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8C9" w:rsidRDefault="003561F3">
      <w:pPr>
        <w:jc w:val="center"/>
        <w:rPr>
          <w:b/>
          <w:sz w:val="22"/>
          <w:szCs w:val="22"/>
        </w:rPr>
      </w:pPr>
      <w:r>
        <w:rPr>
          <w:b/>
          <w:sz w:val="22"/>
          <w:szCs w:val="22"/>
        </w:rPr>
        <w:t xml:space="preserve">ДОГОВОР  ПОСТАВКИ № </w:t>
      </w:r>
      <w:r w:rsidR="00416A93">
        <w:rPr>
          <w:b/>
          <w:sz w:val="22"/>
          <w:szCs w:val="22"/>
        </w:rPr>
        <w:t>_______</w:t>
      </w:r>
    </w:p>
    <w:p w:rsidR="00416A93" w:rsidRDefault="00416A93">
      <w:pPr>
        <w:jc w:val="center"/>
        <w:rPr>
          <w:b/>
          <w:sz w:val="22"/>
          <w:szCs w:val="22"/>
        </w:rPr>
      </w:pPr>
      <w:r w:rsidRPr="00416A93">
        <w:rPr>
          <w:b/>
          <w:sz w:val="22"/>
          <w:szCs w:val="22"/>
        </w:rPr>
        <w:t xml:space="preserve">Устройство линии наружного освещения вдоль автомобильной дороги переулка Торфяников посёлка </w:t>
      </w:r>
      <w:proofErr w:type="spellStart"/>
      <w:r w:rsidRPr="00416A93">
        <w:rPr>
          <w:b/>
          <w:sz w:val="22"/>
          <w:szCs w:val="22"/>
        </w:rPr>
        <w:t>Ларьян</w:t>
      </w:r>
      <w:proofErr w:type="spellEnd"/>
      <w:r w:rsidRPr="00416A93">
        <w:rPr>
          <w:b/>
          <w:sz w:val="22"/>
          <w:szCs w:val="22"/>
        </w:rPr>
        <w:t xml:space="preserve"> Борского сельского поселения Бокситогорского муниципального района Ленинградской области:</w:t>
      </w:r>
      <w:r>
        <w:rPr>
          <w:b/>
          <w:sz w:val="22"/>
          <w:szCs w:val="22"/>
        </w:rPr>
        <w:t xml:space="preserve"> поставка электротоваров.</w:t>
      </w:r>
    </w:p>
    <w:p w:rsidR="00416A93" w:rsidRPr="00032F4F" w:rsidRDefault="00416A93">
      <w:pPr>
        <w:jc w:val="center"/>
        <w:rPr>
          <w:sz w:val="22"/>
          <w:szCs w:val="22"/>
        </w:rPr>
      </w:pPr>
      <w:r w:rsidRPr="00032F4F">
        <w:rPr>
          <w:sz w:val="22"/>
          <w:szCs w:val="22"/>
        </w:rPr>
        <w:t>ИКЗ 263471501597247150100100010000000244</w:t>
      </w:r>
    </w:p>
    <w:p w:rsidR="004B38C9" w:rsidRDefault="004B38C9">
      <w:pPr>
        <w:jc w:val="center"/>
        <w:rPr>
          <w:b/>
          <w:sz w:val="21"/>
          <w:szCs w:val="21"/>
          <w:u w:val="single"/>
        </w:rPr>
      </w:pPr>
    </w:p>
    <w:p w:rsidR="004B38C9" w:rsidRDefault="003561F3">
      <w:pPr>
        <w:jc w:val="center"/>
        <w:rPr>
          <w:b/>
          <w:sz w:val="24"/>
          <w:szCs w:val="24"/>
        </w:rPr>
      </w:pPr>
      <w:r>
        <w:rPr>
          <w:sz w:val="24"/>
          <w:szCs w:val="24"/>
        </w:rPr>
        <w:t>г. Бокситогорск</w:t>
      </w:r>
      <w:r>
        <w:rPr>
          <w:b/>
          <w:sz w:val="24"/>
          <w:szCs w:val="24"/>
        </w:rPr>
        <w:t xml:space="preserve">   </w:t>
      </w:r>
      <w:r>
        <w:rPr>
          <w:b/>
          <w:sz w:val="21"/>
          <w:szCs w:val="21"/>
        </w:rPr>
        <w:t xml:space="preserve">                                                                                                      </w:t>
      </w:r>
      <w:r>
        <w:rPr>
          <w:sz w:val="24"/>
          <w:szCs w:val="24"/>
        </w:rPr>
        <w:t xml:space="preserve"> «      » сентября 2026 года</w:t>
      </w:r>
    </w:p>
    <w:p w:rsidR="004B38C9" w:rsidRDefault="004B38C9">
      <w:pPr>
        <w:jc w:val="both"/>
        <w:rPr>
          <w:sz w:val="24"/>
          <w:szCs w:val="24"/>
        </w:rPr>
      </w:pPr>
    </w:p>
    <w:p w:rsidR="004B38C9" w:rsidRDefault="001A6701">
      <w:pPr>
        <w:ind w:firstLine="709"/>
        <w:jc w:val="both"/>
        <w:rPr>
          <w:bCs/>
          <w:sz w:val="24"/>
          <w:szCs w:val="24"/>
        </w:rPr>
      </w:pPr>
      <w:r>
        <w:rPr>
          <w:bCs/>
          <w:sz w:val="24"/>
          <w:szCs w:val="24"/>
        </w:rPr>
        <w:t>_________________________</w:t>
      </w:r>
      <w:r w:rsidR="003561F3">
        <w:rPr>
          <w:bCs/>
          <w:sz w:val="24"/>
          <w:szCs w:val="24"/>
        </w:rPr>
        <w:t xml:space="preserve">, именуемый  в дальнейшем «Поставщик», </w:t>
      </w:r>
      <w:r>
        <w:rPr>
          <w:bCs/>
          <w:sz w:val="24"/>
          <w:szCs w:val="24"/>
        </w:rPr>
        <w:t>в лице__________________</w:t>
      </w:r>
      <w:r w:rsidR="003561F3">
        <w:rPr>
          <w:bCs/>
          <w:sz w:val="24"/>
          <w:szCs w:val="24"/>
        </w:rPr>
        <w:t>,</w:t>
      </w:r>
      <w:r>
        <w:rPr>
          <w:bCs/>
          <w:sz w:val="24"/>
          <w:szCs w:val="24"/>
        </w:rPr>
        <w:t xml:space="preserve"> действующий на основании_____________</w:t>
      </w:r>
      <w:r w:rsidR="003561F3">
        <w:rPr>
          <w:bCs/>
          <w:sz w:val="24"/>
          <w:szCs w:val="24"/>
        </w:rPr>
        <w:t xml:space="preserve"> с одной стороны, и  </w:t>
      </w:r>
      <w:r w:rsidR="003561F3">
        <w:rPr>
          <w:sz w:val="24"/>
          <w:szCs w:val="24"/>
        </w:rPr>
        <w:t>Администрация Борского сельского поселения Бокситогорского муниципального района Ленинградской области</w:t>
      </w:r>
      <w:r w:rsidR="003561F3">
        <w:rPr>
          <w:bCs/>
          <w:sz w:val="24"/>
          <w:szCs w:val="24"/>
        </w:rPr>
        <w:t xml:space="preserve">, именуемая в дальнейшем «Покупатель», </w:t>
      </w:r>
      <w:r w:rsidR="003561F3">
        <w:rPr>
          <w:sz w:val="24"/>
          <w:szCs w:val="24"/>
        </w:rPr>
        <w:t xml:space="preserve">в лице Главы администрации Борского сельского поселения </w:t>
      </w:r>
      <w:proofErr w:type="spellStart"/>
      <w:r w:rsidR="003561F3">
        <w:rPr>
          <w:sz w:val="24"/>
          <w:szCs w:val="24"/>
        </w:rPr>
        <w:t>Сумерина</w:t>
      </w:r>
      <w:proofErr w:type="spellEnd"/>
      <w:r w:rsidR="003561F3">
        <w:rPr>
          <w:sz w:val="24"/>
          <w:szCs w:val="24"/>
        </w:rPr>
        <w:t xml:space="preserve"> Владимира Николаевича, действующего на основании Устава</w:t>
      </w:r>
      <w:r>
        <w:rPr>
          <w:sz w:val="24"/>
          <w:szCs w:val="24"/>
        </w:rPr>
        <w:t xml:space="preserve"> муниципального образования</w:t>
      </w:r>
      <w:r w:rsidR="003561F3">
        <w:rPr>
          <w:bCs/>
          <w:sz w:val="24"/>
          <w:szCs w:val="24"/>
        </w:rPr>
        <w:t>, с другой стороны, заключили настоящий договор о следующем:</w:t>
      </w:r>
    </w:p>
    <w:p w:rsidR="001A6701" w:rsidRDefault="001A6701">
      <w:pPr>
        <w:ind w:firstLine="709"/>
        <w:jc w:val="both"/>
        <w:rPr>
          <w:b/>
          <w:sz w:val="24"/>
          <w:szCs w:val="24"/>
        </w:rPr>
      </w:pPr>
    </w:p>
    <w:p w:rsidR="004B38C9" w:rsidRDefault="003561F3">
      <w:pPr>
        <w:numPr>
          <w:ilvl w:val="0"/>
          <w:numId w:val="1"/>
        </w:numPr>
        <w:tabs>
          <w:tab w:val="left" w:pos="360"/>
        </w:tabs>
        <w:ind w:left="-40"/>
        <w:jc w:val="center"/>
        <w:rPr>
          <w:b/>
          <w:sz w:val="24"/>
          <w:szCs w:val="24"/>
          <w:u w:val="single"/>
        </w:rPr>
      </w:pPr>
      <w:r>
        <w:rPr>
          <w:b/>
          <w:sz w:val="24"/>
          <w:szCs w:val="24"/>
          <w:u w:val="single"/>
        </w:rPr>
        <w:t>ПРЕДМЕТ ДОГОВОРА</w:t>
      </w:r>
    </w:p>
    <w:p w:rsidR="004B38C9" w:rsidRDefault="004B38C9">
      <w:pPr>
        <w:tabs>
          <w:tab w:val="left" w:pos="360"/>
        </w:tabs>
        <w:ind w:left="360"/>
        <w:rPr>
          <w:b/>
          <w:sz w:val="24"/>
          <w:szCs w:val="24"/>
          <w:u w:val="single"/>
        </w:rPr>
      </w:pPr>
    </w:p>
    <w:p w:rsidR="004B38C9" w:rsidRDefault="003561F3" w:rsidP="00416A93">
      <w:pPr>
        <w:jc w:val="both"/>
        <w:rPr>
          <w:sz w:val="24"/>
          <w:szCs w:val="24"/>
        </w:rPr>
      </w:pPr>
      <w:r>
        <w:rPr>
          <w:i/>
          <w:iCs/>
          <w:sz w:val="24"/>
          <w:szCs w:val="24"/>
        </w:rPr>
        <w:t>1.1.</w:t>
      </w:r>
      <w:r>
        <w:rPr>
          <w:sz w:val="24"/>
          <w:szCs w:val="24"/>
        </w:rPr>
        <w:t xml:space="preserve">  </w:t>
      </w:r>
      <w:r>
        <w:rPr>
          <w:sz w:val="24"/>
          <w:szCs w:val="24"/>
        </w:rPr>
        <w:tab/>
        <w:t xml:space="preserve">Поставщик обязуется осуществить </w:t>
      </w:r>
      <w:r w:rsidRPr="003561F3">
        <w:rPr>
          <w:b/>
          <w:sz w:val="24"/>
          <w:szCs w:val="24"/>
        </w:rPr>
        <w:t xml:space="preserve">поставку </w:t>
      </w:r>
      <w:r w:rsidR="00416A93" w:rsidRPr="003561F3">
        <w:rPr>
          <w:b/>
          <w:sz w:val="24"/>
          <w:szCs w:val="24"/>
        </w:rPr>
        <w:t>электротоваров</w:t>
      </w:r>
      <w:r w:rsidR="00416A93">
        <w:rPr>
          <w:sz w:val="24"/>
          <w:szCs w:val="24"/>
        </w:rPr>
        <w:t xml:space="preserve"> </w:t>
      </w:r>
      <w:r>
        <w:rPr>
          <w:sz w:val="24"/>
          <w:szCs w:val="24"/>
        </w:rPr>
        <w:t>(далее - Товар)</w:t>
      </w:r>
      <w:r w:rsidR="00416A93">
        <w:rPr>
          <w:sz w:val="24"/>
          <w:szCs w:val="24"/>
        </w:rPr>
        <w:t xml:space="preserve"> для</w:t>
      </w:r>
      <w:r>
        <w:rPr>
          <w:sz w:val="24"/>
          <w:szCs w:val="24"/>
        </w:rPr>
        <w:t xml:space="preserve"> </w:t>
      </w:r>
      <w:r w:rsidR="00416A93">
        <w:rPr>
          <w:b/>
          <w:sz w:val="22"/>
          <w:szCs w:val="22"/>
        </w:rPr>
        <w:t>Устройства</w:t>
      </w:r>
      <w:r w:rsidR="00416A93" w:rsidRPr="00416A93">
        <w:rPr>
          <w:b/>
          <w:sz w:val="22"/>
          <w:szCs w:val="22"/>
        </w:rPr>
        <w:t xml:space="preserve"> линии наружного освещения вдоль автомобильной дороги переулка Торфяников посёлка </w:t>
      </w:r>
      <w:proofErr w:type="spellStart"/>
      <w:r w:rsidR="00416A93" w:rsidRPr="00416A93">
        <w:rPr>
          <w:b/>
          <w:sz w:val="22"/>
          <w:szCs w:val="22"/>
        </w:rPr>
        <w:t>Ларьян</w:t>
      </w:r>
      <w:proofErr w:type="spellEnd"/>
      <w:r w:rsidR="00416A93" w:rsidRPr="00416A93">
        <w:rPr>
          <w:b/>
          <w:sz w:val="22"/>
          <w:szCs w:val="22"/>
        </w:rPr>
        <w:t xml:space="preserve"> Борского сельского поселения Бокситогорского муниципального района Ленинградской области</w:t>
      </w:r>
      <w:r>
        <w:rPr>
          <w:sz w:val="24"/>
          <w:szCs w:val="24"/>
        </w:rPr>
        <w:t xml:space="preserve"> </w:t>
      </w:r>
      <w:r w:rsidR="00416A93">
        <w:rPr>
          <w:sz w:val="24"/>
          <w:szCs w:val="24"/>
        </w:rPr>
        <w:t>согласно Спецификации (</w:t>
      </w:r>
      <w:r>
        <w:rPr>
          <w:sz w:val="24"/>
          <w:szCs w:val="24"/>
        </w:rPr>
        <w:t>П</w:t>
      </w:r>
      <w:r w:rsidR="00416A93">
        <w:rPr>
          <w:sz w:val="24"/>
          <w:szCs w:val="24"/>
        </w:rPr>
        <w:t>риложение №1)</w:t>
      </w:r>
      <w:r>
        <w:rPr>
          <w:sz w:val="24"/>
          <w:szCs w:val="24"/>
        </w:rPr>
        <w:t xml:space="preserve">, </w:t>
      </w:r>
      <w:r w:rsidRPr="003561F3">
        <w:rPr>
          <w:sz w:val="24"/>
          <w:szCs w:val="24"/>
        </w:rPr>
        <w:t>являющейся неотъемлемой частью настоящего Договора</w:t>
      </w:r>
      <w:r>
        <w:rPr>
          <w:sz w:val="24"/>
          <w:szCs w:val="24"/>
        </w:rPr>
        <w:t>.</w:t>
      </w:r>
    </w:p>
    <w:p w:rsidR="004B38C9" w:rsidRDefault="003561F3" w:rsidP="00416A93">
      <w:pPr>
        <w:jc w:val="both"/>
        <w:rPr>
          <w:sz w:val="24"/>
          <w:szCs w:val="24"/>
        </w:rPr>
      </w:pPr>
      <w:r>
        <w:rPr>
          <w:i/>
          <w:iCs/>
          <w:sz w:val="24"/>
          <w:szCs w:val="24"/>
        </w:rPr>
        <w:t>1.2</w:t>
      </w:r>
      <w:r>
        <w:rPr>
          <w:sz w:val="24"/>
          <w:szCs w:val="24"/>
        </w:rPr>
        <w:t xml:space="preserve">    </w:t>
      </w:r>
      <w:r>
        <w:rPr>
          <w:color w:val="000000"/>
          <w:sz w:val="24"/>
          <w:szCs w:val="24"/>
          <w:lang w:eastAsia="ru-RU"/>
        </w:rPr>
        <w:t>Настоящий договор заключен в соответствии с п. 4 ч. 1 ст. 93 ФЗ от 05.04.2013г. № 44-ФЗ «О контрактной системе в сфере закупок товаров, услуг для обеспечения государственных и муниципальных нужд» (далее по тексту – ФЗ № 44-ФЗ).</w:t>
      </w:r>
    </w:p>
    <w:p w:rsidR="004B38C9" w:rsidRDefault="003561F3">
      <w:pPr>
        <w:ind w:left="567" w:hanging="567"/>
        <w:jc w:val="both"/>
        <w:rPr>
          <w:sz w:val="24"/>
          <w:szCs w:val="24"/>
        </w:rPr>
      </w:pPr>
      <w:r>
        <w:rPr>
          <w:sz w:val="24"/>
          <w:szCs w:val="24"/>
        </w:rPr>
        <w:t xml:space="preserve"> </w:t>
      </w:r>
    </w:p>
    <w:p w:rsidR="004B38C9" w:rsidRDefault="003561F3">
      <w:pPr>
        <w:numPr>
          <w:ilvl w:val="0"/>
          <w:numId w:val="1"/>
        </w:numPr>
        <w:jc w:val="center"/>
        <w:rPr>
          <w:b/>
          <w:sz w:val="24"/>
          <w:szCs w:val="24"/>
          <w:u w:val="single"/>
        </w:rPr>
      </w:pPr>
      <w:r>
        <w:rPr>
          <w:b/>
          <w:sz w:val="24"/>
          <w:szCs w:val="24"/>
          <w:u w:val="single"/>
        </w:rPr>
        <w:t>ЦЕНА ТОВАРА и ПОРЯДОК РАСЧЕТОВ</w:t>
      </w:r>
    </w:p>
    <w:p w:rsidR="004B38C9" w:rsidRDefault="004B38C9">
      <w:pPr>
        <w:ind w:left="1080"/>
        <w:rPr>
          <w:b/>
          <w:sz w:val="24"/>
          <w:szCs w:val="24"/>
          <w:u w:val="single"/>
        </w:rPr>
      </w:pPr>
    </w:p>
    <w:p w:rsidR="003561F3" w:rsidRDefault="003561F3">
      <w:pPr>
        <w:numPr>
          <w:ilvl w:val="1"/>
          <w:numId w:val="1"/>
        </w:numPr>
        <w:tabs>
          <w:tab w:val="left" w:pos="540"/>
        </w:tabs>
        <w:jc w:val="both"/>
        <w:rPr>
          <w:sz w:val="24"/>
          <w:szCs w:val="24"/>
        </w:rPr>
      </w:pPr>
      <w:r>
        <w:rPr>
          <w:sz w:val="24"/>
          <w:szCs w:val="24"/>
        </w:rPr>
        <w:t xml:space="preserve">Общая стоимость  Договора </w:t>
      </w:r>
      <w:r>
        <w:rPr>
          <w:sz w:val="24"/>
          <w:szCs w:val="24"/>
          <w:shd w:val="clear" w:color="auto" w:fill="FFFFFF"/>
          <w:lang w:eastAsia="ru-RU"/>
        </w:rPr>
        <w:t>составляет поселения</w:t>
      </w:r>
      <w:proofErr w:type="gramStart"/>
      <w:r>
        <w:rPr>
          <w:sz w:val="24"/>
          <w:szCs w:val="24"/>
          <w:shd w:val="clear" w:color="auto" w:fill="FFFFFF"/>
          <w:lang w:eastAsia="ru-RU"/>
        </w:rPr>
        <w:t xml:space="preserve"> </w:t>
      </w:r>
      <w:r w:rsidR="001A6701">
        <w:rPr>
          <w:b/>
          <w:sz w:val="24"/>
          <w:szCs w:val="24"/>
          <w:shd w:val="clear" w:color="auto" w:fill="FFFFFF"/>
          <w:lang w:eastAsia="ru-RU"/>
        </w:rPr>
        <w:t>_________</w:t>
      </w:r>
      <w:r>
        <w:rPr>
          <w:sz w:val="24"/>
          <w:szCs w:val="24"/>
          <w:shd w:val="clear" w:color="auto" w:fill="FFFFFF"/>
          <w:lang w:eastAsia="ru-RU"/>
        </w:rPr>
        <w:t xml:space="preserve"> (</w:t>
      </w:r>
      <w:r w:rsidR="001A6701">
        <w:rPr>
          <w:sz w:val="24"/>
          <w:szCs w:val="24"/>
          <w:shd w:val="clear" w:color="auto" w:fill="FFFFFF"/>
          <w:lang w:eastAsia="ru-RU"/>
        </w:rPr>
        <w:t>_________</w:t>
      </w:r>
      <w:r w:rsidRPr="00416A93">
        <w:rPr>
          <w:sz w:val="24"/>
          <w:szCs w:val="24"/>
          <w:shd w:val="clear" w:color="auto" w:fill="FFFFFF"/>
          <w:lang w:eastAsia="ru-RU"/>
        </w:rPr>
        <w:t xml:space="preserve"> </w:t>
      </w:r>
      <w:r>
        <w:rPr>
          <w:sz w:val="24"/>
          <w:szCs w:val="24"/>
          <w:shd w:val="clear" w:color="auto" w:fill="FFFFFF"/>
          <w:lang w:eastAsia="ru-RU"/>
        </w:rPr>
        <w:t xml:space="preserve">) </w:t>
      </w:r>
      <w:proofErr w:type="gramEnd"/>
      <w:r>
        <w:rPr>
          <w:sz w:val="24"/>
          <w:szCs w:val="24"/>
          <w:shd w:val="clear" w:color="auto" w:fill="FFFFFF"/>
          <w:lang w:eastAsia="ru-RU"/>
        </w:rPr>
        <w:t xml:space="preserve">рублей </w:t>
      </w:r>
      <w:r w:rsidR="001A6701">
        <w:rPr>
          <w:sz w:val="24"/>
          <w:szCs w:val="24"/>
          <w:shd w:val="clear" w:color="auto" w:fill="FFFFFF"/>
          <w:lang w:eastAsia="ru-RU"/>
        </w:rPr>
        <w:t>__</w:t>
      </w:r>
      <w:r>
        <w:rPr>
          <w:sz w:val="24"/>
          <w:szCs w:val="24"/>
          <w:shd w:val="clear" w:color="auto" w:fill="FFFFFF"/>
          <w:lang w:eastAsia="ru-RU"/>
        </w:rPr>
        <w:t xml:space="preserve"> копеек, НДС </w:t>
      </w:r>
      <w:r w:rsidR="001A6701">
        <w:rPr>
          <w:sz w:val="24"/>
          <w:szCs w:val="24"/>
          <w:shd w:val="clear" w:color="auto" w:fill="FFFFFF"/>
          <w:lang w:eastAsia="ru-RU"/>
        </w:rPr>
        <w:t>__________</w:t>
      </w:r>
      <w:r>
        <w:rPr>
          <w:sz w:val="24"/>
          <w:szCs w:val="24"/>
          <w:shd w:val="clear" w:color="auto" w:fill="FFFFFF"/>
          <w:lang w:eastAsia="ru-RU"/>
        </w:rPr>
        <w:t>.</w:t>
      </w:r>
      <w:r>
        <w:rPr>
          <w:sz w:val="24"/>
          <w:szCs w:val="24"/>
        </w:rPr>
        <w:t xml:space="preserve"> </w:t>
      </w:r>
    </w:p>
    <w:p w:rsidR="004B38C9" w:rsidRDefault="003561F3" w:rsidP="003561F3">
      <w:pPr>
        <w:tabs>
          <w:tab w:val="left" w:pos="1080"/>
        </w:tabs>
        <w:ind w:left="420"/>
        <w:jc w:val="both"/>
        <w:rPr>
          <w:sz w:val="24"/>
          <w:szCs w:val="24"/>
        </w:rPr>
      </w:pPr>
      <w:r>
        <w:rPr>
          <w:sz w:val="24"/>
          <w:szCs w:val="24"/>
        </w:rPr>
        <w:t>Оплату товара Покупатель осуществляет на основании счета и УПД в течение 7 (семи) рабочих дней в безналичном порядке путем перечисления денежных средств на расчетный счет Поставщика.</w:t>
      </w:r>
    </w:p>
    <w:p w:rsidR="004B38C9" w:rsidRDefault="003561F3">
      <w:pPr>
        <w:numPr>
          <w:ilvl w:val="1"/>
          <w:numId w:val="1"/>
        </w:numPr>
        <w:tabs>
          <w:tab w:val="clear" w:pos="420"/>
          <w:tab w:val="left" w:pos="540"/>
        </w:tabs>
        <w:jc w:val="both"/>
        <w:rPr>
          <w:sz w:val="24"/>
          <w:szCs w:val="24"/>
        </w:rPr>
      </w:pPr>
      <w:r>
        <w:rPr>
          <w:color w:val="000000"/>
          <w:sz w:val="24"/>
          <w:szCs w:val="24"/>
        </w:rPr>
        <w:t>Финансирование Договора осуществляется за счёт средств бюджета Борского сельского поселения Бокситогорского муниципального района Ленинградской области.</w:t>
      </w:r>
      <w:r>
        <w:rPr>
          <w:sz w:val="24"/>
          <w:szCs w:val="24"/>
        </w:rPr>
        <w:t xml:space="preserve"> </w:t>
      </w:r>
    </w:p>
    <w:p w:rsidR="004B38C9" w:rsidRDefault="003561F3">
      <w:pPr>
        <w:tabs>
          <w:tab w:val="left" w:pos="540"/>
        </w:tabs>
        <w:ind w:firstLineChars="200" w:firstLine="480"/>
        <w:jc w:val="both"/>
        <w:rPr>
          <w:sz w:val="24"/>
          <w:szCs w:val="24"/>
        </w:rPr>
      </w:pPr>
      <w:r>
        <w:rPr>
          <w:sz w:val="24"/>
          <w:szCs w:val="24"/>
          <w:lang w:eastAsia="ru-RU"/>
        </w:rPr>
        <w:t>Покупатель оплачивает товар после получения его на склад.</w:t>
      </w:r>
    </w:p>
    <w:p w:rsidR="004B38C9" w:rsidRDefault="003561F3">
      <w:pPr>
        <w:numPr>
          <w:ilvl w:val="1"/>
          <w:numId w:val="1"/>
        </w:numPr>
        <w:tabs>
          <w:tab w:val="clear" w:pos="420"/>
          <w:tab w:val="left" w:pos="540"/>
          <w:tab w:val="left" w:pos="1140"/>
        </w:tabs>
        <w:ind w:left="540" w:hanging="540"/>
        <w:jc w:val="both"/>
        <w:rPr>
          <w:sz w:val="24"/>
          <w:szCs w:val="24"/>
        </w:rPr>
      </w:pPr>
      <w:r>
        <w:rPr>
          <w:sz w:val="24"/>
          <w:szCs w:val="24"/>
        </w:rPr>
        <w:t>Датой оплаты считается дата зачисления денежных средств на расчетный счет Поставщика. В платежном поручении на оплату должны быть указаны номер и дата: договора и/или счета.</w:t>
      </w:r>
    </w:p>
    <w:p w:rsidR="004B38C9" w:rsidRDefault="004B38C9">
      <w:pPr>
        <w:tabs>
          <w:tab w:val="left" w:pos="540"/>
        </w:tabs>
        <w:ind w:left="540"/>
        <w:jc w:val="both"/>
        <w:rPr>
          <w:sz w:val="24"/>
          <w:szCs w:val="24"/>
        </w:rPr>
      </w:pPr>
    </w:p>
    <w:p w:rsidR="004B38C9" w:rsidRDefault="003561F3">
      <w:pPr>
        <w:numPr>
          <w:ilvl w:val="0"/>
          <w:numId w:val="1"/>
        </w:numPr>
        <w:jc w:val="center"/>
        <w:rPr>
          <w:b/>
          <w:sz w:val="24"/>
          <w:szCs w:val="24"/>
          <w:u w:val="single"/>
        </w:rPr>
      </w:pPr>
      <w:r>
        <w:rPr>
          <w:b/>
          <w:sz w:val="24"/>
          <w:szCs w:val="24"/>
          <w:u w:val="single"/>
        </w:rPr>
        <w:t>ПОРЯДОК ПОСТАВКИ ТОВАРА</w:t>
      </w:r>
    </w:p>
    <w:p w:rsidR="004B38C9" w:rsidRDefault="004B38C9">
      <w:pPr>
        <w:ind w:left="1080"/>
        <w:rPr>
          <w:b/>
          <w:sz w:val="24"/>
          <w:szCs w:val="24"/>
          <w:u w:val="single"/>
        </w:rPr>
      </w:pPr>
    </w:p>
    <w:p w:rsidR="004B38C9" w:rsidRDefault="003561F3">
      <w:pPr>
        <w:numPr>
          <w:ilvl w:val="1"/>
          <w:numId w:val="1"/>
        </w:numPr>
        <w:tabs>
          <w:tab w:val="left" w:pos="540"/>
        </w:tabs>
        <w:ind w:left="540" w:hanging="540"/>
        <w:jc w:val="both"/>
        <w:rPr>
          <w:iCs/>
          <w:sz w:val="24"/>
          <w:szCs w:val="24"/>
        </w:rPr>
      </w:pPr>
      <w:r>
        <w:rPr>
          <w:sz w:val="24"/>
          <w:szCs w:val="24"/>
        </w:rPr>
        <w:t xml:space="preserve">Поставка товара осуществляется  </w:t>
      </w:r>
      <w:r w:rsidRPr="00774E71">
        <w:rPr>
          <w:b/>
          <w:sz w:val="24"/>
          <w:szCs w:val="24"/>
        </w:rPr>
        <w:t>в течение 14 (четырнадцати) календарных дней с момента подписания договора</w:t>
      </w:r>
      <w:r>
        <w:rPr>
          <w:sz w:val="24"/>
          <w:szCs w:val="24"/>
        </w:rPr>
        <w:t>.</w:t>
      </w:r>
    </w:p>
    <w:p w:rsidR="004B38C9" w:rsidRDefault="003561F3">
      <w:pPr>
        <w:numPr>
          <w:ilvl w:val="1"/>
          <w:numId w:val="1"/>
        </w:numPr>
        <w:tabs>
          <w:tab w:val="left" w:pos="540"/>
        </w:tabs>
        <w:ind w:left="540" w:hanging="540"/>
        <w:jc w:val="both"/>
        <w:rPr>
          <w:sz w:val="24"/>
          <w:szCs w:val="24"/>
        </w:rPr>
      </w:pPr>
      <w:r>
        <w:rPr>
          <w:sz w:val="24"/>
          <w:szCs w:val="24"/>
        </w:rPr>
        <w:t>Поставка товара осуществляется силами и средствами Поставщика. Транспортные расходы включены в стоимость товара.</w:t>
      </w:r>
    </w:p>
    <w:p w:rsidR="004B38C9" w:rsidRDefault="003561F3">
      <w:pPr>
        <w:numPr>
          <w:ilvl w:val="1"/>
          <w:numId w:val="1"/>
        </w:numPr>
        <w:tabs>
          <w:tab w:val="left" w:pos="360"/>
        </w:tabs>
        <w:suppressAutoHyphens w:val="0"/>
        <w:ind w:left="540" w:hanging="540"/>
        <w:jc w:val="both"/>
        <w:rPr>
          <w:sz w:val="24"/>
          <w:szCs w:val="24"/>
        </w:rPr>
      </w:pPr>
      <w:r>
        <w:rPr>
          <w:sz w:val="24"/>
          <w:szCs w:val="24"/>
        </w:rPr>
        <w:tab/>
        <w:t xml:space="preserve">Право собственности на поставляемый товар и риски его случайного повреждения и гибели переходят от Поставщика к Покупателю в момент передачи Поставщиком товара Покупателю  на  складе Покупателя; </w:t>
      </w:r>
    </w:p>
    <w:p w:rsidR="004B38C9" w:rsidRDefault="003561F3">
      <w:pPr>
        <w:numPr>
          <w:ilvl w:val="1"/>
          <w:numId w:val="1"/>
        </w:numPr>
        <w:tabs>
          <w:tab w:val="left" w:pos="360"/>
        </w:tabs>
        <w:suppressAutoHyphens w:val="0"/>
        <w:jc w:val="both"/>
        <w:rPr>
          <w:sz w:val="24"/>
          <w:szCs w:val="24"/>
        </w:rPr>
      </w:pPr>
      <w:r>
        <w:rPr>
          <w:sz w:val="24"/>
          <w:szCs w:val="24"/>
        </w:rPr>
        <w:t xml:space="preserve">  Датой исполнения Поставщиком обязательств по поставке, а также датой перехода права собственности и всех рисков в отношении Товара к Покупателю считается дата передачи Товара Покупателю/Представителю Покупателя по адресу указанному Покупателем, что подтверждается УПД.</w:t>
      </w:r>
    </w:p>
    <w:p w:rsidR="004B38C9" w:rsidRDefault="003561F3">
      <w:pPr>
        <w:numPr>
          <w:ilvl w:val="1"/>
          <w:numId w:val="1"/>
        </w:numPr>
        <w:tabs>
          <w:tab w:val="left" w:pos="360"/>
        </w:tabs>
        <w:suppressAutoHyphens w:val="0"/>
        <w:jc w:val="both"/>
        <w:rPr>
          <w:sz w:val="24"/>
          <w:szCs w:val="24"/>
        </w:rPr>
      </w:pPr>
      <w:r>
        <w:rPr>
          <w:sz w:val="24"/>
          <w:szCs w:val="24"/>
        </w:rPr>
        <w:t>Поставщик обязан передать Товар Покупателю свободным от прав третьих лиц, не обремененный залогом и арестом.</w:t>
      </w:r>
    </w:p>
    <w:p w:rsidR="004B38C9" w:rsidRDefault="003561F3">
      <w:pPr>
        <w:numPr>
          <w:ilvl w:val="1"/>
          <w:numId w:val="1"/>
        </w:numPr>
        <w:tabs>
          <w:tab w:val="left" w:pos="360"/>
        </w:tabs>
        <w:suppressAutoHyphens w:val="0"/>
        <w:jc w:val="both"/>
        <w:rPr>
          <w:sz w:val="24"/>
          <w:szCs w:val="24"/>
        </w:rPr>
      </w:pPr>
      <w:r>
        <w:rPr>
          <w:sz w:val="24"/>
          <w:szCs w:val="24"/>
        </w:rPr>
        <w:lastRenderedPageBreak/>
        <w:t xml:space="preserve"> Товар поставляется в заводской упаковке, имеющей товарный вид. Упаковка должна обеспечивать сохранность Товара такого рода при обычных условиях хранения и транспортирования.</w:t>
      </w:r>
    </w:p>
    <w:p w:rsidR="004B38C9" w:rsidRDefault="003561F3">
      <w:pPr>
        <w:numPr>
          <w:ilvl w:val="1"/>
          <w:numId w:val="1"/>
        </w:numPr>
        <w:tabs>
          <w:tab w:val="left" w:pos="360"/>
        </w:tabs>
        <w:suppressAutoHyphens w:val="0"/>
        <w:jc w:val="both"/>
        <w:rPr>
          <w:sz w:val="24"/>
          <w:szCs w:val="24"/>
        </w:rPr>
      </w:pPr>
      <w:r>
        <w:rPr>
          <w:sz w:val="24"/>
          <w:szCs w:val="24"/>
        </w:rPr>
        <w:t>Поставщик гарантирует Покупателю соответствия качества поставляемого им Товара требованиям ГОСТ и Техническим условиям завода - изготовителя.</w:t>
      </w:r>
    </w:p>
    <w:p w:rsidR="004B38C9" w:rsidRDefault="003561F3">
      <w:pPr>
        <w:numPr>
          <w:ilvl w:val="1"/>
          <w:numId w:val="1"/>
        </w:numPr>
        <w:tabs>
          <w:tab w:val="left" w:pos="360"/>
        </w:tabs>
        <w:suppressAutoHyphens w:val="0"/>
        <w:jc w:val="both"/>
        <w:rPr>
          <w:sz w:val="24"/>
          <w:szCs w:val="24"/>
        </w:rPr>
      </w:pPr>
      <w:r>
        <w:rPr>
          <w:sz w:val="24"/>
          <w:szCs w:val="24"/>
        </w:rPr>
        <w:t>Поставщик имеет право с согласия Покупателя поставить Товар ранее согласованного срока, а также передавать Товар Покупателю частичными партиями в пределах, установленного срока поставки.</w:t>
      </w:r>
    </w:p>
    <w:p w:rsidR="004B38C9" w:rsidRDefault="004B38C9">
      <w:pPr>
        <w:tabs>
          <w:tab w:val="left" w:pos="360"/>
        </w:tabs>
        <w:suppressAutoHyphens w:val="0"/>
        <w:jc w:val="both"/>
        <w:rPr>
          <w:sz w:val="24"/>
          <w:szCs w:val="24"/>
        </w:rPr>
      </w:pPr>
    </w:p>
    <w:p w:rsidR="004B38C9" w:rsidRDefault="003561F3">
      <w:pPr>
        <w:numPr>
          <w:ilvl w:val="0"/>
          <w:numId w:val="1"/>
        </w:numPr>
        <w:jc w:val="center"/>
        <w:rPr>
          <w:b/>
          <w:sz w:val="24"/>
          <w:szCs w:val="24"/>
          <w:u w:val="single"/>
        </w:rPr>
      </w:pPr>
      <w:r>
        <w:rPr>
          <w:b/>
          <w:sz w:val="24"/>
          <w:szCs w:val="24"/>
          <w:u w:val="single"/>
        </w:rPr>
        <w:t>ПРИЕМКА ТОВАРА</w:t>
      </w:r>
    </w:p>
    <w:p w:rsidR="004B38C9" w:rsidRDefault="004B38C9">
      <w:pPr>
        <w:ind w:left="1080"/>
        <w:rPr>
          <w:b/>
          <w:sz w:val="24"/>
          <w:szCs w:val="24"/>
          <w:u w:val="single"/>
        </w:rPr>
      </w:pPr>
    </w:p>
    <w:p w:rsidR="004B38C9" w:rsidRDefault="003561F3">
      <w:pPr>
        <w:numPr>
          <w:ilvl w:val="1"/>
          <w:numId w:val="1"/>
        </w:numPr>
        <w:tabs>
          <w:tab w:val="left" w:pos="540"/>
        </w:tabs>
        <w:ind w:left="540" w:hanging="540"/>
        <w:jc w:val="both"/>
        <w:rPr>
          <w:sz w:val="24"/>
          <w:szCs w:val="24"/>
        </w:rPr>
      </w:pPr>
      <w:r>
        <w:rPr>
          <w:sz w:val="24"/>
          <w:szCs w:val="24"/>
        </w:rPr>
        <w:t xml:space="preserve">Приемка товара по количеству и качеству производится Покупателем  в соответствии  с законодательством РФ, положениями настоящего договора. </w:t>
      </w:r>
    </w:p>
    <w:p w:rsidR="004B38C9" w:rsidRDefault="003561F3">
      <w:pPr>
        <w:numPr>
          <w:ilvl w:val="1"/>
          <w:numId w:val="1"/>
        </w:numPr>
        <w:tabs>
          <w:tab w:val="clear" w:pos="420"/>
          <w:tab w:val="left" w:pos="435"/>
          <w:tab w:val="left" w:pos="540"/>
        </w:tabs>
        <w:ind w:left="540" w:hanging="540"/>
        <w:jc w:val="both"/>
        <w:rPr>
          <w:sz w:val="24"/>
          <w:szCs w:val="24"/>
        </w:rPr>
      </w:pPr>
      <w:r>
        <w:rPr>
          <w:sz w:val="24"/>
          <w:szCs w:val="24"/>
        </w:rPr>
        <w:t xml:space="preserve">  Приемка товара:</w:t>
      </w:r>
    </w:p>
    <w:p w:rsidR="004B38C9" w:rsidRDefault="003561F3">
      <w:pPr>
        <w:tabs>
          <w:tab w:val="left" w:pos="540"/>
        </w:tabs>
        <w:ind w:left="900" w:hanging="540"/>
        <w:jc w:val="both"/>
        <w:rPr>
          <w:sz w:val="24"/>
          <w:szCs w:val="24"/>
        </w:rPr>
      </w:pPr>
      <w:r>
        <w:rPr>
          <w:sz w:val="24"/>
          <w:szCs w:val="24"/>
        </w:rPr>
        <w:t>-   по количеству осуществляется Покупателем  в момент вручения товара Покупателю/указанному Покупателем лицу,  по сопроводительным документам Поставщика;</w:t>
      </w:r>
    </w:p>
    <w:p w:rsidR="004B38C9" w:rsidRDefault="003561F3">
      <w:pPr>
        <w:tabs>
          <w:tab w:val="left" w:pos="435"/>
          <w:tab w:val="left" w:pos="540"/>
          <w:tab w:val="left" w:pos="1140"/>
        </w:tabs>
        <w:ind w:left="900" w:hanging="540"/>
        <w:jc w:val="both"/>
        <w:rPr>
          <w:sz w:val="24"/>
          <w:szCs w:val="24"/>
        </w:rPr>
      </w:pPr>
      <w:r>
        <w:rPr>
          <w:sz w:val="24"/>
          <w:szCs w:val="24"/>
        </w:rPr>
        <w:t>- по качеству/комплектности</w:t>
      </w:r>
      <w:r>
        <w:rPr>
          <w:i/>
          <w:sz w:val="24"/>
          <w:szCs w:val="24"/>
        </w:rPr>
        <w:t xml:space="preserve"> </w:t>
      </w:r>
      <w:r>
        <w:rPr>
          <w:sz w:val="24"/>
          <w:szCs w:val="24"/>
        </w:rPr>
        <w:t xml:space="preserve">осуществляется на складе Покупателя в течение 3 дней с момента поступления товара на склад Покупателя по сопроводительным документам, удостоверяющим качество  и комплектность поставляемого товара. </w:t>
      </w:r>
    </w:p>
    <w:p w:rsidR="004B38C9" w:rsidRDefault="003561F3">
      <w:pPr>
        <w:numPr>
          <w:ilvl w:val="1"/>
          <w:numId w:val="1"/>
        </w:numPr>
        <w:tabs>
          <w:tab w:val="left" w:pos="360"/>
          <w:tab w:val="left" w:pos="540"/>
        </w:tabs>
        <w:suppressAutoHyphens w:val="0"/>
        <w:ind w:left="360" w:hanging="540"/>
        <w:jc w:val="both"/>
        <w:rPr>
          <w:sz w:val="24"/>
          <w:szCs w:val="24"/>
        </w:rPr>
      </w:pPr>
      <w:r>
        <w:rPr>
          <w:sz w:val="24"/>
          <w:szCs w:val="24"/>
        </w:rPr>
        <w:t xml:space="preserve"> Принятие партии поставленного товара подтверждается подписанием Покупателем УПД. С момента подписания Покупателем УПД приёмка партии   Продукции считается оконченной.</w:t>
      </w:r>
    </w:p>
    <w:p w:rsidR="004B38C9" w:rsidRDefault="003561F3">
      <w:pPr>
        <w:numPr>
          <w:ilvl w:val="1"/>
          <w:numId w:val="1"/>
        </w:numPr>
        <w:tabs>
          <w:tab w:val="left" w:pos="540"/>
        </w:tabs>
        <w:ind w:left="540" w:hanging="540"/>
        <w:jc w:val="both"/>
        <w:rPr>
          <w:sz w:val="24"/>
          <w:szCs w:val="24"/>
        </w:rPr>
      </w:pPr>
      <w:r>
        <w:rPr>
          <w:sz w:val="24"/>
          <w:szCs w:val="24"/>
        </w:rPr>
        <w:t xml:space="preserve">Акт о скрытых недостатках товара должен быть составлен в течение 3 рабочих дней </w:t>
      </w:r>
      <w:proofErr w:type="gramStart"/>
      <w:r>
        <w:rPr>
          <w:sz w:val="24"/>
          <w:szCs w:val="24"/>
        </w:rPr>
        <w:t>по</w:t>
      </w:r>
      <w:proofErr w:type="gramEnd"/>
      <w:r>
        <w:rPr>
          <w:sz w:val="24"/>
          <w:szCs w:val="24"/>
        </w:rPr>
        <w:t xml:space="preserve"> </w:t>
      </w:r>
      <w:proofErr w:type="gramStart"/>
      <w:r>
        <w:rPr>
          <w:sz w:val="24"/>
          <w:szCs w:val="24"/>
        </w:rPr>
        <w:t>обнаружении</w:t>
      </w:r>
      <w:proofErr w:type="gramEnd"/>
      <w:r>
        <w:rPr>
          <w:sz w:val="24"/>
          <w:szCs w:val="24"/>
        </w:rPr>
        <w:t xml:space="preserve"> недостатков, но не позднее 30 календарных дней со дня вручения товара Покупателю. Вызов представителя Поставщика обязателен.</w:t>
      </w:r>
    </w:p>
    <w:p w:rsidR="004B38C9" w:rsidRDefault="003561F3">
      <w:pPr>
        <w:numPr>
          <w:ilvl w:val="1"/>
          <w:numId w:val="1"/>
        </w:numPr>
        <w:tabs>
          <w:tab w:val="left" w:pos="540"/>
        </w:tabs>
        <w:ind w:left="540" w:hanging="540"/>
        <w:jc w:val="both"/>
        <w:rPr>
          <w:sz w:val="24"/>
          <w:szCs w:val="24"/>
        </w:rPr>
      </w:pPr>
      <w:r>
        <w:rPr>
          <w:sz w:val="24"/>
          <w:szCs w:val="24"/>
        </w:rPr>
        <w:t>Расходы по проведению экспертизы, прямой действительный ущерб за возврат некачественного товара -  несет виновная сторона.</w:t>
      </w:r>
    </w:p>
    <w:p w:rsidR="004B38C9" w:rsidRDefault="003561F3">
      <w:pPr>
        <w:numPr>
          <w:ilvl w:val="1"/>
          <w:numId w:val="1"/>
        </w:numPr>
        <w:tabs>
          <w:tab w:val="left" w:pos="540"/>
        </w:tabs>
        <w:ind w:left="540" w:hanging="540"/>
        <w:jc w:val="both"/>
        <w:rPr>
          <w:sz w:val="24"/>
          <w:szCs w:val="24"/>
        </w:rPr>
      </w:pPr>
      <w:r>
        <w:rPr>
          <w:sz w:val="24"/>
          <w:szCs w:val="24"/>
        </w:rPr>
        <w:t>Если заключением экспертной организации установлено, что поставленный Товар  по качеству  не соответствует условиям настоящего Договора, Поставщик осуществляет замену некачественного товара в течение 30 календарных дней со дня признания мотивированной претензии с подтверждающими документами, либо возвращает Покупателю уплаченные за некачественный товар денежные средства.</w:t>
      </w:r>
    </w:p>
    <w:p w:rsidR="004B38C9" w:rsidRDefault="004B38C9">
      <w:pPr>
        <w:tabs>
          <w:tab w:val="left" w:pos="540"/>
        </w:tabs>
        <w:ind w:left="540"/>
        <w:jc w:val="both"/>
        <w:rPr>
          <w:sz w:val="24"/>
          <w:szCs w:val="24"/>
        </w:rPr>
      </w:pPr>
    </w:p>
    <w:p w:rsidR="004B38C9" w:rsidRDefault="003561F3">
      <w:pPr>
        <w:numPr>
          <w:ilvl w:val="0"/>
          <w:numId w:val="1"/>
        </w:numPr>
        <w:tabs>
          <w:tab w:val="clear" w:pos="1080"/>
          <w:tab w:val="left" w:pos="1069"/>
        </w:tabs>
        <w:jc w:val="center"/>
        <w:rPr>
          <w:b/>
          <w:sz w:val="24"/>
          <w:szCs w:val="24"/>
          <w:u w:val="single"/>
        </w:rPr>
      </w:pPr>
      <w:r>
        <w:rPr>
          <w:b/>
          <w:sz w:val="24"/>
          <w:szCs w:val="24"/>
          <w:u w:val="single"/>
        </w:rPr>
        <w:t>ОТВЕТСТВЕННОСТЬ СТОРОН</w:t>
      </w:r>
    </w:p>
    <w:p w:rsidR="004B38C9" w:rsidRDefault="004B38C9">
      <w:pPr>
        <w:ind w:left="1080"/>
        <w:rPr>
          <w:b/>
          <w:sz w:val="24"/>
          <w:szCs w:val="24"/>
          <w:u w:val="single"/>
        </w:rPr>
      </w:pPr>
    </w:p>
    <w:p w:rsidR="004B38C9" w:rsidRDefault="003561F3">
      <w:pPr>
        <w:ind w:left="426" w:hanging="426"/>
        <w:jc w:val="both"/>
        <w:rPr>
          <w:sz w:val="24"/>
          <w:szCs w:val="22"/>
        </w:rPr>
      </w:pPr>
      <w:r>
        <w:rPr>
          <w:i/>
          <w:sz w:val="24"/>
          <w:szCs w:val="22"/>
        </w:rPr>
        <w:t>5.1.</w:t>
      </w:r>
      <w:r>
        <w:rPr>
          <w:sz w:val="24"/>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rsidR="004B38C9" w:rsidRDefault="003561F3">
      <w:pPr>
        <w:ind w:left="426" w:hanging="426"/>
        <w:jc w:val="both"/>
        <w:rPr>
          <w:sz w:val="24"/>
          <w:szCs w:val="22"/>
        </w:rPr>
      </w:pPr>
      <w:r>
        <w:rPr>
          <w:sz w:val="24"/>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B38C9" w:rsidRDefault="003561F3">
      <w:pPr>
        <w:ind w:left="426" w:hanging="426"/>
        <w:jc w:val="both"/>
        <w:rPr>
          <w:rFonts w:eastAsia="Calibri"/>
          <w:sz w:val="24"/>
          <w:szCs w:val="22"/>
          <w:lang w:eastAsia="en-US"/>
        </w:rPr>
      </w:pPr>
      <w:r>
        <w:rPr>
          <w:bCs/>
          <w:sz w:val="24"/>
          <w:szCs w:val="22"/>
        </w:rPr>
        <w:t xml:space="preserve">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rFonts w:eastAsia="Calibri"/>
          <w:sz w:val="24"/>
          <w:szCs w:val="22"/>
          <w:lang w:eastAsia="en-US"/>
        </w:rPr>
        <w:t xml:space="preserve"> за исключением случаев, если законодательством Российской Федерации установлен иной порядок начисления пени.</w:t>
      </w:r>
    </w:p>
    <w:p w:rsidR="004B38C9" w:rsidRDefault="003561F3">
      <w:pPr>
        <w:ind w:left="426" w:hanging="426"/>
        <w:jc w:val="both"/>
        <w:rPr>
          <w:bCs/>
          <w:sz w:val="24"/>
          <w:szCs w:val="22"/>
        </w:rPr>
      </w:pPr>
      <w:r>
        <w:rPr>
          <w:bCs/>
          <w:sz w:val="24"/>
          <w:szCs w:val="22"/>
        </w:rPr>
        <w:t xml:space="preserve">      Штрафы начисляются за ненадлежащее исполнение заказчиком обязательств, предусмотренных </w:t>
      </w:r>
      <w:r>
        <w:rPr>
          <w:sz w:val="24"/>
          <w:szCs w:val="22"/>
        </w:rPr>
        <w:t>Контракт</w:t>
      </w:r>
      <w:r>
        <w:rPr>
          <w:bCs/>
          <w:sz w:val="24"/>
          <w:szCs w:val="22"/>
        </w:rPr>
        <w:t xml:space="preserve">ом, за исключением просрочки исполнения обязательств, предусмотренных </w:t>
      </w:r>
      <w:r>
        <w:rPr>
          <w:sz w:val="24"/>
          <w:szCs w:val="22"/>
        </w:rPr>
        <w:t>Контракт</w:t>
      </w:r>
      <w:r>
        <w:rPr>
          <w:bCs/>
          <w:sz w:val="24"/>
          <w:szCs w:val="22"/>
        </w:rPr>
        <w:t xml:space="preserve">ом. </w:t>
      </w:r>
    </w:p>
    <w:p w:rsidR="004B38C9" w:rsidRDefault="003561F3">
      <w:pPr>
        <w:ind w:left="426" w:hanging="426"/>
        <w:jc w:val="both"/>
        <w:rPr>
          <w:sz w:val="24"/>
          <w:szCs w:val="22"/>
        </w:rPr>
      </w:pPr>
      <w:r>
        <w:rPr>
          <w:sz w:val="24"/>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w:t>
      </w:r>
    </w:p>
    <w:p w:rsidR="004B38C9" w:rsidRDefault="003561F3">
      <w:pPr>
        <w:pStyle w:val="ConsPlusNormal"/>
        <w:ind w:left="426" w:firstLine="0"/>
        <w:jc w:val="both"/>
        <w:rPr>
          <w:rFonts w:ascii="Times New Roman" w:hAnsi="Times New Roman" w:cs="Times New Roman"/>
          <w:sz w:val="24"/>
          <w:szCs w:val="22"/>
        </w:rPr>
      </w:pPr>
      <w:r>
        <w:rPr>
          <w:rFonts w:ascii="Times New Roman" w:hAnsi="Times New Roman" w:cs="Times New Roman"/>
          <w:sz w:val="24"/>
          <w:szCs w:val="22"/>
        </w:rPr>
        <w:t>а) 1000 рублей, если цена Контракта не превышает 3 млн. рублей (включительно);</w:t>
      </w:r>
    </w:p>
    <w:p w:rsidR="004B38C9" w:rsidRDefault="003561F3">
      <w:pPr>
        <w:pStyle w:val="ConsPlusNormal"/>
        <w:ind w:left="426" w:firstLine="0"/>
        <w:jc w:val="both"/>
        <w:rPr>
          <w:rFonts w:ascii="Times New Roman" w:hAnsi="Times New Roman" w:cs="Times New Roman"/>
          <w:sz w:val="24"/>
          <w:szCs w:val="22"/>
        </w:rPr>
      </w:pPr>
      <w:r>
        <w:rPr>
          <w:rFonts w:ascii="Times New Roman" w:hAnsi="Times New Roman" w:cs="Times New Roman"/>
          <w:sz w:val="24"/>
          <w:szCs w:val="22"/>
        </w:rPr>
        <w:t>б) 5000 рублей, если цена Контракта составляет от 3 млн. рублей до 50 млн. рублей (включительно).</w:t>
      </w:r>
    </w:p>
    <w:p w:rsidR="004B38C9" w:rsidRDefault="003561F3">
      <w:pPr>
        <w:pStyle w:val="ConsPlusNormal"/>
        <w:ind w:left="426" w:firstLine="0"/>
        <w:jc w:val="both"/>
        <w:rPr>
          <w:rFonts w:ascii="Times New Roman" w:hAnsi="Times New Roman" w:cs="Times New Roman"/>
          <w:sz w:val="24"/>
          <w:szCs w:val="22"/>
        </w:rPr>
      </w:pPr>
      <w:r>
        <w:rPr>
          <w:rFonts w:ascii="Times New Roman" w:hAnsi="Times New Roman" w:cs="Times New Roman"/>
          <w:sz w:val="24"/>
          <w:szCs w:val="22"/>
        </w:rPr>
        <w:t xml:space="preserve">Общая сумма начисленных штрафов за ненадлежащее исполнение Заказчиком обязательств, </w:t>
      </w:r>
      <w:r>
        <w:rPr>
          <w:rFonts w:ascii="Times New Roman" w:hAnsi="Times New Roman" w:cs="Times New Roman"/>
          <w:sz w:val="24"/>
          <w:szCs w:val="22"/>
        </w:rPr>
        <w:lastRenderedPageBreak/>
        <w:t>предусмотренных Контрактом, не может превышать цену Контракта.</w:t>
      </w:r>
    </w:p>
    <w:p w:rsidR="004B38C9" w:rsidRDefault="003561F3">
      <w:pPr>
        <w:ind w:left="426" w:hanging="426"/>
        <w:jc w:val="both"/>
        <w:rPr>
          <w:rFonts w:eastAsia="Calibri"/>
          <w:color w:val="000000"/>
          <w:sz w:val="24"/>
          <w:szCs w:val="22"/>
          <w:lang w:eastAsia="en-US"/>
        </w:rPr>
      </w:pPr>
      <w:r>
        <w:rPr>
          <w:i/>
          <w:sz w:val="24"/>
          <w:szCs w:val="22"/>
        </w:rPr>
        <w:t>5.2.</w:t>
      </w:r>
      <w:r>
        <w:rPr>
          <w:sz w:val="24"/>
          <w:szCs w:val="22"/>
        </w:rPr>
        <w:t xml:space="preserve"> </w:t>
      </w:r>
      <w:r>
        <w:rPr>
          <w:rFonts w:eastAsia="Calibri"/>
          <w:color w:val="000000"/>
          <w:sz w:val="24"/>
          <w:szCs w:val="22"/>
          <w:lang w:eastAsia="en-US"/>
        </w:rPr>
        <w:t xml:space="preserve">В случае просрочки исполнения Поставщиком обязательств (в том числе гарантийного обязательства), предусмотренных </w:t>
      </w:r>
      <w:r>
        <w:rPr>
          <w:sz w:val="24"/>
          <w:szCs w:val="22"/>
        </w:rPr>
        <w:t>Контракт</w:t>
      </w:r>
      <w:r>
        <w:rPr>
          <w:rFonts w:eastAsia="Calibri"/>
          <w:color w:val="000000"/>
          <w:sz w:val="24"/>
          <w:szCs w:val="22"/>
          <w:lang w:eastAsia="en-US"/>
        </w:rPr>
        <w:t xml:space="preserve">ом, а также в иных случаях неисполнения или ненадлежащего исполнения Поставщиком обязательств, предусмотренных </w:t>
      </w:r>
      <w:r>
        <w:rPr>
          <w:sz w:val="24"/>
          <w:szCs w:val="22"/>
        </w:rPr>
        <w:t>Контракт</w:t>
      </w:r>
      <w:r>
        <w:rPr>
          <w:rFonts w:eastAsia="Calibri"/>
          <w:color w:val="000000"/>
          <w:sz w:val="24"/>
          <w:szCs w:val="22"/>
          <w:lang w:eastAsia="en-US"/>
        </w:rPr>
        <w:t>ом, Заказчик направляет Поставщику требование об уплате неустоек (штрафов, пени).</w:t>
      </w:r>
    </w:p>
    <w:p w:rsidR="004B38C9" w:rsidRDefault="003561F3">
      <w:pPr>
        <w:ind w:left="426"/>
        <w:jc w:val="both"/>
        <w:rPr>
          <w:rFonts w:eastAsia="Calibri"/>
          <w:sz w:val="24"/>
          <w:szCs w:val="22"/>
          <w:lang w:eastAsia="en-US"/>
        </w:rPr>
      </w:pPr>
      <w:proofErr w:type="gramStart"/>
      <w:r>
        <w:rPr>
          <w:sz w:val="24"/>
          <w:szCs w:val="22"/>
        </w:rPr>
        <w:t xml:space="preserve">Пеня начисляется за каждый день просрочки исполнения Поставщиком обязательства, предусмотренного Контрактом, </w:t>
      </w:r>
      <w:r>
        <w:rPr>
          <w:rFonts w:eastAsia="Calibri"/>
          <w:sz w:val="24"/>
          <w:szCs w:val="22"/>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Pr>
          <w:sz w:val="24"/>
          <w:szCs w:val="22"/>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Pr>
          <w:sz w:val="24"/>
          <w:szCs w:val="22"/>
        </w:rPr>
        <w:t xml:space="preserve">) и фактически исполненных Поставщиком, </w:t>
      </w:r>
      <w:r>
        <w:rPr>
          <w:rFonts w:eastAsia="Calibri"/>
          <w:sz w:val="24"/>
          <w:szCs w:val="22"/>
          <w:lang w:eastAsia="en-US"/>
        </w:rPr>
        <w:t>за исключением случаев, если законодательством Российской Федерации установлен иной порядок начисления пени.</w:t>
      </w:r>
    </w:p>
    <w:p w:rsidR="004B38C9" w:rsidRDefault="003561F3">
      <w:pPr>
        <w:ind w:left="426"/>
        <w:jc w:val="both"/>
        <w:rPr>
          <w:rFonts w:eastAsia="Calibri"/>
          <w:sz w:val="24"/>
          <w:szCs w:val="22"/>
          <w:lang w:eastAsia="en-US"/>
        </w:rPr>
      </w:pPr>
      <w:r>
        <w:rPr>
          <w:rFonts w:eastAsia="Calibri"/>
          <w:sz w:val="24"/>
          <w:szCs w:val="22"/>
          <w:lang w:eastAsia="en-US"/>
        </w:rPr>
        <w:t xml:space="preserve">Штрафы начисляются за неисполнение или ненадлежащее исполнение Поставщиком обязательств, предусмотренных </w:t>
      </w:r>
      <w:r>
        <w:rPr>
          <w:sz w:val="24"/>
          <w:szCs w:val="22"/>
        </w:rPr>
        <w:t>Контракт</w:t>
      </w:r>
      <w:r>
        <w:rPr>
          <w:rFonts w:eastAsia="Calibri"/>
          <w:sz w:val="24"/>
          <w:szCs w:val="22"/>
          <w:lang w:eastAsia="en-US"/>
        </w:rPr>
        <w:t xml:space="preserve">ом, за исключением просрочки исполнения Поставщиком обязательств (в том числе гарантийного обязательства), предусмотренных </w:t>
      </w:r>
      <w:r>
        <w:rPr>
          <w:sz w:val="24"/>
          <w:szCs w:val="22"/>
        </w:rPr>
        <w:t>Контракт</w:t>
      </w:r>
      <w:r>
        <w:rPr>
          <w:rFonts w:eastAsia="Calibri"/>
          <w:sz w:val="24"/>
          <w:szCs w:val="22"/>
          <w:lang w:eastAsia="en-US"/>
        </w:rPr>
        <w:t xml:space="preserve">ом. </w:t>
      </w:r>
    </w:p>
    <w:p w:rsidR="004B38C9" w:rsidRDefault="003561F3">
      <w:pPr>
        <w:ind w:left="426"/>
        <w:jc w:val="both"/>
        <w:rPr>
          <w:rFonts w:eastAsia="Calibri"/>
          <w:color w:val="000000"/>
          <w:sz w:val="24"/>
          <w:szCs w:val="22"/>
          <w:lang w:eastAsia="en-US"/>
        </w:rPr>
      </w:pPr>
      <w:r>
        <w:rPr>
          <w:rFonts w:eastAsia="Calibri"/>
          <w:sz w:val="24"/>
          <w:szCs w:val="22"/>
          <w:lang w:eastAsia="en-US"/>
        </w:rPr>
        <w:t xml:space="preserve">Размер штрафа устанавливается </w:t>
      </w:r>
      <w:r>
        <w:rPr>
          <w:rStyle w:val="blk"/>
          <w:sz w:val="24"/>
          <w:szCs w:val="22"/>
        </w:rPr>
        <w:t>Контракт</w:t>
      </w:r>
      <w:r>
        <w:rPr>
          <w:rFonts w:eastAsia="Calibri"/>
          <w:sz w:val="24"/>
          <w:szCs w:val="22"/>
          <w:lang w:eastAsia="en-US"/>
        </w:rPr>
        <w:t xml:space="preserve">ом </w:t>
      </w:r>
      <w:proofErr w:type="gramStart"/>
      <w:r>
        <w:rPr>
          <w:rFonts w:eastAsia="Calibri"/>
          <w:sz w:val="24"/>
          <w:szCs w:val="22"/>
          <w:lang w:eastAsia="en-US"/>
        </w:rPr>
        <w:t>следующем</w:t>
      </w:r>
      <w:proofErr w:type="gramEnd"/>
      <w:r>
        <w:rPr>
          <w:rFonts w:eastAsia="Calibri"/>
          <w:sz w:val="24"/>
          <w:szCs w:val="22"/>
          <w:lang w:eastAsia="en-US"/>
        </w:rPr>
        <w:t xml:space="preserve">  </w:t>
      </w:r>
      <w:hyperlink r:id="rId9" w:history="1">
        <w:r>
          <w:rPr>
            <w:rFonts w:eastAsia="Calibri"/>
            <w:sz w:val="24"/>
            <w:szCs w:val="22"/>
            <w:lang w:eastAsia="en-US"/>
          </w:rPr>
          <w:t>порядке</w:t>
        </w:r>
      </w:hyperlink>
      <w:r>
        <w:rPr>
          <w:rFonts w:eastAsia="Calibri"/>
          <w:sz w:val="24"/>
          <w:szCs w:val="22"/>
          <w:lang w:eastAsia="en-US"/>
        </w:rPr>
        <w:t>, за исключением случаев, если законодательством Российской Федерации установлен иной порядок начисления штрафов.</w:t>
      </w:r>
    </w:p>
    <w:p w:rsidR="004B38C9" w:rsidRDefault="003561F3">
      <w:pPr>
        <w:pStyle w:val="ConsPlusNormal"/>
        <w:ind w:left="426" w:hanging="426"/>
        <w:jc w:val="both"/>
        <w:rPr>
          <w:rFonts w:ascii="Times New Roman" w:hAnsi="Times New Roman" w:cs="Times New Roman"/>
          <w:sz w:val="24"/>
          <w:szCs w:val="22"/>
        </w:rPr>
      </w:pPr>
      <w:r>
        <w:rPr>
          <w:rFonts w:ascii="Times New Roman" w:hAnsi="Times New Roman" w:cs="Times New Roman"/>
          <w:i/>
          <w:sz w:val="24"/>
          <w:szCs w:val="22"/>
        </w:rPr>
        <w:t>5.2.1.</w:t>
      </w:r>
      <w:r>
        <w:rPr>
          <w:rFonts w:ascii="Times New Roman" w:hAnsi="Times New Roman" w:cs="Times New Roman"/>
          <w:sz w:val="24"/>
          <w:szCs w:val="22"/>
        </w:rPr>
        <w:t xml:space="preserve"> </w:t>
      </w:r>
      <w:proofErr w:type="gramStart"/>
      <w:r>
        <w:rPr>
          <w:rFonts w:ascii="Times New Roman" w:hAnsi="Times New Roman" w:cs="Times New Roman"/>
          <w:sz w:val="24"/>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размере 1 процента от цены Контракта (этапа), но не более 5 тысяч рублей и не менее 1</w:t>
      </w:r>
      <w:proofErr w:type="gramEnd"/>
      <w:r>
        <w:rPr>
          <w:rFonts w:ascii="Times New Roman" w:hAnsi="Times New Roman" w:cs="Times New Roman"/>
          <w:sz w:val="24"/>
          <w:szCs w:val="22"/>
        </w:rPr>
        <w:t xml:space="preserve"> тысячи рублей.</w:t>
      </w:r>
    </w:p>
    <w:p w:rsidR="004B38C9" w:rsidRDefault="003561F3">
      <w:pPr>
        <w:ind w:left="426" w:hanging="426"/>
        <w:jc w:val="both"/>
        <w:rPr>
          <w:rFonts w:eastAsia="Calibri"/>
          <w:color w:val="000000"/>
          <w:sz w:val="24"/>
          <w:szCs w:val="22"/>
          <w:lang w:eastAsia="en-US"/>
        </w:rPr>
      </w:pPr>
      <w:r>
        <w:rPr>
          <w:rFonts w:eastAsia="Calibri"/>
          <w:i/>
          <w:color w:val="000000"/>
          <w:sz w:val="24"/>
          <w:szCs w:val="22"/>
          <w:lang w:eastAsia="en-US"/>
        </w:rPr>
        <w:t>5.2.2.</w:t>
      </w:r>
      <w:r>
        <w:rPr>
          <w:rFonts w:eastAsia="Calibri"/>
          <w:color w:val="000000"/>
          <w:sz w:val="24"/>
          <w:szCs w:val="22"/>
          <w:lang w:eastAsia="en-US"/>
        </w:rPr>
        <w:t xml:space="preserve"> </w:t>
      </w:r>
      <w:proofErr w:type="gramStart"/>
      <w:r>
        <w:rPr>
          <w:rFonts w:eastAsia="Calibri"/>
          <w:color w:val="000000"/>
          <w:sz w:val="24"/>
          <w:szCs w:val="22"/>
          <w:lang w:eastAsia="en-US"/>
        </w:rPr>
        <w:t xml:space="preserve">За каждый факт неисполнения или ненадлежащего исполнения Поставщиком обязательств, предусмотренных </w:t>
      </w:r>
      <w:r>
        <w:rPr>
          <w:sz w:val="24"/>
          <w:szCs w:val="22"/>
        </w:rPr>
        <w:t>Контракт</w:t>
      </w:r>
      <w:r>
        <w:rPr>
          <w:rFonts w:eastAsia="Calibri"/>
          <w:color w:val="000000"/>
          <w:sz w:val="24"/>
          <w:szCs w:val="22"/>
          <w:lang w:eastAsia="en-US"/>
        </w:rPr>
        <w:t xml:space="preserve">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Pr>
          <w:sz w:val="24"/>
          <w:szCs w:val="22"/>
        </w:rPr>
        <w:t>Контракт</w:t>
      </w:r>
      <w:r>
        <w:rPr>
          <w:rFonts w:eastAsia="Calibri"/>
          <w:color w:val="000000"/>
          <w:sz w:val="24"/>
          <w:szCs w:val="22"/>
          <w:lang w:eastAsia="en-US"/>
        </w:rPr>
        <w:t xml:space="preserve">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w:t>
      </w:r>
      <w:r>
        <w:rPr>
          <w:sz w:val="24"/>
          <w:szCs w:val="22"/>
        </w:rPr>
        <w:t>м</w:t>
      </w:r>
      <w:r>
        <w:rPr>
          <w:rFonts w:eastAsia="Calibri"/>
          <w:color w:val="000000"/>
          <w:sz w:val="24"/>
          <w:szCs w:val="22"/>
          <w:lang w:eastAsia="en-US"/>
        </w:rPr>
        <w:t>ом устанавливается в следующем порядке:</w:t>
      </w:r>
      <w:proofErr w:type="gramEnd"/>
    </w:p>
    <w:p w:rsidR="004B38C9" w:rsidRDefault="003561F3">
      <w:pPr>
        <w:ind w:left="426"/>
        <w:jc w:val="both"/>
        <w:rPr>
          <w:rFonts w:eastAsia="Calibri"/>
          <w:color w:val="000000"/>
          <w:sz w:val="24"/>
          <w:szCs w:val="22"/>
          <w:lang w:eastAsia="en-US"/>
        </w:rPr>
      </w:pPr>
      <w:r>
        <w:rPr>
          <w:rFonts w:eastAsia="Calibri"/>
          <w:color w:val="000000"/>
          <w:sz w:val="24"/>
          <w:szCs w:val="22"/>
          <w:lang w:eastAsia="en-US"/>
        </w:rPr>
        <w:t xml:space="preserve">а) в случае, если цена </w:t>
      </w:r>
      <w:r>
        <w:rPr>
          <w:sz w:val="24"/>
          <w:szCs w:val="22"/>
        </w:rPr>
        <w:t>Контракт</w:t>
      </w:r>
      <w:r>
        <w:rPr>
          <w:rFonts w:eastAsia="Calibri"/>
          <w:color w:val="000000"/>
          <w:sz w:val="24"/>
          <w:szCs w:val="22"/>
          <w:lang w:eastAsia="en-US"/>
        </w:rPr>
        <w:t>а не превышает начальную (максимальную) цену контракта:</w:t>
      </w:r>
    </w:p>
    <w:p w:rsidR="004B38C9" w:rsidRDefault="003561F3">
      <w:pPr>
        <w:ind w:left="426"/>
        <w:jc w:val="both"/>
        <w:rPr>
          <w:rFonts w:eastAsia="Calibri"/>
          <w:color w:val="000000"/>
          <w:sz w:val="24"/>
          <w:szCs w:val="22"/>
          <w:lang w:eastAsia="en-US"/>
        </w:rPr>
      </w:pPr>
      <w:r>
        <w:rPr>
          <w:rFonts w:eastAsia="Calibri"/>
          <w:color w:val="000000"/>
          <w:sz w:val="24"/>
          <w:szCs w:val="22"/>
          <w:lang w:eastAsia="en-US"/>
        </w:rPr>
        <w:t>10 процентов начальной (максимальной) цены контракта в случае, если начальная (максимальная) цена контракта не превышает 3 млн. рублей;</w:t>
      </w:r>
    </w:p>
    <w:p w:rsidR="004B38C9" w:rsidRDefault="003561F3">
      <w:pPr>
        <w:ind w:left="426"/>
        <w:jc w:val="both"/>
        <w:rPr>
          <w:rFonts w:eastAsia="Calibri"/>
          <w:color w:val="000000"/>
          <w:sz w:val="24"/>
          <w:szCs w:val="22"/>
          <w:lang w:eastAsia="en-US"/>
        </w:rPr>
      </w:pPr>
      <w:r>
        <w:rPr>
          <w:rFonts w:eastAsia="Calibri"/>
          <w:color w:val="000000"/>
          <w:sz w:val="24"/>
          <w:szCs w:val="22"/>
          <w:lang w:eastAsia="en-US"/>
        </w:rPr>
        <w:t>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4B38C9" w:rsidRDefault="003561F3">
      <w:pPr>
        <w:ind w:left="426"/>
        <w:jc w:val="both"/>
        <w:rPr>
          <w:rFonts w:eastAsia="Calibri"/>
          <w:color w:val="000000"/>
          <w:sz w:val="24"/>
          <w:szCs w:val="22"/>
          <w:lang w:eastAsia="en-US"/>
        </w:rPr>
      </w:pPr>
      <w:r>
        <w:rPr>
          <w:rFonts w:eastAsia="Calibri"/>
          <w:color w:val="000000"/>
          <w:sz w:val="24"/>
          <w:szCs w:val="22"/>
          <w:lang w:eastAsia="en-US"/>
        </w:rPr>
        <w:t xml:space="preserve">б) в случае, если цена </w:t>
      </w:r>
      <w:r>
        <w:rPr>
          <w:sz w:val="24"/>
          <w:szCs w:val="22"/>
        </w:rPr>
        <w:t>Контракт</w:t>
      </w:r>
      <w:r>
        <w:rPr>
          <w:rFonts w:eastAsia="Calibri"/>
          <w:color w:val="000000"/>
          <w:sz w:val="24"/>
          <w:szCs w:val="22"/>
          <w:lang w:eastAsia="en-US"/>
        </w:rPr>
        <w:t>а превышает начальную (максимальную) цену контракта:</w:t>
      </w:r>
    </w:p>
    <w:p w:rsidR="004B38C9" w:rsidRDefault="003561F3">
      <w:pPr>
        <w:ind w:left="426"/>
        <w:jc w:val="both"/>
        <w:rPr>
          <w:rFonts w:eastAsia="Calibri"/>
          <w:color w:val="000000"/>
          <w:sz w:val="24"/>
          <w:szCs w:val="22"/>
          <w:lang w:eastAsia="en-US"/>
        </w:rPr>
      </w:pPr>
      <w:r>
        <w:rPr>
          <w:rFonts w:eastAsia="Calibri"/>
          <w:color w:val="000000"/>
          <w:sz w:val="24"/>
          <w:szCs w:val="22"/>
          <w:lang w:eastAsia="en-US"/>
        </w:rPr>
        <w:t xml:space="preserve">10 процентов цены </w:t>
      </w:r>
      <w:r>
        <w:rPr>
          <w:sz w:val="24"/>
          <w:szCs w:val="22"/>
        </w:rPr>
        <w:t>Контракт</w:t>
      </w:r>
      <w:r>
        <w:rPr>
          <w:rFonts w:eastAsia="Calibri"/>
          <w:color w:val="000000"/>
          <w:sz w:val="24"/>
          <w:szCs w:val="22"/>
          <w:lang w:eastAsia="en-US"/>
        </w:rPr>
        <w:t>а в случае, если начальная (максимальная) цена контракта не превышает 3 млн. рублей;</w:t>
      </w:r>
    </w:p>
    <w:p w:rsidR="004B38C9" w:rsidRDefault="003561F3">
      <w:pPr>
        <w:ind w:left="426"/>
        <w:jc w:val="both"/>
        <w:rPr>
          <w:rFonts w:eastAsia="Calibri"/>
          <w:color w:val="000000"/>
          <w:sz w:val="24"/>
          <w:szCs w:val="22"/>
          <w:lang w:eastAsia="en-US"/>
        </w:rPr>
      </w:pPr>
      <w:r>
        <w:rPr>
          <w:rFonts w:eastAsia="Calibri"/>
          <w:color w:val="000000"/>
          <w:sz w:val="24"/>
          <w:szCs w:val="22"/>
          <w:lang w:eastAsia="en-US"/>
        </w:rPr>
        <w:t xml:space="preserve">5 процентов цены </w:t>
      </w:r>
      <w:r>
        <w:rPr>
          <w:sz w:val="24"/>
          <w:szCs w:val="22"/>
        </w:rPr>
        <w:t>Контракт</w:t>
      </w:r>
      <w:r>
        <w:rPr>
          <w:rFonts w:eastAsia="Calibri"/>
          <w:color w:val="000000"/>
          <w:sz w:val="24"/>
          <w:szCs w:val="22"/>
          <w:lang w:eastAsia="en-US"/>
        </w:rPr>
        <w:t>а в случае, если начальная (максимальная) цена контракта составляет от 3 млн. рублей до 50 млн. рублей (включительно).</w:t>
      </w:r>
    </w:p>
    <w:p w:rsidR="004B38C9" w:rsidRDefault="003561F3">
      <w:pPr>
        <w:ind w:left="426" w:hanging="426"/>
        <w:jc w:val="both"/>
        <w:rPr>
          <w:rFonts w:eastAsia="MS Mincho"/>
          <w:sz w:val="24"/>
          <w:szCs w:val="22"/>
        </w:rPr>
      </w:pPr>
      <w:r>
        <w:rPr>
          <w:rFonts w:eastAsia="MS Mincho"/>
          <w:i/>
          <w:sz w:val="24"/>
          <w:szCs w:val="22"/>
        </w:rPr>
        <w:t>5.2.3.</w:t>
      </w:r>
      <w:r>
        <w:rPr>
          <w:rFonts w:eastAsia="MS Mincho"/>
          <w:sz w:val="24"/>
          <w:szCs w:val="22"/>
        </w:rPr>
        <w:t xml:space="preserve"> За каждый факт неисполнения или ненадлежащего исполнения Поставщиком обязательства, предусмотренного </w:t>
      </w:r>
      <w:r>
        <w:rPr>
          <w:sz w:val="24"/>
          <w:szCs w:val="22"/>
        </w:rPr>
        <w:t>Контракт</w:t>
      </w:r>
      <w:r>
        <w:rPr>
          <w:rFonts w:eastAsia="MS Mincho"/>
          <w:sz w:val="24"/>
          <w:szCs w:val="22"/>
        </w:rPr>
        <w:t>ом, которое не имеет стоимостного выражения, размер штрафа устанавливается (при наличии в контракте таких обязательств) в следующем порядке:</w:t>
      </w:r>
    </w:p>
    <w:p w:rsidR="004B38C9" w:rsidRDefault="003561F3">
      <w:pPr>
        <w:ind w:left="426" w:hanging="426"/>
        <w:jc w:val="both"/>
        <w:rPr>
          <w:rFonts w:eastAsia="MS Mincho"/>
          <w:sz w:val="24"/>
          <w:szCs w:val="22"/>
        </w:rPr>
      </w:pPr>
      <w:r>
        <w:rPr>
          <w:rFonts w:eastAsia="MS Mincho"/>
          <w:sz w:val="24"/>
          <w:szCs w:val="22"/>
        </w:rPr>
        <w:t xml:space="preserve">      а) 1000 рублей, если цена </w:t>
      </w:r>
      <w:r>
        <w:rPr>
          <w:sz w:val="24"/>
          <w:szCs w:val="22"/>
        </w:rPr>
        <w:t>Контракт</w:t>
      </w:r>
      <w:r>
        <w:rPr>
          <w:rFonts w:eastAsia="MS Mincho"/>
          <w:sz w:val="24"/>
          <w:szCs w:val="22"/>
        </w:rPr>
        <w:t>а не превышает 3 млн. рублей;</w:t>
      </w:r>
    </w:p>
    <w:p w:rsidR="004B38C9" w:rsidRDefault="003561F3">
      <w:pPr>
        <w:ind w:left="426" w:hanging="426"/>
        <w:jc w:val="both"/>
        <w:rPr>
          <w:rFonts w:eastAsia="MS Mincho"/>
          <w:sz w:val="24"/>
          <w:szCs w:val="22"/>
        </w:rPr>
      </w:pPr>
      <w:r>
        <w:rPr>
          <w:rFonts w:eastAsia="MS Mincho"/>
          <w:sz w:val="24"/>
          <w:szCs w:val="22"/>
        </w:rPr>
        <w:t xml:space="preserve">      б) 5000 рублей, если цена </w:t>
      </w:r>
      <w:r>
        <w:rPr>
          <w:sz w:val="24"/>
          <w:szCs w:val="22"/>
        </w:rPr>
        <w:t>Контракт</w:t>
      </w:r>
      <w:r>
        <w:rPr>
          <w:rFonts w:eastAsia="MS Mincho"/>
          <w:sz w:val="24"/>
          <w:szCs w:val="22"/>
        </w:rPr>
        <w:t>а составляет от 3 млн. рублей до 50 млн. рублей (включительно).</w:t>
      </w:r>
    </w:p>
    <w:p w:rsidR="004B38C9" w:rsidRDefault="003561F3">
      <w:pPr>
        <w:ind w:left="426" w:hanging="426"/>
        <w:jc w:val="both"/>
        <w:rPr>
          <w:sz w:val="24"/>
          <w:szCs w:val="22"/>
        </w:rPr>
      </w:pPr>
      <w:r>
        <w:rPr>
          <w:i/>
          <w:color w:val="000000"/>
          <w:sz w:val="24"/>
          <w:szCs w:val="22"/>
        </w:rPr>
        <w:t>5.3.</w:t>
      </w:r>
      <w:r>
        <w:rPr>
          <w:color w:val="000000"/>
          <w:sz w:val="24"/>
          <w:szCs w:val="22"/>
        </w:rPr>
        <w:t xml:space="preserve"> В случае неисполнения или ненадлежащего исполнения Поставщиком обязательств по перечислению неустойки (штрафов, пени), Заказчик вправе осуществлять оплату по </w:t>
      </w:r>
      <w:r>
        <w:rPr>
          <w:sz w:val="24"/>
          <w:szCs w:val="22"/>
        </w:rPr>
        <w:t>Контракт</w:t>
      </w:r>
      <w:r>
        <w:rPr>
          <w:color w:val="000000"/>
          <w:sz w:val="24"/>
          <w:szCs w:val="22"/>
        </w:rPr>
        <w:t xml:space="preserve">у с учетом уменьшения суммы выплаты, предусмотренной </w:t>
      </w:r>
      <w:r>
        <w:rPr>
          <w:sz w:val="24"/>
          <w:szCs w:val="22"/>
        </w:rPr>
        <w:t>Контракт</w:t>
      </w:r>
      <w:r>
        <w:rPr>
          <w:color w:val="000000"/>
          <w:sz w:val="24"/>
          <w:szCs w:val="22"/>
        </w:rPr>
        <w:t xml:space="preserve">ом, на сумму </w:t>
      </w:r>
      <w:r>
        <w:rPr>
          <w:color w:val="000000"/>
          <w:sz w:val="24"/>
          <w:szCs w:val="22"/>
        </w:rPr>
        <w:lastRenderedPageBreak/>
        <w:t xml:space="preserve">указанной неустойки (штрафов, пени). </w:t>
      </w:r>
      <w:r>
        <w:rPr>
          <w:sz w:val="24"/>
          <w:szCs w:val="22"/>
        </w:rPr>
        <w:t xml:space="preserve">В этом случае оплата по Контракту осуществляется на основании Акта о приемке поставленного товара, содержащего сведения об исполнении обязательства Поставщиком, о принятых результатах исполнения Контракта, включая сумму </w:t>
      </w:r>
      <w:r>
        <w:rPr>
          <w:color w:val="000000"/>
          <w:sz w:val="24"/>
          <w:szCs w:val="22"/>
        </w:rPr>
        <w:t>неустойки (штрафов, пени)</w:t>
      </w:r>
      <w:r>
        <w:rPr>
          <w:sz w:val="24"/>
          <w:szCs w:val="22"/>
        </w:rPr>
        <w:t>.</w:t>
      </w:r>
    </w:p>
    <w:p w:rsidR="004B38C9" w:rsidRDefault="003561F3">
      <w:pPr>
        <w:ind w:left="426" w:hanging="426"/>
        <w:jc w:val="both"/>
        <w:rPr>
          <w:sz w:val="24"/>
          <w:szCs w:val="22"/>
        </w:rPr>
      </w:pPr>
      <w:r>
        <w:rPr>
          <w:i/>
          <w:sz w:val="24"/>
          <w:szCs w:val="22"/>
        </w:rPr>
        <w:t>5.4</w:t>
      </w:r>
      <w:r>
        <w:rPr>
          <w:sz w:val="24"/>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B38C9" w:rsidRDefault="003561F3">
      <w:pPr>
        <w:ind w:left="426" w:hanging="426"/>
        <w:jc w:val="both"/>
        <w:rPr>
          <w:sz w:val="24"/>
          <w:szCs w:val="22"/>
        </w:rPr>
      </w:pPr>
      <w:r>
        <w:rPr>
          <w:i/>
          <w:sz w:val="24"/>
          <w:szCs w:val="22"/>
        </w:rPr>
        <w:t>5.5.</w:t>
      </w:r>
      <w:r>
        <w:rPr>
          <w:sz w:val="24"/>
          <w:szCs w:val="22"/>
        </w:rPr>
        <w:t xml:space="preserve">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4B38C9" w:rsidRDefault="004B38C9">
      <w:pPr>
        <w:tabs>
          <w:tab w:val="left" w:pos="540"/>
        </w:tabs>
        <w:ind w:left="540"/>
        <w:jc w:val="both"/>
        <w:rPr>
          <w:sz w:val="24"/>
          <w:szCs w:val="24"/>
        </w:rPr>
      </w:pPr>
    </w:p>
    <w:p w:rsidR="004B38C9" w:rsidRDefault="003561F3">
      <w:pPr>
        <w:numPr>
          <w:ilvl w:val="0"/>
          <w:numId w:val="1"/>
        </w:numPr>
        <w:tabs>
          <w:tab w:val="clear" w:pos="1080"/>
          <w:tab w:val="left" w:pos="1069"/>
        </w:tabs>
        <w:jc w:val="center"/>
        <w:rPr>
          <w:b/>
          <w:sz w:val="24"/>
          <w:szCs w:val="24"/>
          <w:u w:val="single"/>
        </w:rPr>
      </w:pPr>
      <w:proofErr w:type="gramStart"/>
      <w:r>
        <w:rPr>
          <w:b/>
          <w:sz w:val="24"/>
          <w:szCs w:val="24"/>
          <w:u w:val="single"/>
        </w:rPr>
        <w:t>ФОРС</w:t>
      </w:r>
      <w:proofErr w:type="gramEnd"/>
      <w:r>
        <w:rPr>
          <w:b/>
          <w:sz w:val="24"/>
          <w:szCs w:val="24"/>
          <w:u w:val="single"/>
        </w:rPr>
        <w:t>-_МАЖОРНЫЕ ОБСТОЯТЕЛЬСТВА</w:t>
      </w:r>
    </w:p>
    <w:p w:rsidR="004B38C9" w:rsidRDefault="004B38C9">
      <w:pPr>
        <w:ind w:left="1080"/>
        <w:rPr>
          <w:b/>
          <w:sz w:val="24"/>
          <w:szCs w:val="24"/>
          <w:u w:val="single"/>
        </w:rPr>
      </w:pPr>
    </w:p>
    <w:p w:rsidR="004B38C9" w:rsidRDefault="003561F3">
      <w:pPr>
        <w:numPr>
          <w:ilvl w:val="1"/>
          <w:numId w:val="1"/>
        </w:numPr>
        <w:tabs>
          <w:tab w:val="left" w:pos="540"/>
        </w:tabs>
        <w:ind w:left="540" w:hanging="540"/>
        <w:jc w:val="both"/>
        <w:rPr>
          <w:sz w:val="24"/>
          <w:szCs w:val="24"/>
        </w:rPr>
      </w:pPr>
      <w:r>
        <w:rPr>
          <w:sz w:val="24"/>
          <w:szCs w:val="24"/>
        </w:rPr>
        <w:t>В случае наступления, после подписания настоящего договора, чрезвычайных обстоятельств, которые невозможно ни предвидеть, ни предотвратить разумными мерами (обстоятельств непреодолимой силы независящих от воли сторо</w:t>
      </w:r>
      <w:proofErr w:type="gramStart"/>
      <w:r>
        <w:rPr>
          <w:sz w:val="24"/>
          <w:szCs w:val="24"/>
        </w:rPr>
        <w:t>н-</w:t>
      </w:r>
      <w:proofErr w:type="gramEnd"/>
      <w:r>
        <w:rPr>
          <w:sz w:val="24"/>
          <w:szCs w:val="24"/>
        </w:rPr>
        <w:t xml:space="preserve"> участников договора), а именно:  стихийные бедствия, военные действия, принятие государственными, ведомственными органами нормативных актов и решений, иные обстоятельства, признаваемые правилами делового оборота,  непосредственно препятствующих Сторонам в исполнении их обязательств по настоящему договору - срок исполнения обязательств по договору отодвигается соразмерно времени, в течение которого будут действовать эти обстоятельства и их последствия.</w:t>
      </w:r>
    </w:p>
    <w:p w:rsidR="004B38C9" w:rsidRDefault="003561F3">
      <w:pPr>
        <w:numPr>
          <w:ilvl w:val="1"/>
          <w:numId w:val="1"/>
        </w:numPr>
        <w:tabs>
          <w:tab w:val="left" w:pos="540"/>
        </w:tabs>
        <w:ind w:left="540" w:hanging="540"/>
        <w:jc w:val="both"/>
        <w:rPr>
          <w:sz w:val="24"/>
          <w:szCs w:val="24"/>
        </w:rPr>
      </w:pPr>
      <w:r>
        <w:rPr>
          <w:sz w:val="24"/>
          <w:szCs w:val="24"/>
        </w:rPr>
        <w:t>Сторона, ссылающаяся на обстоятельства непреодолимой силы, должна в течение 5ти календарных дней со дня их наступления или прекращения письменно уведомить другую Сторону. Факт обстоятельств непреодолимой силы должен быть подтвержден заключением Торгово-Промышленной  Палаты.</w:t>
      </w:r>
    </w:p>
    <w:p w:rsidR="004B38C9" w:rsidRDefault="003561F3">
      <w:pPr>
        <w:numPr>
          <w:ilvl w:val="1"/>
          <w:numId w:val="1"/>
        </w:numPr>
        <w:tabs>
          <w:tab w:val="left" w:pos="540"/>
        </w:tabs>
        <w:ind w:left="540" w:hanging="540"/>
        <w:jc w:val="both"/>
        <w:rPr>
          <w:sz w:val="24"/>
          <w:szCs w:val="24"/>
        </w:rPr>
      </w:pPr>
      <w:r>
        <w:rPr>
          <w:sz w:val="24"/>
          <w:szCs w:val="24"/>
        </w:rPr>
        <w:t>В случае</w:t>
      </w:r>
      <w:proofErr w:type="gramStart"/>
      <w:r>
        <w:rPr>
          <w:sz w:val="24"/>
          <w:szCs w:val="24"/>
        </w:rPr>
        <w:t>,</w:t>
      </w:r>
      <w:proofErr w:type="gramEnd"/>
      <w:r>
        <w:rPr>
          <w:sz w:val="24"/>
          <w:szCs w:val="24"/>
        </w:rPr>
        <w:t xml:space="preserve"> если действие обстоятельств непреодолимой силы продолжается дольше двух месяцев со дня уведомления, направленного в соответствии с пунктом 6.2, любая из Сторон вправе прекратить действие настоящего Договора без каких-либо штрафных санкций,  направив другой Стороне письменное уведомление о прекращении Договора за две недели до такого прекращения.</w:t>
      </w:r>
    </w:p>
    <w:p w:rsidR="004B38C9" w:rsidRDefault="004B38C9">
      <w:pPr>
        <w:tabs>
          <w:tab w:val="left" w:pos="540"/>
        </w:tabs>
        <w:jc w:val="both"/>
        <w:rPr>
          <w:sz w:val="24"/>
          <w:szCs w:val="24"/>
        </w:rPr>
      </w:pPr>
    </w:p>
    <w:p w:rsidR="004B38C9" w:rsidRDefault="003561F3">
      <w:pPr>
        <w:numPr>
          <w:ilvl w:val="0"/>
          <w:numId w:val="1"/>
        </w:numPr>
        <w:tabs>
          <w:tab w:val="left" w:pos="435"/>
        </w:tabs>
        <w:jc w:val="center"/>
        <w:rPr>
          <w:b/>
          <w:sz w:val="24"/>
          <w:szCs w:val="24"/>
          <w:u w:val="single"/>
        </w:rPr>
      </w:pPr>
      <w:r>
        <w:rPr>
          <w:b/>
          <w:sz w:val="24"/>
          <w:szCs w:val="24"/>
          <w:u w:val="single"/>
        </w:rPr>
        <w:t>ПРОЧИЕ УСЛОВИЯ</w:t>
      </w:r>
    </w:p>
    <w:p w:rsidR="004B38C9" w:rsidRDefault="004B38C9">
      <w:pPr>
        <w:tabs>
          <w:tab w:val="left" w:pos="435"/>
        </w:tabs>
        <w:ind w:left="1080"/>
        <w:rPr>
          <w:b/>
          <w:sz w:val="24"/>
          <w:szCs w:val="24"/>
          <w:u w:val="single"/>
        </w:rPr>
      </w:pPr>
    </w:p>
    <w:p w:rsidR="004B38C9" w:rsidRDefault="003561F3">
      <w:pPr>
        <w:numPr>
          <w:ilvl w:val="1"/>
          <w:numId w:val="1"/>
        </w:numPr>
        <w:tabs>
          <w:tab w:val="left" w:pos="540"/>
        </w:tabs>
        <w:ind w:left="540" w:hanging="540"/>
        <w:jc w:val="both"/>
        <w:rPr>
          <w:sz w:val="24"/>
          <w:szCs w:val="24"/>
        </w:rPr>
      </w:pPr>
      <w:r>
        <w:rPr>
          <w:sz w:val="24"/>
          <w:szCs w:val="24"/>
        </w:rPr>
        <w:t>Взаимоотношения Сторон, не урегулированные настоящим Договором, регламентируются действующим законодательством Российской Федерации.</w:t>
      </w:r>
    </w:p>
    <w:p w:rsidR="004B38C9" w:rsidRDefault="003561F3">
      <w:pPr>
        <w:numPr>
          <w:ilvl w:val="1"/>
          <w:numId w:val="1"/>
        </w:numPr>
        <w:tabs>
          <w:tab w:val="left" w:pos="540"/>
        </w:tabs>
        <w:ind w:left="540" w:hanging="540"/>
        <w:jc w:val="both"/>
        <w:rPr>
          <w:sz w:val="24"/>
          <w:szCs w:val="24"/>
        </w:rPr>
      </w:pPr>
      <w:r>
        <w:rPr>
          <w:sz w:val="24"/>
          <w:szCs w:val="24"/>
        </w:rPr>
        <w:t xml:space="preserve">Настоящий Договор действует </w:t>
      </w:r>
      <w:proofErr w:type="gramStart"/>
      <w:r>
        <w:rPr>
          <w:sz w:val="24"/>
          <w:szCs w:val="24"/>
        </w:rPr>
        <w:t>с даты подписания</w:t>
      </w:r>
      <w:proofErr w:type="gramEnd"/>
      <w:r>
        <w:rPr>
          <w:sz w:val="24"/>
          <w:szCs w:val="24"/>
        </w:rPr>
        <w:t xml:space="preserve"> </w:t>
      </w:r>
      <w:r w:rsidR="00416A93">
        <w:rPr>
          <w:b/>
          <w:sz w:val="24"/>
          <w:szCs w:val="24"/>
        </w:rPr>
        <w:t>по 31</w:t>
      </w:r>
      <w:r>
        <w:rPr>
          <w:b/>
          <w:sz w:val="24"/>
          <w:szCs w:val="24"/>
        </w:rPr>
        <w:t xml:space="preserve"> </w:t>
      </w:r>
      <w:r w:rsidR="00416A93">
        <w:rPr>
          <w:b/>
          <w:sz w:val="24"/>
          <w:szCs w:val="24"/>
        </w:rPr>
        <w:t>декаб</w:t>
      </w:r>
      <w:r>
        <w:rPr>
          <w:b/>
          <w:sz w:val="24"/>
          <w:szCs w:val="24"/>
        </w:rPr>
        <w:t>ря 2026 года</w:t>
      </w:r>
      <w:r>
        <w:rPr>
          <w:sz w:val="24"/>
          <w:szCs w:val="24"/>
        </w:rPr>
        <w:t xml:space="preserve">, а в части взаиморасчетов – до завершения исполнения Сторонами их обязательств. </w:t>
      </w:r>
    </w:p>
    <w:p w:rsidR="004B38C9" w:rsidRDefault="003561F3">
      <w:pPr>
        <w:numPr>
          <w:ilvl w:val="1"/>
          <w:numId w:val="1"/>
        </w:numPr>
        <w:tabs>
          <w:tab w:val="left" w:pos="540"/>
        </w:tabs>
        <w:ind w:left="540" w:hanging="540"/>
        <w:jc w:val="both"/>
        <w:rPr>
          <w:sz w:val="24"/>
          <w:szCs w:val="24"/>
        </w:rPr>
      </w:pPr>
      <w:r>
        <w:rPr>
          <w:sz w:val="24"/>
          <w:szCs w:val="24"/>
        </w:rPr>
        <w:t xml:space="preserve">Споры, вытекающие из исполнения настоящего договора, разрешаются сторонами в претензионном порядке. Срок рассмотрения претензии 15 календарных дней с момента ее получения адресатом.  Не разрешенные путем переговоров споры передаются на рассмотрение в Арбитражный суд г. Санкт-Петербурга и Ленинградской области. </w:t>
      </w:r>
    </w:p>
    <w:p w:rsidR="004B38C9" w:rsidRDefault="003561F3">
      <w:pPr>
        <w:numPr>
          <w:ilvl w:val="1"/>
          <w:numId w:val="1"/>
        </w:numPr>
        <w:tabs>
          <w:tab w:val="left" w:pos="540"/>
        </w:tabs>
        <w:ind w:left="540" w:hanging="540"/>
        <w:jc w:val="both"/>
        <w:rPr>
          <w:sz w:val="24"/>
          <w:szCs w:val="24"/>
        </w:rPr>
      </w:pPr>
      <w:r>
        <w:rPr>
          <w:sz w:val="24"/>
          <w:szCs w:val="24"/>
        </w:rPr>
        <w:t xml:space="preserve">Изменения, дополнения и Приложения к настоящему Договору имеют силу, если они составлены в письменной форме за подписями уполномоченных представителей Сторон и скреплены печатями. Допускается подписание документов с использованием факсимильной связи, электронной почты (сканированных документов, содержащих подпись и печать), если такие документы переданы по номерам и адресам, указанным в настоящем договоре. Документы, переданные вышеуказанными способами,  признаются сторонами и имеют юридическую силу, могут быть предъявлены в суд. </w:t>
      </w:r>
    </w:p>
    <w:p w:rsidR="004B38C9" w:rsidRDefault="003561F3">
      <w:pPr>
        <w:numPr>
          <w:ilvl w:val="1"/>
          <w:numId w:val="1"/>
        </w:numPr>
        <w:tabs>
          <w:tab w:val="left" w:pos="540"/>
        </w:tabs>
        <w:ind w:left="540" w:hanging="540"/>
        <w:jc w:val="both"/>
        <w:rPr>
          <w:sz w:val="24"/>
          <w:szCs w:val="24"/>
        </w:rPr>
      </w:pPr>
      <w:r>
        <w:rPr>
          <w:sz w:val="24"/>
          <w:szCs w:val="24"/>
        </w:rPr>
        <w:t>Стороны  обязуются  не позднее пяти дней письменно извещать  друг  друга  об изменении адресов и реквизитов, указанных в Договоре.</w:t>
      </w:r>
    </w:p>
    <w:p w:rsidR="004B38C9" w:rsidRDefault="003561F3">
      <w:pPr>
        <w:numPr>
          <w:ilvl w:val="1"/>
          <w:numId w:val="1"/>
        </w:numPr>
        <w:tabs>
          <w:tab w:val="left" w:pos="540"/>
        </w:tabs>
        <w:ind w:left="540" w:hanging="540"/>
        <w:jc w:val="both"/>
        <w:rPr>
          <w:sz w:val="24"/>
          <w:szCs w:val="24"/>
        </w:rPr>
      </w:pPr>
      <w:r>
        <w:rPr>
          <w:sz w:val="24"/>
          <w:szCs w:val="24"/>
        </w:rPr>
        <w:t xml:space="preserve">Настоящий Договор составлен и подписан в двух экземплярах равной юридической силы, по одному для каждой из Сторон. </w:t>
      </w:r>
    </w:p>
    <w:p w:rsidR="004B38C9" w:rsidRDefault="004B38C9">
      <w:pPr>
        <w:ind w:left="540"/>
        <w:jc w:val="both"/>
        <w:rPr>
          <w:sz w:val="24"/>
          <w:szCs w:val="24"/>
        </w:rPr>
      </w:pPr>
    </w:p>
    <w:p w:rsidR="004B38C9" w:rsidRDefault="004B38C9">
      <w:pPr>
        <w:ind w:left="540"/>
        <w:jc w:val="both"/>
        <w:rPr>
          <w:sz w:val="24"/>
          <w:szCs w:val="24"/>
        </w:rPr>
      </w:pPr>
    </w:p>
    <w:p w:rsidR="004B38C9" w:rsidRDefault="004B38C9">
      <w:pPr>
        <w:ind w:left="540"/>
        <w:jc w:val="both"/>
        <w:rPr>
          <w:sz w:val="24"/>
          <w:szCs w:val="24"/>
        </w:rPr>
      </w:pPr>
    </w:p>
    <w:p w:rsidR="004B38C9" w:rsidRDefault="004B38C9">
      <w:pPr>
        <w:ind w:left="540"/>
        <w:jc w:val="both"/>
        <w:rPr>
          <w:sz w:val="24"/>
          <w:szCs w:val="24"/>
        </w:rPr>
      </w:pPr>
    </w:p>
    <w:p w:rsidR="004B38C9" w:rsidRDefault="004B38C9">
      <w:pPr>
        <w:ind w:left="540"/>
        <w:jc w:val="both"/>
        <w:rPr>
          <w:sz w:val="24"/>
          <w:szCs w:val="24"/>
        </w:rPr>
      </w:pPr>
    </w:p>
    <w:p w:rsidR="004B38C9" w:rsidRDefault="003561F3">
      <w:pPr>
        <w:numPr>
          <w:ilvl w:val="0"/>
          <w:numId w:val="1"/>
        </w:numPr>
        <w:tabs>
          <w:tab w:val="left" w:pos="435"/>
        </w:tabs>
        <w:jc w:val="center"/>
        <w:rPr>
          <w:b/>
          <w:sz w:val="24"/>
          <w:szCs w:val="24"/>
          <w:u w:val="single"/>
        </w:rPr>
      </w:pPr>
      <w:r>
        <w:rPr>
          <w:b/>
          <w:sz w:val="24"/>
          <w:szCs w:val="24"/>
          <w:u w:val="single"/>
        </w:rPr>
        <w:t>РЕКВИЗИТЫ СТОРОН.</w:t>
      </w:r>
    </w:p>
    <w:p w:rsidR="004B38C9" w:rsidRDefault="004B38C9">
      <w:pPr>
        <w:rPr>
          <w:b/>
          <w:bCs/>
          <w:sz w:val="24"/>
          <w:szCs w:val="24"/>
        </w:rPr>
      </w:pPr>
    </w:p>
    <w:tbl>
      <w:tblPr>
        <w:tblW w:w="0" w:type="auto"/>
        <w:tblLook w:val="04A0" w:firstRow="1" w:lastRow="0" w:firstColumn="1" w:lastColumn="0" w:noHBand="0" w:noVBand="1"/>
      </w:tblPr>
      <w:tblGrid>
        <w:gridCol w:w="4962"/>
        <w:gridCol w:w="4786"/>
      </w:tblGrid>
      <w:tr w:rsidR="004B38C9" w:rsidRPr="00987B11">
        <w:trPr>
          <w:trHeight w:val="3867"/>
        </w:trPr>
        <w:tc>
          <w:tcPr>
            <w:tcW w:w="4962" w:type="dxa"/>
            <w:shd w:val="clear" w:color="auto" w:fill="auto"/>
          </w:tcPr>
          <w:p w:rsidR="004B38C9" w:rsidRDefault="003561F3">
            <w:pPr>
              <w:autoSpaceDE w:val="0"/>
              <w:autoSpaceDN w:val="0"/>
              <w:adjustRightInd w:val="0"/>
              <w:ind w:right="71"/>
              <w:rPr>
                <w:b/>
                <w:sz w:val="24"/>
                <w:szCs w:val="24"/>
              </w:rPr>
            </w:pPr>
            <w:r>
              <w:rPr>
                <w:b/>
                <w:sz w:val="24"/>
                <w:szCs w:val="24"/>
              </w:rPr>
              <w:t xml:space="preserve">Заказчик: </w:t>
            </w:r>
          </w:p>
          <w:p w:rsidR="004B38C9" w:rsidRDefault="003561F3">
            <w:pPr>
              <w:rPr>
                <w:b/>
                <w:bCs/>
                <w:sz w:val="24"/>
                <w:szCs w:val="24"/>
              </w:rPr>
            </w:pPr>
            <w:r>
              <w:rPr>
                <w:b/>
                <w:bCs/>
                <w:sz w:val="24"/>
                <w:szCs w:val="24"/>
              </w:rPr>
              <w:t xml:space="preserve">Администрация Борского сельского </w:t>
            </w:r>
          </w:p>
          <w:p w:rsidR="004B38C9" w:rsidRDefault="003561F3">
            <w:pPr>
              <w:rPr>
                <w:b/>
                <w:bCs/>
                <w:sz w:val="24"/>
                <w:szCs w:val="24"/>
              </w:rPr>
            </w:pPr>
            <w:r>
              <w:rPr>
                <w:b/>
                <w:bCs/>
                <w:sz w:val="24"/>
                <w:szCs w:val="24"/>
              </w:rPr>
              <w:t xml:space="preserve">поселения Бокситогорского муниципального </w:t>
            </w:r>
          </w:p>
          <w:p w:rsidR="004B38C9" w:rsidRDefault="003561F3">
            <w:pPr>
              <w:rPr>
                <w:b/>
                <w:sz w:val="24"/>
                <w:szCs w:val="24"/>
              </w:rPr>
            </w:pPr>
            <w:r>
              <w:rPr>
                <w:b/>
                <w:bCs/>
                <w:sz w:val="24"/>
                <w:szCs w:val="24"/>
              </w:rPr>
              <w:t>района Ленинградской области</w:t>
            </w:r>
          </w:p>
          <w:p w:rsidR="004B38C9" w:rsidRDefault="003561F3">
            <w:pPr>
              <w:rPr>
                <w:sz w:val="24"/>
                <w:szCs w:val="24"/>
              </w:rPr>
            </w:pPr>
            <w:r>
              <w:rPr>
                <w:sz w:val="24"/>
                <w:szCs w:val="24"/>
              </w:rPr>
              <w:t xml:space="preserve">Юридический адрес: 187643, Ленинградская область, </w:t>
            </w:r>
          </w:p>
          <w:p w:rsidR="004B38C9" w:rsidRDefault="003561F3">
            <w:pPr>
              <w:rPr>
                <w:sz w:val="24"/>
                <w:szCs w:val="24"/>
              </w:rPr>
            </w:pPr>
            <w:proofErr w:type="spellStart"/>
            <w:r>
              <w:rPr>
                <w:sz w:val="24"/>
                <w:szCs w:val="24"/>
              </w:rPr>
              <w:t>Бокситогорский</w:t>
            </w:r>
            <w:proofErr w:type="spellEnd"/>
            <w:r>
              <w:rPr>
                <w:sz w:val="24"/>
                <w:szCs w:val="24"/>
              </w:rPr>
              <w:t xml:space="preserve"> район, деревня Бор, дом 44</w:t>
            </w:r>
          </w:p>
          <w:p w:rsidR="004B38C9" w:rsidRDefault="003561F3">
            <w:pPr>
              <w:rPr>
                <w:sz w:val="24"/>
                <w:szCs w:val="24"/>
              </w:rPr>
            </w:pPr>
            <w:r>
              <w:rPr>
                <w:sz w:val="24"/>
                <w:szCs w:val="24"/>
              </w:rPr>
              <w:t>ИНН: 4715015972;  КПП: 471501001</w:t>
            </w:r>
          </w:p>
          <w:p w:rsidR="004B38C9" w:rsidRDefault="003561F3">
            <w:pPr>
              <w:rPr>
                <w:sz w:val="24"/>
                <w:szCs w:val="24"/>
              </w:rPr>
            </w:pPr>
            <w:proofErr w:type="gramStart"/>
            <w:r>
              <w:rPr>
                <w:sz w:val="24"/>
                <w:szCs w:val="24"/>
              </w:rPr>
              <w:t>л</w:t>
            </w:r>
            <w:proofErr w:type="gramEnd"/>
            <w:r>
              <w:rPr>
                <w:sz w:val="24"/>
                <w:szCs w:val="24"/>
              </w:rPr>
              <w:t>/с № 03453006010 в комитете финансов</w:t>
            </w:r>
          </w:p>
          <w:p w:rsidR="004B38C9" w:rsidRDefault="003561F3">
            <w:pPr>
              <w:rPr>
                <w:sz w:val="24"/>
                <w:szCs w:val="24"/>
              </w:rPr>
            </w:pPr>
            <w:proofErr w:type="spellStart"/>
            <w:r>
              <w:rPr>
                <w:sz w:val="24"/>
                <w:szCs w:val="24"/>
              </w:rPr>
              <w:t>Бокситогорскго</w:t>
            </w:r>
            <w:proofErr w:type="spellEnd"/>
            <w:r>
              <w:rPr>
                <w:sz w:val="24"/>
                <w:szCs w:val="24"/>
              </w:rPr>
              <w:t xml:space="preserve"> муниципального района</w:t>
            </w:r>
          </w:p>
          <w:p w:rsidR="004B38C9" w:rsidRDefault="003561F3">
            <w:pPr>
              <w:rPr>
                <w:sz w:val="24"/>
                <w:szCs w:val="24"/>
              </w:rPr>
            </w:pPr>
            <w:r>
              <w:rPr>
                <w:sz w:val="24"/>
                <w:szCs w:val="24"/>
              </w:rPr>
              <w:t>Ленинградской области</w:t>
            </w:r>
          </w:p>
          <w:p w:rsidR="004B38C9" w:rsidRDefault="003561F3">
            <w:pPr>
              <w:rPr>
                <w:bCs/>
                <w:iCs/>
                <w:sz w:val="24"/>
                <w:szCs w:val="24"/>
              </w:rPr>
            </w:pPr>
            <w:r>
              <w:rPr>
                <w:sz w:val="24"/>
                <w:szCs w:val="24"/>
              </w:rPr>
              <w:t>казначейский счёт</w:t>
            </w:r>
            <w:r>
              <w:rPr>
                <w:bCs/>
                <w:iCs/>
                <w:sz w:val="24"/>
                <w:szCs w:val="24"/>
              </w:rPr>
              <w:t xml:space="preserve">  03231643416034164500  </w:t>
            </w:r>
          </w:p>
          <w:p w:rsidR="004B38C9" w:rsidRDefault="003561F3">
            <w:pPr>
              <w:rPr>
                <w:bCs/>
                <w:iCs/>
                <w:sz w:val="24"/>
                <w:szCs w:val="24"/>
              </w:rPr>
            </w:pPr>
            <w:r>
              <w:rPr>
                <w:sz w:val="24"/>
                <w:szCs w:val="24"/>
              </w:rPr>
              <w:t>единый казначейский счет</w:t>
            </w:r>
            <w:r>
              <w:rPr>
                <w:bCs/>
                <w:iCs/>
                <w:sz w:val="24"/>
                <w:szCs w:val="24"/>
              </w:rPr>
              <w:t xml:space="preserve"> 40102810745370000098</w:t>
            </w:r>
          </w:p>
          <w:p w:rsidR="004B38C9" w:rsidRDefault="003561F3">
            <w:pPr>
              <w:rPr>
                <w:sz w:val="24"/>
                <w:szCs w:val="24"/>
              </w:rPr>
            </w:pPr>
            <w:r>
              <w:rPr>
                <w:sz w:val="24"/>
                <w:szCs w:val="24"/>
              </w:rPr>
              <w:t>ОКЦ № 1 Северо-Западного ГУ Банка России//</w:t>
            </w:r>
          </w:p>
          <w:p w:rsidR="004B38C9" w:rsidRDefault="003561F3">
            <w:pPr>
              <w:rPr>
                <w:sz w:val="24"/>
                <w:szCs w:val="24"/>
              </w:rPr>
            </w:pPr>
            <w:r>
              <w:rPr>
                <w:sz w:val="24"/>
                <w:szCs w:val="24"/>
              </w:rPr>
              <w:t>УФК по Ленинградской области, г. Санкт-Петербург</w:t>
            </w:r>
          </w:p>
          <w:p w:rsidR="004B38C9" w:rsidRDefault="003561F3">
            <w:pPr>
              <w:rPr>
                <w:bCs/>
                <w:iCs/>
                <w:sz w:val="24"/>
                <w:szCs w:val="24"/>
              </w:rPr>
            </w:pPr>
            <w:r>
              <w:rPr>
                <w:bCs/>
                <w:iCs/>
                <w:sz w:val="24"/>
                <w:szCs w:val="24"/>
              </w:rPr>
              <w:t xml:space="preserve">БИК </w:t>
            </w:r>
            <w:r>
              <w:rPr>
                <w:sz w:val="24"/>
                <w:szCs w:val="24"/>
              </w:rPr>
              <w:t>044030098</w:t>
            </w:r>
            <w:r>
              <w:rPr>
                <w:bCs/>
                <w:iCs/>
                <w:sz w:val="24"/>
                <w:szCs w:val="24"/>
              </w:rPr>
              <w:t xml:space="preserve"> </w:t>
            </w:r>
          </w:p>
          <w:p w:rsidR="004B38C9" w:rsidRDefault="003561F3">
            <w:pPr>
              <w:rPr>
                <w:bCs/>
                <w:iCs/>
                <w:sz w:val="24"/>
                <w:szCs w:val="24"/>
              </w:rPr>
            </w:pPr>
            <w:r>
              <w:rPr>
                <w:bCs/>
                <w:iCs/>
                <w:sz w:val="24"/>
                <w:szCs w:val="24"/>
              </w:rPr>
              <w:t xml:space="preserve">ОГРН 1054701512392    </w:t>
            </w:r>
          </w:p>
          <w:p w:rsidR="004B38C9" w:rsidRDefault="003561F3">
            <w:pPr>
              <w:rPr>
                <w:bCs/>
                <w:iCs/>
                <w:sz w:val="24"/>
                <w:szCs w:val="24"/>
              </w:rPr>
            </w:pPr>
            <w:r>
              <w:rPr>
                <w:bCs/>
                <w:iCs/>
                <w:sz w:val="24"/>
                <w:szCs w:val="24"/>
              </w:rPr>
              <w:t xml:space="preserve">ОКПО 04183173    </w:t>
            </w:r>
          </w:p>
          <w:p w:rsidR="004B38C9" w:rsidRDefault="003561F3">
            <w:pPr>
              <w:rPr>
                <w:sz w:val="24"/>
                <w:szCs w:val="24"/>
              </w:rPr>
            </w:pPr>
            <w:r>
              <w:rPr>
                <w:bCs/>
                <w:iCs/>
                <w:sz w:val="24"/>
                <w:szCs w:val="24"/>
              </w:rPr>
              <w:t>ОКАТО 41203816001</w:t>
            </w:r>
          </w:p>
          <w:p w:rsidR="004B38C9" w:rsidRDefault="003561F3">
            <w:pPr>
              <w:rPr>
                <w:sz w:val="24"/>
                <w:szCs w:val="24"/>
              </w:rPr>
            </w:pPr>
            <w:r>
              <w:rPr>
                <w:sz w:val="24"/>
                <w:szCs w:val="24"/>
              </w:rPr>
              <w:t>тел: 8-81366-29-629; 28-584</w:t>
            </w:r>
          </w:p>
          <w:p w:rsidR="004B38C9" w:rsidRDefault="003561F3">
            <w:pPr>
              <w:autoSpaceDE w:val="0"/>
              <w:autoSpaceDN w:val="0"/>
              <w:adjustRightInd w:val="0"/>
              <w:ind w:right="71"/>
              <w:jc w:val="both"/>
              <w:rPr>
                <w:sz w:val="24"/>
                <w:szCs w:val="24"/>
                <w:lang w:val="en-US"/>
              </w:rPr>
            </w:pPr>
            <w:r>
              <w:rPr>
                <w:sz w:val="24"/>
                <w:szCs w:val="24"/>
                <w:lang w:val="en-US"/>
              </w:rPr>
              <w:t>e-mail: bspbok@yandex.ru</w:t>
            </w:r>
          </w:p>
        </w:tc>
        <w:tc>
          <w:tcPr>
            <w:tcW w:w="4786" w:type="dxa"/>
            <w:shd w:val="clear" w:color="auto" w:fill="auto"/>
          </w:tcPr>
          <w:p w:rsidR="004B38C9" w:rsidRDefault="003561F3">
            <w:pPr>
              <w:pStyle w:val="aa"/>
              <w:rPr>
                <w:b/>
                <w:sz w:val="24"/>
                <w:szCs w:val="24"/>
              </w:rPr>
            </w:pPr>
            <w:r>
              <w:rPr>
                <w:b/>
                <w:sz w:val="24"/>
                <w:szCs w:val="24"/>
              </w:rPr>
              <w:t>Исполнитель:</w:t>
            </w:r>
          </w:p>
          <w:p w:rsidR="004B38C9" w:rsidRPr="00416A93" w:rsidRDefault="004B38C9">
            <w:pPr>
              <w:tabs>
                <w:tab w:val="left" w:pos="0"/>
              </w:tabs>
              <w:rPr>
                <w:sz w:val="24"/>
                <w:szCs w:val="24"/>
                <w:lang w:val="en-US"/>
              </w:rPr>
            </w:pPr>
          </w:p>
          <w:p w:rsidR="004B38C9" w:rsidRPr="00416A93" w:rsidRDefault="004B38C9">
            <w:pPr>
              <w:tabs>
                <w:tab w:val="left" w:pos="0"/>
              </w:tabs>
              <w:rPr>
                <w:sz w:val="24"/>
                <w:szCs w:val="24"/>
                <w:lang w:val="en-US"/>
              </w:rPr>
            </w:pPr>
          </w:p>
          <w:p w:rsidR="004B38C9" w:rsidRPr="00416A93" w:rsidRDefault="004B38C9">
            <w:pPr>
              <w:tabs>
                <w:tab w:val="left" w:pos="0"/>
              </w:tabs>
              <w:rPr>
                <w:sz w:val="24"/>
                <w:szCs w:val="24"/>
                <w:lang w:val="en-US"/>
              </w:rPr>
            </w:pPr>
          </w:p>
          <w:p w:rsidR="004B38C9" w:rsidRPr="00416A93" w:rsidRDefault="004B38C9">
            <w:pPr>
              <w:tabs>
                <w:tab w:val="left" w:pos="0"/>
              </w:tabs>
              <w:rPr>
                <w:sz w:val="24"/>
                <w:szCs w:val="24"/>
                <w:lang w:val="en-US"/>
              </w:rPr>
            </w:pPr>
          </w:p>
          <w:p w:rsidR="004B38C9" w:rsidRPr="00416A93" w:rsidRDefault="004B38C9">
            <w:pPr>
              <w:autoSpaceDE w:val="0"/>
              <w:autoSpaceDN w:val="0"/>
              <w:adjustRightInd w:val="0"/>
              <w:ind w:right="71"/>
              <w:jc w:val="both"/>
              <w:rPr>
                <w:sz w:val="24"/>
                <w:szCs w:val="24"/>
                <w:lang w:val="en-US"/>
              </w:rPr>
            </w:pPr>
          </w:p>
        </w:tc>
      </w:tr>
    </w:tbl>
    <w:p w:rsidR="004B38C9" w:rsidRPr="00416A93" w:rsidRDefault="004B38C9">
      <w:pPr>
        <w:jc w:val="right"/>
        <w:rPr>
          <w:b/>
          <w:bCs/>
          <w:sz w:val="24"/>
          <w:szCs w:val="24"/>
          <w:lang w:val="en-US"/>
        </w:rPr>
      </w:pPr>
    </w:p>
    <w:p w:rsidR="004B38C9" w:rsidRPr="00416A93" w:rsidRDefault="004B38C9">
      <w:pPr>
        <w:jc w:val="right"/>
        <w:rPr>
          <w:b/>
          <w:bCs/>
          <w:sz w:val="24"/>
          <w:szCs w:val="24"/>
          <w:lang w:val="en-US"/>
        </w:rPr>
      </w:pPr>
    </w:p>
    <w:p w:rsidR="004B38C9" w:rsidRPr="00416A93" w:rsidRDefault="004B38C9">
      <w:pPr>
        <w:jc w:val="right"/>
        <w:rPr>
          <w:b/>
          <w:bCs/>
          <w:sz w:val="24"/>
          <w:szCs w:val="24"/>
          <w:lang w:val="en-US"/>
        </w:rPr>
      </w:pPr>
    </w:p>
    <w:p w:rsidR="004B38C9" w:rsidRDefault="003561F3">
      <w:pPr>
        <w:pStyle w:val="aa"/>
        <w:jc w:val="center"/>
        <w:rPr>
          <w:b/>
          <w:caps/>
          <w:szCs w:val="24"/>
        </w:rPr>
      </w:pPr>
      <w:r>
        <w:rPr>
          <w:b/>
          <w:caps/>
          <w:szCs w:val="24"/>
        </w:rPr>
        <w:t>Подписи и печати сторон</w:t>
      </w:r>
    </w:p>
    <w:tbl>
      <w:tblPr>
        <w:tblpPr w:leftFromText="180" w:rightFromText="180" w:vertAnchor="text" w:horzAnchor="margin" w:tblpY="239"/>
        <w:tblW w:w="9777" w:type="dxa"/>
        <w:tblLook w:val="04A0" w:firstRow="1" w:lastRow="0" w:firstColumn="1" w:lastColumn="0" w:noHBand="0" w:noVBand="1"/>
      </w:tblPr>
      <w:tblGrid>
        <w:gridCol w:w="4957"/>
        <w:gridCol w:w="4820"/>
      </w:tblGrid>
      <w:tr w:rsidR="004B38C9">
        <w:tc>
          <w:tcPr>
            <w:tcW w:w="4957" w:type="dxa"/>
          </w:tcPr>
          <w:p w:rsidR="004B38C9" w:rsidRDefault="003561F3">
            <w:pPr>
              <w:tabs>
                <w:tab w:val="left" w:pos="4680"/>
              </w:tabs>
              <w:rPr>
                <w:b/>
                <w:sz w:val="24"/>
                <w:szCs w:val="24"/>
              </w:rPr>
            </w:pPr>
            <w:r>
              <w:rPr>
                <w:b/>
                <w:sz w:val="24"/>
                <w:szCs w:val="24"/>
              </w:rPr>
              <w:t xml:space="preserve">"Заказчик"                                                                     </w:t>
            </w:r>
          </w:p>
          <w:p w:rsidR="004B38C9" w:rsidRDefault="003561F3">
            <w:pPr>
              <w:tabs>
                <w:tab w:val="left" w:pos="4680"/>
              </w:tabs>
              <w:rPr>
                <w:sz w:val="24"/>
                <w:szCs w:val="24"/>
              </w:rPr>
            </w:pPr>
            <w:r>
              <w:rPr>
                <w:sz w:val="24"/>
                <w:szCs w:val="24"/>
              </w:rPr>
              <w:t xml:space="preserve">Глава администрации                                                                              </w:t>
            </w:r>
          </w:p>
          <w:p w:rsidR="004B38C9" w:rsidRDefault="003561F3">
            <w:pPr>
              <w:tabs>
                <w:tab w:val="left" w:pos="4680"/>
              </w:tabs>
              <w:rPr>
                <w:sz w:val="24"/>
                <w:szCs w:val="24"/>
              </w:rPr>
            </w:pPr>
            <w:r>
              <w:rPr>
                <w:sz w:val="24"/>
                <w:szCs w:val="24"/>
              </w:rPr>
              <w:t>Борского сельского поселения Бокситогорского муниципального района</w:t>
            </w:r>
          </w:p>
          <w:p w:rsidR="004B38C9" w:rsidRDefault="003561F3">
            <w:pPr>
              <w:tabs>
                <w:tab w:val="left" w:pos="4680"/>
              </w:tabs>
              <w:rPr>
                <w:sz w:val="24"/>
                <w:szCs w:val="24"/>
              </w:rPr>
            </w:pPr>
            <w:r>
              <w:rPr>
                <w:sz w:val="24"/>
                <w:szCs w:val="24"/>
              </w:rPr>
              <w:t>Ленинградской области</w:t>
            </w:r>
          </w:p>
          <w:p w:rsidR="004B38C9" w:rsidRDefault="003561F3">
            <w:pPr>
              <w:tabs>
                <w:tab w:val="left" w:pos="4680"/>
              </w:tabs>
              <w:jc w:val="both"/>
              <w:rPr>
                <w:sz w:val="24"/>
                <w:szCs w:val="24"/>
              </w:rPr>
            </w:pPr>
            <w:r>
              <w:rPr>
                <w:sz w:val="24"/>
                <w:szCs w:val="24"/>
              </w:rPr>
              <w:t xml:space="preserve">______________________ В.Н. </w:t>
            </w:r>
            <w:proofErr w:type="spellStart"/>
            <w:r>
              <w:rPr>
                <w:sz w:val="24"/>
                <w:szCs w:val="24"/>
              </w:rPr>
              <w:t>Сумерин</w:t>
            </w:r>
            <w:proofErr w:type="spellEnd"/>
          </w:p>
          <w:p w:rsidR="004B38C9" w:rsidRDefault="004B38C9">
            <w:pPr>
              <w:jc w:val="both"/>
              <w:rPr>
                <w:sz w:val="24"/>
                <w:szCs w:val="24"/>
              </w:rPr>
            </w:pPr>
          </w:p>
        </w:tc>
        <w:tc>
          <w:tcPr>
            <w:tcW w:w="4820" w:type="dxa"/>
          </w:tcPr>
          <w:p w:rsidR="004B38C9" w:rsidRDefault="003561F3">
            <w:pPr>
              <w:tabs>
                <w:tab w:val="right" w:pos="4892"/>
              </w:tabs>
              <w:jc w:val="both"/>
              <w:rPr>
                <w:sz w:val="24"/>
                <w:szCs w:val="24"/>
              </w:rPr>
            </w:pPr>
            <w:r>
              <w:rPr>
                <w:b/>
                <w:bCs/>
                <w:sz w:val="24"/>
                <w:szCs w:val="24"/>
              </w:rPr>
              <w:t>Исполнитель:</w:t>
            </w:r>
            <w:r>
              <w:rPr>
                <w:sz w:val="24"/>
                <w:szCs w:val="24"/>
              </w:rPr>
              <w:tab/>
            </w:r>
          </w:p>
          <w:p w:rsidR="004B38C9" w:rsidRDefault="004B38C9">
            <w:pPr>
              <w:jc w:val="both"/>
              <w:rPr>
                <w:sz w:val="24"/>
                <w:szCs w:val="24"/>
              </w:rPr>
            </w:pPr>
          </w:p>
          <w:p w:rsidR="004B38C9" w:rsidRDefault="004B38C9">
            <w:pPr>
              <w:jc w:val="both"/>
              <w:rPr>
                <w:sz w:val="24"/>
                <w:szCs w:val="24"/>
              </w:rPr>
            </w:pPr>
          </w:p>
          <w:p w:rsidR="004B38C9" w:rsidRDefault="004B38C9">
            <w:pPr>
              <w:jc w:val="both"/>
              <w:rPr>
                <w:sz w:val="24"/>
                <w:szCs w:val="24"/>
              </w:rPr>
            </w:pPr>
          </w:p>
          <w:p w:rsidR="004B38C9" w:rsidRDefault="004B38C9">
            <w:pPr>
              <w:jc w:val="both"/>
              <w:rPr>
                <w:sz w:val="24"/>
                <w:szCs w:val="24"/>
              </w:rPr>
            </w:pPr>
          </w:p>
          <w:p w:rsidR="004B38C9" w:rsidRDefault="003561F3" w:rsidP="001A6701">
            <w:pPr>
              <w:jc w:val="both"/>
              <w:rPr>
                <w:sz w:val="24"/>
                <w:szCs w:val="24"/>
              </w:rPr>
            </w:pPr>
            <w:r>
              <w:rPr>
                <w:sz w:val="24"/>
                <w:szCs w:val="24"/>
              </w:rPr>
              <w:t>_________________________</w:t>
            </w:r>
            <w:r w:rsidR="001A6701">
              <w:rPr>
                <w:sz w:val="24"/>
                <w:szCs w:val="24"/>
              </w:rPr>
              <w:t>/__________/</w:t>
            </w:r>
          </w:p>
        </w:tc>
      </w:tr>
    </w:tbl>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right"/>
        <w:rPr>
          <w:b/>
          <w:bCs/>
          <w:sz w:val="24"/>
          <w:szCs w:val="24"/>
        </w:rPr>
      </w:pPr>
    </w:p>
    <w:p w:rsidR="004B38C9" w:rsidRDefault="004B38C9">
      <w:pPr>
        <w:jc w:val="both"/>
        <w:rPr>
          <w:b/>
          <w:bCs/>
          <w:sz w:val="24"/>
          <w:szCs w:val="24"/>
        </w:rPr>
      </w:pPr>
    </w:p>
    <w:p w:rsidR="004B38C9" w:rsidRDefault="004B38C9">
      <w:pPr>
        <w:jc w:val="right"/>
        <w:rPr>
          <w:b/>
          <w:bCs/>
          <w:sz w:val="24"/>
          <w:szCs w:val="24"/>
        </w:rPr>
      </w:pPr>
    </w:p>
    <w:p w:rsidR="004B38C9" w:rsidRDefault="003561F3">
      <w:pPr>
        <w:jc w:val="right"/>
        <w:rPr>
          <w:sz w:val="24"/>
          <w:szCs w:val="24"/>
        </w:rPr>
      </w:pPr>
      <w:r>
        <w:rPr>
          <w:b/>
          <w:bCs/>
          <w:sz w:val="24"/>
          <w:szCs w:val="24"/>
        </w:rPr>
        <w:t xml:space="preserve">ПРИЛОЖЕНИЕ № 1 </w:t>
      </w:r>
    </w:p>
    <w:p w:rsidR="004B38C9" w:rsidRDefault="003561F3">
      <w:pPr>
        <w:ind w:firstLine="360"/>
        <w:jc w:val="right"/>
      </w:pPr>
      <w:r>
        <w:rPr>
          <w:sz w:val="24"/>
          <w:szCs w:val="24"/>
        </w:rPr>
        <w:t>к</w:t>
      </w:r>
      <w:r>
        <w:rPr>
          <w:b/>
          <w:bCs/>
          <w:sz w:val="24"/>
          <w:szCs w:val="24"/>
        </w:rPr>
        <w:t xml:space="preserve"> </w:t>
      </w:r>
      <w:r>
        <w:rPr>
          <w:color w:val="000000"/>
          <w:sz w:val="24"/>
          <w:szCs w:val="24"/>
          <w:shd w:val="clear" w:color="auto" w:fill="FFFFFF"/>
        </w:rPr>
        <w:t>Договору</w:t>
      </w:r>
      <w:r w:rsidRPr="00416A93">
        <w:rPr>
          <w:color w:val="000000"/>
          <w:sz w:val="24"/>
          <w:szCs w:val="24"/>
          <w:shd w:val="clear" w:color="auto" w:fill="FFFFFF"/>
        </w:rPr>
        <w:t xml:space="preserve"> </w:t>
      </w:r>
      <w:r>
        <w:rPr>
          <w:color w:val="000000"/>
          <w:sz w:val="24"/>
          <w:szCs w:val="24"/>
          <w:shd w:val="clear" w:color="auto" w:fill="FFFFFF"/>
        </w:rPr>
        <w:t xml:space="preserve">поставки </w:t>
      </w:r>
      <w:r>
        <w:rPr>
          <w:b/>
          <w:bCs/>
          <w:color w:val="000000"/>
          <w:sz w:val="24"/>
          <w:szCs w:val="24"/>
          <w:shd w:val="clear" w:color="auto" w:fill="FFFFFF"/>
        </w:rPr>
        <w:t xml:space="preserve">№    </w:t>
      </w:r>
      <w:r>
        <w:t xml:space="preserve"> </w:t>
      </w:r>
    </w:p>
    <w:p w:rsidR="004B38C9" w:rsidRDefault="003561F3">
      <w:pPr>
        <w:ind w:firstLine="360"/>
        <w:jc w:val="right"/>
        <w:rPr>
          <w:b/>
          <w:bCs/>
          <w:color w:val="000000"/>
          <w:sz w:val="24"/>
          <w:szCs w:val="24"/>
          <w:shd w:val="clear" w:color="auto" w:fill="FFFFFF"/>
        </w:rPr>
      </w:pPr>
      <w:r>
        <w:rPr>
          <w:bCs/>
          <w:color w:val="000000"/>
          <w:sz w:val="24"/>
          <w:szCs w:val="24"/>
          <w:shd w:val="clear" w:color="auto" w:fill="FFFFFF"/>
        </w:rPr>
        <w:t>от      .09.2026 г.</w:t>
      </w:r>
    </w:p>
    <w:p w:rsidR="004B38C9" w:rsidRDefault="004B38C9">
      <w:pPr>
        <w:jc w:val="center"/>
        <w:rPr>
          <w:b/>
          <w:bCs/>
          <w:sz w:val="24"/>
          <w:szCs w:val="24"/>
        </w:rPr>
      </w:pPr>
    </w:p>
    <w:p w:rsidR="004B38C9" w:rsidRDefault="003561F3">
      <w:pPr>
        <w:suppressAutoHyphens w:val="0"/>
        <w:jc w:val="center"/>
        <w:rPr>
          <w:b/>
          <w:sz w:val="22"/>
          <w:szCs w:val="22"/>
          <w:lang w:eastAsia="ru-RU"/>
        </w:rPr>
      </w:pPr>
      <w:r>
        <w:rPr>
          <w:b/>
          <w:sz w:val="22"/>
          <w:szCs w:val="22"/>
          <w:lang w:eastAsia="ru-RU"/>
        </w:rPr>
        <w:t>СПЕЦИФИКАЦИЯ</w:t>
      </w:r>
    </w:p>
    <w:p w:rsidR="004B38C9" w:rsidRDefault="004B38C9">
      <w:pPr>
        <w:suppressAutoHyphens w:val="0"/>
        <w:jc w:val="center"/>
        <w:rPr>
          <w:sz w:val="22"/>
          <w:szCs w:val="22"/>
          <w:lang w:eastAsia="ru-RU"/>
        </w:rPr>
      </w:pPr>
    </w:p>
    <w:tbl>
      <w:tblPr>
        <w:tblW w:w="9796" w:type="dxa"/>
        <w:tblInd w:w="93" w:type="dxa"/>
        <w:tblLayout w:type="fixed"/>
        <w:tblLook w:val="04A0" w:firstRow="1" w:lastRow="0" w:firstColumn="1" w:lastColumn="0" w:noHBand="0" w:noVBand="1"/>
      </w:tblPr>
      <w:tblGrid>
        <w:gridCol w:w="627"/>
        <w:gridCol w:w="4666"/>
        <w:gridCol w:w="832"/>
        <w:gridCol w:w="859"/>
        <w:gridCol w:w="1425"/>
        <w:gridCol w:w="1387"/>
      </w:tblGrid>
      <w:tr w:rsidR="004B38C9">
        <w:trPr>
          <w:trHeight w:val="806"/>
        </w:trPr>
        <w:tc>
          <w:tcPr>
            <w:tcW w:w="627" w:type="dxa"/>
            <w:tcBorders>
              <w:top w:val="single" w:sz="4" w:space="0" w:color="auto"/>
              <w:left w:val="single" w:sz="4" w:space="0" w:color="auto"/>
              <w:bottom w:val="nil"/>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 xml:space="preserve">№ </w:t>
            </w:r>
            <w:proofErr w:type="gramStart"/>
            <w:r>
              <w:rPr>
                <w:sz w:val="24"/>
                <w:szCs w:val="24"/>
                <w:lang w:eastAsia="ru-RU"/>
              </w:rPr>
              <w:t>п</w:t>
            </w:r>
            <w:proofErr w:type="gramEnd"/>
            <w:r>
              <w:rPr>
                <w:sz w:val="24"/>
                <w:szCs w:val="24"/>
                <w:lang w:eastAsia="ru-RU"/>
              </w:rPr>
              <w:t>/п</w:t>
            </w:r>
          </w:p>
        </w:tc>
        <w:tc>
          <w:tcPr>
            <w:tcW w:w="4666" w:type="dxa"/>
            <w:tcBorders>
              <w:top w:val="single" w:sz="4" w:space="0" w:color="auto"/>
              <w:left w:val="nil"/>
              <w:bottom w:val="nil"/>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Наименование работ и затрат</w:t>
            </w:r>
          </w:p>
        </w:tc>
        <w:tc>
          <w:tcPr>
            <w:tcW w:w="832" w:type="dxa"/>
            <w:tcBorders>
              <w:top w:val="single" w:sz="4" w:space="0" w:color="auto"/>
              <w:left w:val="nil"/>
              <w:bottom w:val="nil"/>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 xml:space="preserve">Ед. </w:t>
            </w:r>
            <w:proofErr w:type="spellStart"/>
            <w:r>
              <w:rPr>
                <w:sz w:val="24"/>
                <w:szCs w:val="24"/>
                <w:lang w:eastAsia="ru-RU"/>
              </w:rPr>
              <w:t>измер</w:t>
            </w:r>
            <w:proofErr w:type="spellEnd"/>
            <w:r>
              <w:rPr>
                <w:sz w:val="24"/>
                <w:szCs w:val="24"/>
                <w:lang w:eastAsia="ru-RU"/>
              </w:rPr>
              <w:t>.</w:t>
            </w:r>
          </w:p>
        </w:tc>
        <w:tc>
          <w:tcPr>
            <w:tcW w:w="859" w:type="dxa"/>
            <w:tcBorders>
              <w:top w:val="single" w:sz="4" w:space="0" w:color="auto"/>
              <w:left w:val="nil"/>
              <w:bottom w:val="nil"/>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Кол-во</w:t>
            </w:r>
          </w:p>
        </w:tc>
        <w:tc>
          <w:tcPr>
            <w:tcW w:w="1425" w:type="dxa"/>
            <w:tcBorders>
              <w:top w:val="single" w:sz="4" w:space="0" w:color="auto"/>
              <w:left w:val="nil"/>
              <w:bottom w:val="nil"/>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Стоимость за единицу                       (руб.)</w:t>
            </w:r>
          </w:p>
        </w:tc>
        <w:tc>
          <w:tcPr>
            <w:tcW w:w="1387" w:type="dxa"/>
            <w:tcBorders>
              <w:top w:val="single" w:sz="4" w:space="0" w:color="auto"/>
              <w:left w:val="nil"/>
              <w:bottom w:val="nil"/>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Стоимость             (руб.)</w:t>
            </w:r>
          </w:p>
        </w:tc>
      </w:tr>
      <w:tr w:rsidR="004B38C9">
        <w:trPr>
          <w:trHeight w:val="960"/>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single" w:sz="4" w:space="0" w:color="auto"/>
              <w:left w:val="nil"/>
              <w:bottom w:val="single" w:sz="4" w:space="0" w:color="auto"/>
              <w:right w:val="single" w:sz="4" w:space="0" w:color="auto"/>
            </w:tcBorders>
            <w:shd w:val="clear" w:color="auto" w:fill="auto"/>
            <w:vAlign w:val="center"/>
          </w:tcPr>
          <w:p w:rsidR="004B38C9" w:rsidRDefault="003561F3">
            <w:pPr>
              <w:rPr>
                <w:rFonts w:eastAsia="Arial-ItalicMT"/>
                <w:sz w:val="24"/>
                <w:szCs w:val="24"/>
              </w:rPr>
            </w:pPr>
            <w:r>
              <w:rPr>
                <w:rFonts w:eastAsia="Arial-ItalicMT"/>
                <w:sz w:val="24"/>
                <w:szCs w:val="24"/>
              </w:rPr>
              <w:t>Светильник светодиодный консольный</w:t>
            </w:r>
            <w:r w:rsidRPr="00416A93">
              <w:rPr>
                <w:rFonts w:eastAsia="Arial-ItalicMT"/>
                <w:sz w:val="24"/>
                <w:szCs w:val="24"/>
              </w:rPr>
              <w:t xml:space="preserve"> </w:t>
            </w:r>
            <w:r>
              <w:rPr>
                <w:rFonts w:eastAsia="Arial-ItalicMT"/>
                <w:sz w:val="24"/>
                <w:szCs w:val="24"/>
              </w:rPr>
              <w:t>Универсальный VRN-UN-80-</w:t>
            </w:r>
          </w:p>
          <w:p w:rsidR="004B38C9" w:rsidRDefault="003561F3">
            <w:pPr>
              <w:suppressAutoHyphens w:val="0"/>
              <w:rPr>
                <w:sz w:val="24"/>
                <w:szCs w:val="24"/>
                <w:lang w:val="en-US" w:eastAsia="ru-RU"/>
              </w:rPr>
            </w:pPr>
            <w:r>
              <w:rPr>
                <w:rFonts w:eastAsia="Arial-ItalicMT"/>
                <w:sz w:val="24"/>
                <w:szCs w:val="24"/>
              </w:rPr>
              <w:t>650K67-K</w:t>
            </w:r>
          </w:p>
        </w:tc>
        <w:tc>
          <w:tcPr>
            <w:tcW w:w="832" w:type="dxa"/>
            <w:tcBorders>
              <w:top w:val="single" w:sz="4" w:space="0" w:color="auto"/>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шт.</w:t>
            </w:r>
          </w:p>
        </w:tc>
        <w:tc>
          <w:tcPr>
            <w:tcW w:w="859" w:type="dxa"/>
            <w:tcBorders>
              <w:top w:val="single" w:sz="4" w:space="0" w:color="auto"/>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37</w:t>
            </w:r>
          </w:p>
        </w:tc>
        <w:tc>
          <w:tcPr>
            <w:tcW w:w="1425" w:type="dxa"/>
            <w:tcBorders>
              <w:top w:val="single" w:sz="4" w:space="0" w:color="auto"/>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bidi="ar"/>
              </w:rPr>
              <w:t>6035,00</w:t>
            </w:r>
          </w:p>
        </w:tc>
        <w:tc>
          <w:tcPr>
            <w:tcW w:w="1387" w:type="dxa"/>
            <w:tcBorders>
              <w:top w:val="single" w:sz="4" w:space="0" w:color="auto"/>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bidi="ar"/>
              </w:rPr>
              <w:t>223295,00</w:t>
            </w:r>
          </w:p>
        </w:tc>
      </w:tr>
      <w:tr w:rsidR="004B38C9">
        <w:trPr>
          <w:trHeight w:val="840"/>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 xml:space="preserve">Оттяжка со спиральными зажимами без изолятора 11,0 м, </w:t>
            </w:r>
            <w:proofErr w:type="spellStart"/>
            <w:r>
              <w:rPr>
                <w:rFonts w:eastAsia="Arial-ItalicMT"/>
                <w:sz w:val="24"/>
                <w:szCs w:val="24"/>
              </w:rPr>
              <w:t>тросс</w:t>
            </w:r>
            <w:proofErr w:type="spellEnd"/>
            <w:r>
              <w:rPr>
                <w:rFonts w:eastAsia="Arial-ItalicMT"/>
                <w:sz w:val="24"/>
                <w:szCs w:val="24"/>
              </w:rPr>
              <w:t xml:space="preserve"> 25 мм</w:t>
            </w:r>
            <w:proofErr w:type="gramStart"/>
            <w:r>
              <w:rPr>
                <w:rFonts w:eastAsia="Arial-ItalicMT"/>
                <w:sz w:val="24"/>
                <w:szCs w:val="24"/>
              </w:rPr>
              <w:t>2</w:t>
            </w:r>
            <w:proofErr w:type="gramEnd"/>
          </w:p>
        </w:tc>
        <w:tc>
          <w:tcPr>
            <w:tcW w:w="832"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шт.</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5</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16340,00</w:t>
            </w:r>
          </w:p>
        </w:tc>
        <w:tc>
          <w:tcPr>
            <w:tcW w:w="1387"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81700,00</w:t>
            </w:r>
          </w:p>
        </w:tc>
      </w:tr>
      <w:tr w:rsidR="004B38C9">
        <w:trPr>
          <w:trHeight w:val="801"/>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val="en-US" w:eastAsia="ru-RU"/>
              </w:rPr>
            </w:pPr>
            <w:r>
              <w:rPr>
                <w:rFonts w:eastAsia="Arial-ItalicMT"/>
                <w:sz w:val="24"/>
                <w:szCs w:val="24"/>
              </w:rPr>
              <w:t>Кронштейн для светильника</w:t>
            </w:r>
            <w:r>
              <w:rPr>
                <w:rFonts w:eastAsia="Arial-ItalicMT"/>
                <w:sz w:val="24"/>
                <w:szCs w:val="24"/>
                <w:lang w:val="en-US"/>
              </w:rPr>
              <w:t xml:space="preserve"> </w:t>
            </w:r>
            <w:r>
              <w:rPr>
                <w:rFonts w:eastAsia="Arial-ItalicMT"/>
                <w:sz w:val="24"/>
                <w:szCs w:val="24"/>
              </w:rPr>
              <w:t>К1П-1,0-1,0</w:t>
            </w:r>
          </w:p>
        </w:tc>
        <w:tc>
          <w:tcPr>
            <w:tcW w:w="832"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шт.</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20</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4335,00</w:t>
            </w:r>
          </w:p>
        </w:tc>
        <w:tc>
          <w:tcPr>
            <w:tcW w:w="1387"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86700,00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Pr="00416A93" w:rsidRDefault="003561F3">
            <w:pPr>
              <w:suppressAutoHyphens w:val="0"/>
              <w:rPr>
                <w:sz w:val="24"/>
                <w:szCs w:val="24"/>
                <w:lang w:eastAsia="ru-RU"/>
              </w:rPr>
            </w:pPr>
            <w:r>
              <w:rPr>
                <w:rFonts w:eastAsia="Arial-ItalicMT"/>
                <w:sz w:val="24"/>
                <w:szCs w:val="24"/>
              </w:rPr>
              <w:t>Кронштейн для светильника</w:t>
            </w:r>
            <w:r w:rsidRPr="00416A93">
              <w:rPr>
                <w:rFonts w:eastAsia="Arial-ItalicMT"/>
                <w:sz w:val="24"/>
                <w:szCs w:val="24"/>
              </w:rPr>
              <w:t xml:space="preserve"> </w:t>
            </w:r>
            <w:r>
              <w:rPr>
                <w:rFonts w:eastAsia="Arial-ItalicMT"/>
                <w:color w:val="1C2126"/>
                <w:sz w:val="24"/>
                <w:szCs w:val="24"/>
              </w:rPr>
              <w:t>К1Н-0-035-БМ</w:t>
            </w:r>
          </w:p>
        </w:tc>
        <w:tc>
          <w:tcPr>
            <w:tcW w:w="832"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шт.</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670,00</w:t>
            </w:r>
          </w:p>
        </w:tc>
        <w:tc>
          <w:tcPr>
            <w:tcW w:w="1387"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670,00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val="en-US" w:eastAsia="ru-RU"/>
              </w:rPr>
            </w:pPr>
            <w:r>
              <w:rPr>
                <w:rFonts w:eastAsia="Arial-ItalicMT"/>
                <w:sz w:val="24"/>
                <w:szCs w:val="24"/>
              </w:rPr>
              <w:t>Крюк универсальный</w:t>
            </w:r>
            <w:r>
              <w:rPr>
                <w:rFonts w:eastAsia="Arial-ItalicMT"/>
                <w:sz w:val="24"/>
                <w:szCs w:val="24"/>
                <w:lang w:val="en-US"/>
              </w:rPr>
              <w:t xml:space="preserve"> </w:t>
            </w:r>
            <w:r>
              <w:rPr>
                <w:rFonts w:eastAsia="Arial-ItalicMT"/>
                <w:sz w:val="24"/>
                <w:szCs w:val="24"/>
              </w:rPr>
              <w:t>ВК CS 16</w:t>
            </w:r>
          </w:p>
        </w:tc>
        <w:tc>
          <w:tcPr>
            <w:tcW w:w="832"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eastAsia="ru-RU"/>
              </w:rPr>
            </w:pPr>
            <w:r>
              <w:rPr>
                <w:sz w:val="24"/>
                <w:szCs w:val="24"/>
                <w:lang w:eastAsia="ru-RU"/>
              </w:rPr>
              <w:t>шт.</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25</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610,00</w:t>
            </w:r>
          </w:p>
        </w:tc>
        <w:tc>
          <w:tcPr>
            <w:tcW w:w="1387"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15250,00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val="en-US" w:eastAsia="ru-RU"/>
              </w:rPr>
            </w:pPr>
            <w:r>
              <w:rPr>
                <w:rFonts w:eastAsia="Arial-ItalicMT"/>
                <w:sz w:val="24"/>
                <w:szCs w:val="24"/>
              </w:rPr>
              <w:t>Поддерживающий</w:t>
            </w:r>
            <w:r>
              <w:rPr>
                <w:rFonts w:eastAsia="Arial-ItalicMT"/>
                <w:sz w:val="24"/>
                <w:szCs w:val="24"/>
                <w:lang w:val="en-US"/>
              </w:rPr>
              <w:t xml:space="preserve"> </w:t>
            </w:r>
            <w:r>
              <w:rPr>
                <w:rFonts w:eastAsia="Arial-ItalicMT"/>
                <w:sz w:val="24"/>
                <w:szCs w:val="24"/>
              </w:rPr>
              <w:t>зажим</w:t>
            </w:r>
            <w:r>
              <w:rPr>
                <w:rFonts w:eastAsia="Arial-ItalicMT"/>
                <w:sz w:val="24"/>
                <w:szCs w:val="24"/>
                <w:lang w:val="en-US"/>
              </w:rPr>
              <w:t xml:space="preserve"> </w:t>
            </w:r>
            <w:r>
              <w:rPr>
                <w:rFonts w:eastAsia="Arial-ItalicMT"/>
                <w:sz w:val="24"/>
                <w:szCs w:val="24"/>
              </w:rPr>
              <w:t>PS-1500</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 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15</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370,00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5550,00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Анкерный зажим PA 2/25 S BK</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 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16</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130,00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2080,00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 xml:space="preserve">Лента бандажная стальнаяf-2007.50 уп.50м </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 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4</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6750,00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27000,00</w:t>
            </w:r>
          </w:p>
        </w:tc>
      </w:tr>
      <w:tr w:rsidR="004B38C9">
        <w:trPr>
          <w:trHeight w:val="515"/>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 xml:space="preserve">Скрепа для </w:t>
            </w:r>
            <w:proofErr w:type="gramStart"/>
            <w:r>
              <w:rPr>
                <w:rFonts w:eastAsia="Arial-ItalicMT"/>
                <w:sz w:val="24"/>
                <w:szCs w:val="24"/>
              </w:rPr>
              <w:t>ленты-бугель</w:t>
            </w:r>
            <w:proofErr w:type="gramEnd"/>
            <w:r>
              <w:rPr>
                <w:rFonts w:eastAsia="Arial-ItalicMT"/>
                <w:sz w:val="24"/>
                <w:szCs w:val="24"/>
              </w:rPr>
              <w:t xml:space="preserve"> С20 </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 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140</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28,00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3920,00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rPr>
                <w:rFonts w:eastAsia="Arial-ItalicMT"/>
                <w:sz w:val="24"/>
                <w:szCs w:val="24"/>
              </w:rPr>
            </w:pPr>
            <w:r>
              <w:rPr>
                <w:rFonts w:eastAsia="Arial-ItalicMT"/>
                <w:sz w:val="24"/>
                <w:szCs w:val="24"/>
              </w:rPr>
              <w:t xml:space="preserve">Автоматический выключатель двухполюсный 1P+N, </w:t>
            </w:r>
            <w:proofErr w:type="spellStart"/>
            <w:proofErr w:type="gramStart"/>
            <w:r>
              <w:rPr>
                <w:rFonts w:eastAsia="Arial-ItalicMT"/>
                <w:sz w:val="24"/>
                <w:szCs w:val="24"/>
              </w:rPr>
              <w:t>I</w:t>
            </w:r>
            <w:proofErr w:type="gramEnd"/>
            <w:r>
              <w:rPr>
                <w:rFonts w:eastAsia="Arial-ItalicMT"/>
                <w:sz w:val="24"/>
                <w:szCs w:val="24"/>
              </w:rPr>
              <w:t>н</w:t>
            </w:r>
            <w:proofErr w:type="spellEnd"/>
            <w:r>
              <w:rPr>
                <w:rFonts w:eastAsia="Arial-ItalicMT"/>
                <w:sz w:val="24"/>
                <w:szCs w:val="24"/>
              </w:rPr>
              <w:t>=20А, 4.5кА, характеристика</w:t>
            </w:r>
          </w:p>
          <w:p w:rsidR="004B38C9" w:rsidRDefault="003561F3">
            <w:pPr>
              <w:suppressAutoHyphens w:val="0"/>
              <w:rPr>
                <w:sz w:val="24"/>
                <w:szCs w:val="24"/>
                <w:lang w:eastAsia="ru-RU"/>
              </w:rPr>
            </w:pPr>
            <w:r>
              <w:rPr>
                <w:rFonts w:eastAsia="Arial-ItalicMT"/>
                <w:sz w:val="24"/>
                <w:szCs w:val="24"/>
              </w:rPr>
              <w:t>срабатывания «B» ВА-101</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 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560,00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560,00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rPr>
                <w:rFonts w:eastAsia="Arial-ItalicMT"/>
                <w:sz w:val="24"/>
                <w:szCs w:val="24"/>
              </w:rPr>
            </w:pPr>
            <w:r>
              <w:rPr>
                <w:rFonts w:eastAsia="Arial-ItalicMT"/>
                <w:sz w:val="24"/>
                <w:szCs w:val="24"/>
              </w:rPr>
              <w:t xml:space="preserve">Автоматический выключатель однополюсный 1P+N, </w:t>
            </w:r>
            <w:proofErr w:type="spellStart"/>
            <w:proofErr w:type="gramStart"/>
            <w:r>
              <w:rPr>
                <w:rFonts w:eastAsia="Arial-ItalicMT"/>
                <w:sz w:val="24"/>
                <w:szCs w:val="24"/>
              </w:rPr>
              <w:t>I</w:t>
            </w:r>
            <w:proofErr w:type="gramEnd"/>
            <w:r>
              <w:rPr>
                <w:rFonts w:eastAsia="Arial-ItalicMT"/>
                <w:sz w:val="24"/>
                <w:szCs w:val="24"/>
              </w:rPr>
              <w:t>н</w:t>
            </w:r>
            <w:proofErr w:type="spellEnd"/>
            <w:r>
              <w:rPr>
                <w:rFonts w:eastAsia="Arial-ItalicMT"/>
                <w:sz w:val="24"/>
                <w:szCs w:val="24"/>
              </w:rPr>
              <w:t>=16А, 4.5кА, характеристика</w:t>
            </w:r>
          </w:p>
          <w:p w:rsidR="004B38C9" w:rsidRDefault="003561F3">
            <w:pPr>
              <w:suppressAutoHyphens w:val="0"/>
              <w:rPr>
                <w:sz w:val="24"/>
                <w:szCs w:val="24"/>
                <w:lang w:eastAsia="ru-RU"/>
              </w:rPr>
            </w:pPr>
            <w:r>
              <w:rPr>
                <w:rFonts w:eastAsia="Arial-ItalicMT"/>
                <w:sz w:val="24"/>
                <w:szCs w:val="24"/>
              </w:rPr>
              <w:t>срабатывания «B» ВА-103</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rsidP="00987B11">
            <w:pPr>
              <w:suppressAutoHyphens w:val="0"/>
              <w:jc w:val="center"/>
              <w:rPr>
                <w:sz w:val="24"/>
                <w:szCs w:val="24"/>
                <w:lang w:eastAsia="ru-RU"/>
              </w:rPr>
            </w:pPr>
            <w:r>
              <w:rPr>
                <w:sz w:val="24"/>
                <w:szCs w:val="24"/>
                <w:lang w:eastAsia="ru-RU"/>
              </w:rPr>
              <w:t xml:space="preserve"> </w:t>
            </w:r>
            <w:r w:rsidR="00987B11">
              <w:rPr>
                <w:sz w:val="24"/>
                <w:szCs w:val="24"/>
                <w:lang w:eastAsia="ru-RU"/>
              </w:rPr>
              <w:t>шт</w:t>
            </w:r>
            <w:r>
              <w:rPr>
                <w:sz w:val="24"/>
                <w:szCs w:val="24"/>
                <w:lang w:eastAsia="ru-RU"/>
              </w:rPr>
              <w:t xml:space="preserve">.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585,00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585,00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rPr>
                <w:rFonts w:eastAsia="Arial-ItalicMT"/>
                <w:sz w:val="24"/>
                <w:szCs w:val="24"/>
              </w:rPr>
            </w:pPr>
            <w:r>
              <w:rPr>
                <w:rFonts w:eastAsia="Arial-ItalicMT"/>
                <w:sz w:val="24"/>
                <w:szCs w:val="24"/>
              </w:rPr>
              <w:t xml:space="preserve">Автоматический выключатель однополюсный 1P+N, </w:t>
            </w:r>
            <w:proofErr w:type="spellStart"/>
            <w:proofErr w:type="gramStart"/>
            <w:r>
              <w:rPr>
                <w:rFonts w:eastAsia="Arial-ItalicMT"/>
                <w:sz w:val="24"/>
                <w:szCs w:val="24"/>
              </w:rPr>
              <w:t>I</w:t>
            </w:r>
            <w:proofErr w:type="gramEnd"/>
            <w:r>
              <w:rPr>
                <w:rFonts w:eastAsia="Arial-ItalicMT"/>
                <w:sz w:val="24"/>
                <w:szCs w:val="24"/>
              </w:rPr>
              <w:t>н</w:t>
            </w:r>
            <w:proofErr w:type="spellEnd"/>
            <w:r>
              <w:rPr>
                <w:rFonts w:eastAsia="Arial-ItalicMT"/>
                <w:sz w:val="24"/>
                <w:szCs w:val="24"/>
              </w:rPr>
              <w:t>=2А, 4.5кА, характеристика</w:t>
            </w:r>
          </w:p>
          <w:p w:rsidR="004B38C9" w:rsidRDefault="003561F3">
            <w:pPr>
              <w:suppressAutoHyphens w:val="0"/>
              <w:rPr>
                <w:sz w:val="24"/>
                <w:szCs w:val="24"/>
                <w:lang w:eastAsia="ru-RU"/>
              </w:rPr>
            </w:pPr>
            <w:r>
              <w:rPr>
                <w:rFonts w:eastAsia="Arial-ItalicMT"/>
                <w:sz w:val="24"/>
                <w:szCs w:val="24"/>
              </w:rPr>
              <w:t>срабатывания «С» ВА-103</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 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455,00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455,00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Фотореле ФР-600</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 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455,00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455,00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Контактор модульный 2НО 16А 230/250 AC 50 Гц</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 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2220,00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2220,00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Шина «N» ШНИ-8х12- 6-КС-С</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 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253,00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253,00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left="240" w:hangingChars="100" w:hanging="240"/>
              <w:jc w:val="both"/>
              <w:rPr>
                <w:sz w:val="24"/>
                <w:szCs w:val="24"/>
                <w:lang w:val="en-US"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Шина «PE» ШНИ-8х12- 6-КС-С</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253,00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253,00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Ограничитель на DIN рейку (металл)</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8</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23,00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184,00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Корпус металлический ЩУ 1/1-1</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4500,00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4500,00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Сальник PG21</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3</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41,00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123,00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 xml:space="preserve">Наконечник - гильза с изолированным фланцем, </w:t>
            </w:r>
            <w:proofErr w:type="spellStart"/>
            <w:r>
              <w:rPr>
                <w:rFonts w:eastAsia="Arial-ItalicMT"/>
                <w:sz w:val="24"/>
                <w:szCs w:val="24"/>
              </w:rPr>
              <w:t>штырьевой</w:t>
            </w:r>
            <w:proofErr w:type="spellEnd"/>
            <w:r>
              <w:rPr>
                <w:rFonts w:eastAsia="Arial-ItalicMT"/>
                <w:sz w:val="24"/>
                <w:szCs w:val="24"/>
              </w:rPr>
              <w:t>, втулочный E6012</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20</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7,00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140,00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 xml:space="preserve">Комплект крепления </w:t>
            </w:r>
            <w:proofErr w:type="spellStart"/>
            <w:r>
              <w:rPr>
                <w:rFonts w:eastAsia="Arial-ItalicMT"/>
                <w:sz w:val="24"/>
                <w:szCs w:val="24"/>
              </w:rPr>
              <w:t>металлокорпуса</w:t>
            </w:r>
            <w:proofErr w:type="spellEnd"/>
            <w:r>
              <w:rPr>
                <w:rFonts w:eastAsia="Arial-ItalicMT"/>
                <w:sz w:val="24"/>
                <w:szCs w:val="24"/>
              </w:rPr>
              <w:t xml:space="preserve"> к столбу YKK-0-125</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3610,00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3610,00</w:t>
            </w:r>
          </w:p>
        </w:tc>
      </w:tr>
      <w:tr w:rsidR="004B38C9">
        <w:trPr>
          <w:trHeight w:val="566"/>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Комплект заземления из 4 стержней D16 мм L=1,5 м</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val="en-US"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5</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lang w:val="en-US"/>
              </w:rPr>
            </w:pPr>
            <w:r>
              <w:rPr>
                <w:rFonts w:eastAsia="Arial CYR"/>
                <w:color w:val="000000"/>
                <w:sz w:val="24"/>
                <w:szCs w:val="24"/>
                <w:lang w:val="en-US" w:bidi="ar"/>
              </w:rPr>
              <w:t>9275.00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lang w:val="en-US"/>
              </w:rPr>
            </w:pPr>
            <w:r>
              <w:rPr>
                <w:rFonts w:eastAsia="Arial CYR"/>
                <w:color w:val="000000"/>
                <w:sz w:val="24"/>
                <w:szCs w:val="24"/>
                <w:lang w:val="en-US" w:bidi="ar"/>
              </w:rPr>
              <w:t>46375.00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Сталь круглая оцинкованная d=8мм</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м</w:t>
            </w:r>
            <w:r>
              <w:rPr>
                <w:sz w:val="24"/>
                <w:szCs w:val="24"/>
                <w:lang w:val="en-US" w:eastAsia="ru-RU"/>
              </w:rPr>
              <w:t>.</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36</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130,00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4680,00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Кабель силовой ВВГн</w:t>
            </w:r>
            <w:proofErr w:type="gramStart"/>
            <w:r>
              <w:rPr>
                <w:rFonts w:eastAsia="Arial-ItalicMT"/>
                <w:sz w:val="24"/>
                <w:szCs w:val="24"/>
              </w:rPr>
              <w:t>г(</w:t>
            </w:r>
            <w:proofErr w:type="gramEnd"/>
            <w:r>
              <w:rPr>
                <w:rFonts w:eastAsia="Arial-ItalicMT"/>
                <w:sz w:val="24"/>
                <w:szCs w:val="24"/>
              </w:rPr>
              <w:t>А)-LS 3x1,5мм2</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м</w:t>
            </w:r>
            <w:r>
              <w:rPr>
                <w:sz w:val="24"/>
                <w:szCs w:val="24"/>
                <w:lang w:val="en-US" w:eastAsia="ru-RU"/>
              </w:rPr>
              <w:t>.</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50</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112,00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5600,00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Кабель силовой ВВГн</w:t>
            </w:r>
            <w:proofErr w:type="gramStart"/>
            <w:r>
              <w:rPr>
                <w:rFonts w:eastAsia="Arial-ItalicMT"/>
                <w:sz w:val="24"/>
                <w:szCs w:val="24"/>
              </w:rPr>
              <w:t>г(</w:t>
            </w:r>
            <w:proofErr w:type="gramEnd"/>
            <w:r>
              <w:rPr>
                <w:rFonts w:eastAsia="Arial-ItalicMT"/>
                <w:sz w:val="24"/>
                <w:szCs w:val="24"/>
              </w:rPr>
              <w:t>А)-LS 3x6мм2</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м</w:t>
            </w:r>
            <w:r>
              <w:rPr>
                <w:sz w:val="24"/>
                <w:szCs w:val="24"/>
                <w:lang w:val="en-US" w:eastAsia="ru-RU"/>
              </w:rPr>
              <w:t>.</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18</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385,00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6930,00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 xml:space="preserve">Провод монтажный белый </w:t>
            </w:r>
            <w:proofErr w:type="spellStart"/>
            <w:r>
              <w:rPr>
                <w:rFonts w:eastAsia="Arial-ItalicMT"/>
                <w:sz w:val="24"/>
                <w:szCs w:val="24"/>
              </w:rPr>
              <w:t>ПуГВн</w:t>
            </w:r>
            <w:proofErr w:type="gramStart"/>
            <w:r>
              <w:rPr>
                <w:rFonts w:eastAsia="Arial-ItalicMT"/>
                <w:sz w:val="24"/>
                <w:szCs w:val="24"/>
              </w:rPr>
              <w:t>г</w:t>
            </w:r>
            <w:proofErr w:type="spellEnd"/>
            <w:r>
              <w:rPr>
                <w:rFonts w:eastAsia="Arial-ItalicMT"/>
                <w:sz w:val="24"/>
                <w:szCs w:val="24"/>
              </w:rPr>
              <w:t>(</w:t>
            </w:r>
            <w:proofErr w:type="gramEnd"/>
            <w:r>
              <w:rPr>
                <w:rFonts w:eastAsia="Arial-ItalicMT"/>
                <w:sz w:val="24"/>
                <w:szCs w:val="24"/>
              </w:rPr>
              <w:t>А)-LS 1x6мм2</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м</w:t>
            </w:r>
            <w:r>
              <w:rPr>
                <w:sz w:val="24"/>
                <w:szCs w:val="24"/>
                <w:lang w:val="en-US" w:eastAsia="ru-RU"/>
              </w:rPr>
              <w:t>.</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3</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111,00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333,00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Самонесущий изолированный провод СИП-4 2х16мм2</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м</w:t>
            </w:r>
            <w:r>
              <w:rPr>
                <w:sz w:val="24"/>
                <w:szCs w:val="24"/>
                <w:lang w:val="en-US" w:eastAsia="ru-RU"/>
              </w:rPr>
              <w:t>.</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630</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80,00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50400,00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 xml:space="preserve">Труба ПНД гофрированная </w:t>
            </w:r>
            <w:proofErr w:type="spellStart"/>
            <w:r>
              <w:rPr>
                <w:rFonts w:eastAsia="Arial-ItalicMT"/>
                <w:sz w:val="24"/>
                <w:szCs w:val="24"/>
              </w:rPr>
              <w:t>безгалогенная</w:t>
            </w:r>
            <w:proofErr w:type="spellEnd"/>
            <w:r>
              <w:rPr>
                <w:rFonts w:eastAsia="Arial-ItalicMT"/>
                <w:sz w:val="24"/>
                <w:szCs w:val="24"/>
              </w:rPr>
              <w:t xml:space="preserve"> d=32мм</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м</w:t>
            </w:r>
            <w:r>
              <w:rPr>
                <w:sz w:val="24"/>
                <w:szCs w:val="24"/>
                <w:lang w:val="en-US" w:eastAsia="ru-RU"/>
              </w:rPr>
              <w:t>.</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14</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68,00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952,00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 xml:space="preserve">Труба ПНД гофрированная </w:t>
            </w:r>
            <w:proofErr w:type="spellStart"/>
            <w:r>
              <w:rPr>
                <w:rFonts w:eastAsia="Arial-ItalicMT"/>
                <w:sz w:val="24"/>
                <w:szCs w:val="24"/>
              </w:rPr>
              <w:t>безгалогенная</w:t>
            </w:r>
            <w:proofErr w:type="spellEnd"/>
            <w:r>
              <w:rPr>
                <w:rFonts w:eastAsia="Arial-ItalicMT"/>
                <w:sz w:val="24"/>
                <w:szCs w:val="24"/>
              </w:rPr>
              <w:t xml:space="preserve"> =20мм</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м</w:t>
            </w:r>
            <w:r>
              <w:rPr>
                <w:sz w:val="24"/>
                <w:szCs w:val="24"/>
                <w:lang w:val="en-US" w:eastAsia="ru-RU"/>
              </w:rPr>
              <w:t>.</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20</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42,00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840,00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Бандаж дистанционный BIC 15.50</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14</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65,00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910,00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proofErr w:type="gramStart"/>
            <w:r>
              <w:rPr>
                <w:rFonts w:eastAsia="Arial-ItalicMT"/>
                <w:sz w:val="24"/>
                <w:szCs w:val="24"/>
              </w:rPr>
              <w:t>Зажим</w:t>
            </w:r>
            <w:proofErr w:type="gramEnd"/>
            <w:r>
              <w:rPr>
                <w:rFonts w:eastAsia="Arial-ItalicMT"/>
                <w:sz w:val="24"/>
                <w:szCs w:val="24"/>
              </w:rPr>
              <w:t xml:space="preserve"> прокалывающий </w:t>
            </w:r>
            <w:proofErr w:type="spellStart"/>
            <w:r>
              <w:rPr>
                <w:rFonts w:eastAsia="Arial-ItalicMT"/>
                <w:sz w:val="24"/>
                <w:szCs w:val="24"/>
              </w:rPr>
              <w:t>ответвительный</w:t>
            </w:r>
            <w:proofErr w:type="spellEnd"/>
            <w:r>
              <w:rPr>
                <w:rFonts w:eastAsia="Arial-ItalicMT"/>
                <w:sz w:val="24"/>
                <w:szCs w:val="24"/>
              </w:rPr>
              <w:t xml:space="preserve"> ЗОИ 16-70/1,5-10</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46</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190,00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8740,00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proofErr w:type="gramStart"/>
            <w:r>
              <w:rPr>
                <w:rFonts w:eastAsia="Arial-ItalicMT"/>
                <w:sz w:val="24"/>
                <w:szCs w:val="24"/>
              </w:rPr>
              <w:t>Зажим</w:t>
            </w:r>
            <w:proofErr w:type="gramEnd"/>
            <w:r>
              <w:rPr>
                <w:rFonts w:eastAsia="Arial-ItalicMT"/>
                <w:sz w:val="24"/>
                <w:szCs w:val="24"/>
              </w:rPr>
              <w:t xml:space="preserve"> прокалывающий </w:t>
            </w:r>
            <w:proofErr w:type="spellStart"/>
            <w:r>
              <w:rPr>
                <w:rFonts w:eastAsia="Arial-ItalicMT"/>
                <w:sz w:val="24"/>
                <w:szCs w:val="24"/>
              </w:rPr>
              <w:t>ответвительный</w:t>
            </w:r>
            <w:proofErr w:type="spellEnd"/>
            <w:r>
              <w:rPr>
                <w:rFonts w:eastAsia="Arial-ItalicMT"/>
                <w:sz w:val="24"/>
                <w:szCs w:val="24"/>
              </w:rPr>
              <w:t xml:space="preserve"> ЗОИ 16-95/16-95</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10</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370,00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3700,00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proofErr w:type="gramStart"/>
            <w:r>
              <w:rPr>
                <w:rFonts w:eastAsia="Arial-ItalicMT"/>
                <w:sz w:val="24"/>
                <w:szCs w:val="24"/>
              </w:rPr>
              <w:t>Зажим</w:t>
            </w:r>
            <w:proofErr w:type="gramEnd"/>
            <w:r>
              <w:rPr>
                <w:rFonts w:eastAsia="Arial-ItalicMT"/>
                <w:sz w:val="24"/>
                <w:szCs w:val="24"/>
              </w:rPr>
              <w:t xml:space="preserve"> прокалывающий </w:t>
            </w:r>
            <w:proofErr w:type="spellStart"/>
            <w:r>
              <w:rPr>
                <w:rFonts w:eastAsia="Arial-ItalicMT"/>
                <w:sz w:val="24"/>
                <w:szCs w:val="24"/>
              </w:rPr>
              <w:t>ответвительный</w:t>
            </w:r>
            <w:proofErr w:type="spellEnd"/>
            <w:r>
              <w:rPr>
                <w:rFonts w:eastAsia="Arial-ItalicMT"/>
                <w:sz w:val="24"/>
                <w:szCs w:val="24"/>
              </w:rPr>
              <w:t xml:space="preserve"> ВЛН 16-150/СИП 6-50</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6</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377,00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2262,00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Электроды для сварки АНО 3мм</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val="en-US" w:eastAsia="ru-RU"/>
              </w:rPr>
            </w:pPr>
            <w:proofErr w:type="gramStart"/>
            <w:r>
              <w:rPr>
                <w:sz w:val="24"/>
                <w:szCs w:val="24"/>
                <w:lang w:eastAsia="ru-RU"/>
              </w:rPr>
              <w:t>кг</w:t>
            </w:r>
            <w:proofErr w:type="gramEnd"/>
            <w:r>
              <w:rPr>
                <w:sz w:val="24"/>
                <w:szCs w:val="24"/>
                <w:lang w:val="en-US" w:eastAsia="ru-RU"/>
              </w:rPr>
              <w:t>.</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470,00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470,00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Битумный лак БТ-577</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proofErr w:type="gramStart"/>
            <w:r>
              <w:rPr>
                <w:sz w:val="24"/>
                <w:szCs w:val="24"/>
                <w:lang w:eastAsia="ru-RU"/>
              </w:rPr>
              <w:t>л</w:t>
            </w:r>
            <w:proofErr w:type="gramEnd"/>
            <w:r>
              <w:rPr>
                <w:sz w:val="24"/>
                <w:szCs w:val="24"/>
                <w:lang w:val="en-US" w:eastAsia="ru-RU"/>
              </w:rPr>
              <w:t>.</w:t>
            </w:r>
            <w:r>
              <w:rPr>
                <w:sz w:val="24"/>
                <w:szCs w:val="24"/>
                <w:lang w:eastAsia="ru-RU"/>
              </w:rPr>
              <w:t xml:space="preserve">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1</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850,00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850,00</w:t>
            </w:r>
          </w:p>
        </w:tc>
      </w:tr>
      <w:tr w:rsidR="004B38C9">
        <w:trPr>
          <w:trHeight w:val="498"/>
        </w:trPr>
        <w:tc>
          <w:tcPr>
            <w:tcW w:w="627" w:type="dxa"/>
            <w:tcBorders>
              <w:top w:val="nil"/>
              <w:left w:val="single" w:sz="4" w:space="0" w:color="auto"/>
              <w:bottom w:val="single" w:sz="4" w:space="0" w:color="auto"/>
              <w:right w:val="single" w:sz="4" w:space="0" w:color="auto"/>
            </w:tcBorders>
            <w:shd w:val="clear" w:color="auto" w:fill="auto"/>
            <w:vAlign w:val="center"/>
          </w:tcPr>
          <w:p w:rsidR="004B38C9" w:rsidRDefault="004B38C9">
            <w:pPr>
              <w:numPr>
                <w:ilvl w:val="0"/>
                <w:numId w:val="2"/>
              </w:numPr>
              <w:tabs>
                <w:tab w:val="clear" w:pos="1080"/>
                <w:tab w:val="left" w:pos="200"/>
              </w:tabs>
              <w:suppressAutoHyphens w:val="0"/>
              <w:ind w:hanging="680"/>
              <w:jc w:val="both"/>
              <w:rPr>
                <w:sz w:val="24"/>
                <w:szCs w:val="24"/>
                <w:lang w:eastAsia="ru-RU"/>
              </w:rPr>
            </w:pPr>
          </w:p>
        </w:tc>
        <w:tc>
          <w:tcPr>
            <w:tcW w:w="4666" w:type="dxa"/>
            <w:tcBorders>
              <w:top w:val="nil"/>
              <w:left w:val="nil"/>
              <w:bottom w:val="single" w:sz="4" w:space="0" w:color="auto"/>
              <w:right w:val="single" w:sz="4" w:space="0" w:color="auto"/>
            </w:tcBorders>
            <w:shd w:val="clear" w:color="auto" w:fill="auto"/>
            <w:vAlign w:val="center"/>
          </w:tcPr>
          <w:p w:rsidR="004B38C9" w:rsidRDefault="003561F3">
            <w:pPr>
              <w:suppressAutoHyphens w:val="0"/>
              <w:rPr>
                <w:sz w:val="24"/>
                <w:szCs w:val="24"/>
                <w:lang w:eastAsia="ru-RU"/>
              </w:rPr>
            </w:pPr>
            <w:r>
              <w:rPr>
                <w:rFonts w:eastAsia="Arial-ItalicMT"/>
                <w:sz w:val="24"/>
                <w:szCs w:val="24"/>
              </w:rPr>
              <w:t>Клемма соединительная СМК 221-413</w:t>
            </w:r>
          </w:p>
        </w:tc>
        <w:tc>
          <w:tcPr>
            <w:tcW w:w="832" w:type="dxa"/>
            <w:tcBorders>
              <w:top w:val="nil"/>
              <w:left w:val="nil"/>
              <w:bottom w:val="single" w:sz="4" w:space="0" w:color="auto"/>
              <w:right w:val="single" w:sz="4" w:space="0" w:color="auto"/>
            </w:tcBorders>
            <w:shd w:val="clear" w:color="auto" w:fill="auto"/>
            <w:noWrap/>
            <w:vAlign w:val="center"/>
          </w:tcPr>
          <w:p w:rsidR="004B38C9" w:rsidRDefault="003561F3">
            <w:pPr>
              <w:suppressAutoHyphens w:val="0"/>
              <w:jc w:val="center"/>
              <w:rPr>
                <w:sz w:val="24"/>
                <w:szCs w:val="24"/>
                <w:lang w:eastAsia="ru-RU"/>
              </w:rPr>
            </w:pPr>
            <w:r>
              <w:rPr>
                <w:sz w:val="24"/>
                <w:szCs w:val="24"/>
                <w:lang w:eastAsia="ru-RU"/>
              </w:rPr>
              <w:t xml:space="preserve">шт. </w:t>
            </w:r>
          </w:p>
        </w:tc>
        <w:tc>
          <w:tcPr>
            <w:tcW w:w="859" w:type="dxa"/>
            <w:tcBorders>
              <w:top w:val="nil"/>
              <w:left w:val="nil"/>
              <w:bottom w:val="single" w:sz="4" w:space="0" w:color="auto"/>
              <w:right w:val="single" w:sz="4" w:space="0" w:color="auto"/>
            </w:tcBorders>
            <w:shd w:val="clear" w:color="auto" w:fill="auto"/>
            <w:vAlign w:val="center"/>
          </w:tcPr>
          <w:p w:rsidR="004B38C9" w:rsidRDefault="003561F3">
            <w:pPr>
              <w:suppressAutoHyphens w:val="0"/>
              <w:jc w:val="center"/>
              <w:rPr>
                <w:sz w:val="24"/>
                <w:szCs w:val="24"/>
                <w:lang w:val="en-US" w:eastAsia="ru-RU"/>
              </w:rPr>
            </w:pPr>
            <w:r>
              <w:rPr>
                <w:sz w:val="24"/>
                <w:szCs w:val="24"/>
                <w:lang w:val="en-US" w:eastAsia="ru-RU"/>
              </w:rPr>
              <w:t>45</w:t>
            </w:r>
          </w:p>
        </w:tc>
        <w:tc>
          <w:tcPr>
            <w:tcW w:w="1425" w:type="dxa"/>
            <w:tcBorders>
              <w:top w:val="nil"/>
              <w:left w:val="nil"/>
              <w:bottom w:val="single" w:sz="4" w:space="0" w:color="auto"/>
              <w:right w:val="single" w:sz="4" w:space="0" w:color="auto"/>
            </w:tcBorders>
            <w:shd w:val="clear" w:color="auto" w:fill="auto"/>
            <w:vAlign w:val="center"/>
          </w:tcPr>
          <w:p w:rsidR="004B38C9" w:rsidRDefault="003561F3">
            <w:pPr>
              <w:jc w:val="center"/>
              <w:textAlignment w:val="center"/>
              <w:rPr>
                <w:sz w:val="24"/>
                <w:szCs w:val="24"/>
              </w:rPr>
            </w:pPr>
            <w:r>
              <w:rPr>
                <w:rFonts w:eastAsia="Arial CYR"/>
                <w:color w:val="000000"/>
                <w:sz w:val="24"/>
                <w:szCs w:val="24"/>
                <w:lang w:val="en-US" w:bidi="ar"/>
              </w:rPr>
              <w:t>29,00</w:t>
            </w:r>
          </w:p>
        </w:tc>
        <w:tc>
          <w:tcPr>
            <w:tcW w:w="1387" w:type="dxa"/>
            <w:tcBorders>
              <w:top w:val="nil"/>
              <w:left w:val="nil"/>
              <w:bottom w:val="single" w:sz="4" w:space="0" w:color="auto"/>
              <w:right w:val="single" w:sz="4" w:space="0" w:color="auto"/>
            </w:tcBorders>
            <w:shd w:val="clear" w:color="auto" w:fill="auto"/>
            <w:noWrap/>
            <w:vAlign w:val="center"/>
          </w:tcPr>
          <w:p w:rsidR="004B38C9" w:rsidRDefault="003561F3">
            <w:pPr>
              <w:jc w:val="center"/>
              <w:textAlignment w:val="center"/>
              <w:rPr>
                <w:sz w:val="24"/>
                <w:szCs w:val="24"/>
              </w:rPr>
            </w:pPr>
            <w:r>
              <w:rPr>
                <w:rFonts w:eastAsia="Arial CYR"/>
                <w:color w:val="000000"/>
                <w:sz w:val="24"/>
                <w:szCs w:val="24"/>
                <w:lang w:val="en-US" w:bidi="ar"/>
              </w:rPr>
              <w:t>1305,00</w:t>
            </w:r>
          </w:p>
        </w:tc>
      </w:tr>
      <w:tr w:rsidR="004B38C9">
        <w:trPr>
          <w:trHeight w:val="498"/>
        </w:trPr>
        <w:tc>
          <w:tcPr>
            <w:tcW w:w="84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B38C9" w:rsidRDefault="003561F3">
            <w:pPr>
              <w:suppressAutoHyphens w:val="0"/>
              <w:rPr>
                <w:b/>
                <w:sz w:val="24"/>
                <w:szCs w:val="24"/>
                <w:lang w:eastAsia="ru-RU"/>
              </w:rPr>
            </w:pPr>
            <w:r>
              <w:rPr>
                <w:b/>
                <w:sz w:val="24"/>
                <w:szCs w:val="24"/>
                <w:lang w:eastAsia="ru-RU"/>
              </w:rPr>
              <w:t>Всего к оплате:</w:t>
            </w:r>
          </w:p>
        </w:tc>
        <w:tc>
          <w:tcPr>
            <w:tcW w:w="1387" w:type="dxa"/>
            <w:tcBorders>
              <w:top w:val="single" w:sz="4" w:space="0" w:color="auto"/>
              <w:left w:val="nil"/>
              <w:bottom w:val="single" w:sz="4" w:space="0" w:color="auto"/>
              <w:right w:val="single" w:sz="4" w:space="0" w:color="auto"/>
            </w:tcBorders>
            <w:shd w:val="clear" w:color="auto" w:fill="auto"/>
            <w:noWrap/>
            <w:vAlign w:val="center"/>
          </w:tcPr>
          <w:p w:rsidR="004B38C9" w:rsidRDefault="003561F3">
            <w:pPr>
              <w:suppressAutoHyphens w:val="0"/>
              <w:jc w:val="center"/>
              <w:rPr>
                <w:b/>
                <w:sz w:val="24"/>
                <w:szCs w:val="24"/>
                <w:lang w:val="en-US" w:eastAsia="ru-RU"/>
              </w:rPr>
            </w:pPr>
            <w:r>
              <w:rPr>
                <w:b/>
                <w:sz w:val="24"/>
                <w:szCs w:val="24"/>
                <w:lang w:val="en-US" w:eastAsia="ru-RU"/>
              </w:rPr>
              <w:t>593850,00</w:t>
            </w:r>
          </w:p>
        </w:tc>
      </w:tr>
    </w:tbl>
    <w:p w:rsidR="004B38C9" w:rsidRDefault="004B38C9">
      <w:pPr>
        <w:suppressAutoHyphens w:val="0"/>
        <w:jc w:val="center"/>
        <w:rPr>
          <w:sz w:val="22"/>
          <w:szCs w:val="22"/>
          <w:lang w:eastAsia="ru-RU"/>
        </w:rPr>
      </w:pPr>
    </w:p>
    <w:p w:rsidR="004B38C9" w:rsidRDefault="003561F3">
      <w:pPr>
        <w:rPr>
          <w:b/>
          <w:bCs/>
          <w:sz w:val="24"/>
          <w:szCs w:val="24"/>
        </w:rPr>
      </w:pPr>
      <w:r>
        <w:rPr>
          <w:b/>
          <w:bCs/>
          <w:sz w:val="24"/>
          <w:szCs w:val="24"/>
        </w:rPr>
        <w:t>От Заказчика</w:t>
      </w:r>
    </w:p>
    <w:p w:rsidR="004B38C9" w:rsidRDefault="003561F3">
      <w:pPr>
        <w:tabs>
          <w:tab w:val="left" w:pos="4680"/>
        </w:tabs>
        <w:rPr>
          <w:sz w:val="24"/>
          <w:szCs w:val="24"/>
        </w:rPr>
      </w:pPr>
      <w:r>
        <w:rPr>
          <w:sz w:val="24"/>
          <w:szCs w:val="24"/>
        </w:rPr>
        <w:t xml:space="preserve">Глава администрации Борского сельского поселения </w:t>
      </w:r>
    </w:p>
    <w:p w:rsidR="004B38C9" w:rsidRDefault="003561F3">
      <w:pPr>
        <w:tabs>
          <w:tab w:val="left" w:pos="4680"/>
        </w:tabs>
        <w:rPr>
          <w:sz w:val="24"/>
          <w:szCs w:val="24"/>
        </w:rPr>
      </w:pPr>
      <w:r>
        <w:rPr>
          <w:sz w:val="24"/>
          <w:szCs w:val="24"/>
        </w:rPr>
        <w:t>Бокситогорского муниципального района</w:t>
      </w:r>
    </w:p>
    <w:p w:rsidR="004B38C9" w:rsidRDefault="003561F3">
      <w:pPr>
        <w:tabs>
          <w:tab w:val="left" w:pos="4680"/>
        </w:tabs>
        <w:rPr>
          <w:sz w:val="24"/>
          <w:szCs w:val="24"/>
        </w:rPr>
      </w:pPr>
      <w:r>
        <w:rPr>
          <w:sz w:val="24"/>
          <w:szCs w:val="24"/>
        </w:rPr>
        <w:t>Ленинградской области</w:t>
      </w:r>
    </w:p>
    <w:p w:rsidR="004B38C9" w:rsidRDefault="003561F3">
      <w:pPr>
        <w:tabs>
          <w:tab w:val="left" w:pos="4680"/>
        </w:tabs>
        <w:jc w:val="both"/>
        <w:rPr>
          <w:sz w:val="24"/>
          <w:szCs w:val="24"/>
        </w:rPr>
      </w:pPr>
      <w:r>
        <w:rPr>
          <w:sz w:val="24"/>
          <w:szCs w:val="24"/>
        </w:rPr>
        <w:t xml:space="preserve">______________________ В. Н. </w:t>
      </w:r>
      <w:proofErr w:type="spellStart"/>
      <w:r>
        <w:rPr>
          <w:sz w:val="24"/>
          <w:szCs w:val="24"/>
        </w:rPr>
        <w:t>Сумерин</w:t>
      </w:r>
      <w:proofErr w:type="spellEnd"/>
    </w:p>
    <w:p w:rsidR="004B38C9" w:rsidRDefault="004B38C9">
      <w:pPr>
        <w:tabs>
          <w:tab w:val="left" w:pos="6320"/>
        </w:tabs>
        <w:rPr>
          <w:sz w:val="24"/>
          <w:szCs w:val="24"/>
        </w:rPr>
      </w:pPr>
    </w:p>
    <w:p w:rsidR="004B38C9" w:rsidRDefault="004B38C9">
      <w:pPr>
        <w:tabs>
          <w:tab w:val="left" w:pos="495"/>
        </w:tabs>
        <w:rPr>
          <w:sz w:val="24"/>
          <w:szCs w:val="24"/>
          <w:lang w:val="en-US"/>
        </w:rPr>
      </w:pPr>
    </w:p>
    <w:p w:rsidR="004B38C9" w:rsidRDefault="003561F3">
      <w:pPr>
        <w:jc w:val="both"/>
        <w:rPr>
          <w:rFonts w:eastAsia="Calibri"/>
          <w:bCs/>
          <w:kern w:val="1"/>
          <w:sz w:val="24"/>
          <w:szCs w:val="24"/>
          <w:lang w:eastAsia="ar-SA"/>
        </w:rPr>
      </w:pPr>
      <w:r>
        <w:rPr>
          <w:rFonts w:eastAsia="Calibri"/>
          <w:bCs/>
          <w:kern w:val="1"/>
          <w:sz w:val="24"/>
          <w:szCs w:val="24"/>
          <w:lang w:eastAsia="ar-SA"/>
        </w:rPr>
        <w:t>МП</w:t>
      </w:r>
    </w:p>
    <w:p w:rsidR="004B38C9" w:rsidRDefault="004B38C9">
      <w:pPr>
        <w:pStyle w:val="TextBodyIndent"/>
        <w:ind w:left="0" w:firstLine="0"/>
        <w:rPr>
          <w:b/>
          <w:szCs w:val="24"/>
        </w:rPr>
      </w:pPr>
    </w:p>
    <w:p w:rsidR="004B38C9" w:rsidRDefault="003561F3">
      <w:pPr>
        <w:rPr>
          <w:b/>
          <w:sz w:val="24"/>
          <w:szCs w:val="24"/>
        </w:rPr>
      </w:pPr>
      <w:r>
        <w:rPr>
          <w:b/>
          <w:sz w:val="24"/>
          <w:szCs w:val="24"/>
        </w:rPr>
        <w:t>От Поставщика</w:t>
      </w:r>
    </w:p>
    <w:p w:rsidR="004B38C9" w:rsidRDefault="004B38C9">
      <w:pPr>
        <w:rPr>
          <w:sz w:val="24"/>
          <w:szCs w:val="24"/>
        </w:rPr>
      </w:pPr>
    </w:p>
    <w:p w:rsidR="004B38C9" w:rsidRDefault="004B38C9">
      <w:pPr>
        <w:rPr>
          <w:sz w:val="24"/>
          <w:szCs w:val="24"/>
        </w:rPr>
      </w:pPr>
    </w:p>
    <w:p w:rsidR="004B38C9" w:rsidRDefault="003561F3">
      <w:pPr>
        <w:rPr>
          <w:sz w:val="24"/>
          <w:szCs w:val="24"/>
        </w:rPr>
      </w:pPr>
      <w:r>
        <w:rPr>
          <w:sz w:val="24"/>
          <w:szCs w:val="24"/>
        </w:rPr>
        <w:t>__________________/</w:t>
      </w:r>
      <w:r w:rsidR="001A6701">
        <w:rPr>
          <w:sz w:val="24"/>
          <w:szCs w:val="24"/>
        </w:rPr>
        <w:t>___________/</w:t>
      </w:r>
      <w:bookmarkStart w:id="0" w:name="_GoBack"/>
      <w:bookmarkEnd w:id="0"/>
    </w:p>
    <w:sectPr w:rsidR="004B38C9">
      <w:footerReference w:type="even" r:id="rId10"/>
      <w:pgSz w:w="11906" w:h="16838"/>
      <w:pgMar w:top="567" w:right="851" w:bottom="567" w:left="1134" w:header="0" w:footer="4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B11" w:rsidRDefault="00987B11">
      <w:r>
        <w:separator/>
      </w:r>
    </w:p>
  </w:endnote>
  <w:endnote w:type="continuationSeparator" w:id="0">
    <w:p w:rsidR="00987B11" w:rsidRDefault="00987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ItalicMT">
    <w:altName w:val="AMGDT"/>
    <w:charset w:val="CC"/>
    <w:family w:val="auto"/>
    <w:pitch w:val="default"/>
    <w:sig w:usb0="00000000" w:usb1="00000000" w:usb2="00000000" w:usb3="00000000" w:csb0="00000004" w:csb1="00000000"/>
  </w:font>
  <w:font w:name="Arial CYR">
    <w:altName w:val="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B11" w:rsidRDefault="00987B11">
    <w:pPr>
      <w:pStyle w:val="ab"/>
      <w:ind w:right="360"/>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6235700</wp:posOffset>
              </wp:positionH>
              <wp:positionV relativeFrom="paragraph">
                <wp:posOffset>635</wp:posOffset>
              </wp:positionV>
              <wp:extent cx="64135" cy="292100"/>
              <wp:effectExtent l="6350" t="10160" r="5715" b="12065"/>
              <wp:wrapSquare wrapText="largest"/>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35" cy="292100"/>
                      </a:xfrm>
                      <a:prstGeom prst="rect">
                        <a:avLst/>
                      </a:prstGeom>
                      <a:solidFill>
                        <a:srgbClr val="FFFFFF">
                          <a:alpha val="0"/>
                        </a:srgbClr>
                      </a:solidFill>
                      <a:ln w="9525">
                        <a:solidFill>
                          <a:srgbClr val="000000"/>
                        </a:solidFill>
                        <a:miter lim="800000"/>
                      </a:ln>
                    </wps:spPr>
                    <wps:txbx>
                      <w:txbxContent>
                        <w:p w:rsidR="00987B11" w:rsidRDefault="00987B11">
                          <w:pPr>
                            <w:pStyle w:val="ab"/>
                            <w:rPr>
                              <w:rStyle w:val="a5"/>
                            </w:rPr>
                          </w:pPr>
                          <w:r>
                            <w:rPr>
                              <w:rStyle w:val="a5"/>
                            </w:rPr>
                            <w:fldChar w:fldCharType="begin"/>
                          </w:r>
                          <w:r>
                            <w:instrText>PAGE</w:instrText>
                          </w:r>
                          <w:r>
                            <w:fldChar w:fldCharType="separate"/>
                          </w:r>
                          <w:r w:rsidR="001A6701">
                            <w:rPr>
                              <w:noProof/>
                            </w:rPr>
                            <w:t>2</w:t>
                          </w:r>
                          <w:r>
                            <w:fldChar w:fldCharType="end"/>
                          </w:r>
                        </w:p>
                        <w:p w:rsidR="00987B11" w:rsidRDefault="00987B11">
                          <w:pPr>
                            <w:pStyle w:val="ab"/>
                          </w:pPr>
                        </w:p>
                      </w:txbxContent>
                    </wps:txbx>
                    <wps:bodyPr rot="0" vert="horz" wrap="square" lIns="91440" tIns="45720" rIns="91440" bIns="45720" anchor="t" anchorCtr="0" upright="1">
                      <a:noAutofit/>
                    </wps:bodyPr>
                  </wps:wsp>
                </a:graphicData>
              </a:graphic>
            </wp:anchor>
          </w:drawing>
        </mc:Choice>
        <mc:Fallback>
          <w:pict>
            <v:rect id="Rectangle 3" o:spid="_x0000_s1026" style="position:absolute;margin-left:491pt;margin-top:.05pt;width:5.05pt;height:2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">
              <v:fill opacity="0"/>
              <v:textbox>
                <w:txbxContent>
                  <w:p w:rsidR="00987B11" w:rsidRDefault="00987B11">
                    <w:pPr>
                      <w:pStyle w:val="ab"/>
                      <w:rPr>
                        <w:rStyle w:val="a5"/>
                      </w:rPr>
                    </w:pPr>
                    <w:r>
                      <w:rPr>
                        <w:rStyle w:val="a5"/>
                      </w:rPr>
                      <w:fldChar w:fldCharType="begin"/>
                    </w:r>
                    <w:r>
                      <w:instrText>PAGE</w:instrText>
                    </w:r>
                    <w:r>
                      <w:fldChar w:fldCharType="separate"/>
                    </w:r>
                    <w:r w:rsidR="001A6701">
                      <w:rPr>
                        <w:noProof/>
                      </w:rPr>
                      <w:t>2</w:t>
                    </w:r>
                    <w:r>
                      <w:fldChar w:fldCharType="end"/>
                    </w:r>
                  </w:p>
                  <w:p w:rsidR="00987B11" w:rsidRDefault="00987B11">
                    <w:pPr>
                      <w:pStyle w:val="ab"/>
                    </w:pPr>
                  </w:p>
                </w:txbxContent>
              </v:textbox>
              <w10:wrap type="square" side="larges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B11" w:rsidRDefault="00987B11">
      <w:r>
        <w:separator/>
      </w:r>
    </w:p>
  </w:footnote>
  <w:footnote w:type="continuationSeparator" w:id="0">
    <w:p w:rsidR="00987B11" w:rsidRDefault="00987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157F6"/>
    <w:multiLevelType w:val="multilevel"/>
    <w:tmpl w:val="178157F6"/>
    <w:lvl w:ilvl="0">
      <w:start w:val="1"/>
      <w:numFmt w:val="decimal"/>
      <w:lvlText w:val="%1."/>
      <w:lvlJc w:val="left"/>
      <w:pPr>
        <w:tabs>
          <w:tab w:val="left" w:pos="1080"/>
        </w:tabs>
        <w:ind w:left="680" w:hanging="360"/>
      </w:pPr>
    </w:lvl>
    <w:lvl w:ilvl="1">
      <w:start w:val="1"/>
      <w:numFmt w:val="decimal"/>
      <w:lvlText w:val="%1.%2."/>
      <w:lvlJc w:val="left"/>
      <w:pPr>
        <w:tabs>
          <w:tab w:val="left" w:pos="420"/>
        </w:tabs>
        <w:ind w:left="420" w:hanging="420"/>
      </w:pPr>
      <w:rPr>
        <w:i/>
        <w:sz w:val="21"/>
        <w:szCs w:val="21"/>
      </w:rPr>
    </w:lvl>
    <w:lvl w:ilvl="2">
      <w:start w:val="1"/>
      <w:numFmt w:val="decimal"/>
      <w:lvlText w:val="%1.%2.%3."/>
      <w:lvlJc w:val="left"/>
      <w:pPr>
        <w:tabs>
          <w:tab w:val="left" w:pos="1440"/>
        </w:tabs>
        <w:ind w:left="1440" w:hanging="720"/>
      </w:pPr>
    </w:lvl>
    <w:lvl w:ilvl="3">
      <w:start w:val="1"/>
      <w:numFmt w:val="decimal"/>
      <w:lvlText w:val="%1.%2.%3.%4."/>
      <w:lvlJc w:val="left"/>
      <w:pPr>
        <w:tabs>
          <w:tab w:val="left" w:pos="1440"/>
        </w:tabs>
        <w:ind w:left="1440" w:hanging="720"/>
      </w:pPr>
    </w:lvl>
    <w:lvl w:ilvl="4">
      <w:start w:val="1"/>
      <w:numFmt w:val="decimal"/>
      <w:lvlText w:val="%1.%2.%3.%4.%5."/>
      <w:lvlJc w:val="left"/>
      <w:pPr>
        <w:tabs>
          <w:tab w:val="left" w:pos="1800"/>
        </w:tabs>
        <w:ind w:left="1800" w:hanging="1080"/>
      </w:pPr>
    </w:lvl>
    <w:lvl w:ilvl="5">
      <w:start w:val="1"/>
      <w:numFmt w:val="decimal"/>
      <w:lvlText w:val="%1.%2.%3.%4.%5.%6."/>
      <w:lvlJc w:val="left"/>
      <w:pPr>
        <w:tabs>
          <w:tab w:val="left" w:pos="1800"/>
        </w:tabs>
        <w:ind w:left="1800" w:hanging="1080"/>
      </w:pPr>
    </w:lvl>
    <w:lvl w:ilvl="6">
      <w:start w:val="1"/>
      <w:numFmt w:val="decimal"/>
      <w:lvlText w:val="%1.%2.%3.%4.%5.%6.%7."/>
      <w:lvlJc w:val="left"/>
      <w:pPr>
        <w:tabs>
          <w:tab w:val="left" w:pos="2160"/>
        </w:tabs>
        <w:ind w:left="2160" w:hanging="1440"/>
      </w:pPr>
    </w:lvl>
    <w:lvl w:ilvl="7">
      <w:start w:val="1"/>
      <w:numFmt w:val="decimal"/>
      <w:lvlText w:val="%1.%2.%3.%4.%5.%6.%7.%8."/>
      <w:lvlJc w:val="left"/>
      <w:pPr>
        <w:tabs>
          <w:tab w:val="left" w:pos="2160"/>
        </w:tabs>
        <w:ind w:left="2160" w:hanging="1440"/>
      </w:pPr>
    </w:lvl>
    <w:lvl w:ilvl="8">
      <w:start w:val="1"/>
      <w:numFmt w:val="decimal"/>
      <w:lvlText w:val="%1.%2.%3.%4.%5.%6.%7.%8.%9."/>
      <w:lvlJc w:val="left"/>
      <w:pPr>
        <w:tabs>
          <w:tab w:val="left" w:pos="2520"/>
        </w:tabs>
        <w:ind w:left="2520" w:hanging="1800"/>
      </w:pPr>
    </w:lvl>
  </w:abstractNum>
  <w:abstractNum w:abstractNumId="1">
    <w:nsid w:val="75FEA848"/>
    <w:multiLevelType w:val="multilevel"/>
    <w:tmpl w:val="75FEA848"/>
    <w:lvl w:ilvl="0">
      <w:start w:val="1"/>
      <w:numFmt w:val="decimal"/>
      <w:lvlText w:val="%1."/>
      <w:lvlJc w:val="left"/>
      <w:pPr>
        <w:tabs>
          <w:tab w:val="left" w:pos="1080"/>
        </w:tabs>
        <w:ind w:left="680" w:hanging="360"/>
      </w:pPr>
    </w:lvl>
    <w:lvl w:ilvl="1">
      <w:start w:val="1"/>
      <w:numFmt w:val="decimal"/>
      <w:lvlText w:val="%1.%2."/>
      <w:lvlJc w:val="left"/>
      <w:pPr>
        <w:tabs>
          <w:tab w:val="left" w:pos="420"/>
        </w:tabs>
        <w:ind w:left="420" w:hanging="420"/>
      </w:pPr>
      <w:rPr>
        <w:i/>
        <w:sz w:val="21"/>
        <w:szCs w:val="21"/>
      </w:rPr>
    </w:lvl>
    <w:lvl w:ilvl="2">
      <w:start w:val="1"/>
      <w:numFmt w:val="decimal"/>
      <w:lvlText w:val="%1.%2.%3."/>
      <w:lvlJc w:val="left"/>
      <w:pPr>
        <w:tabs>
          <w:tab w:val="left" w:pos="1440"/>
        </w:tabs>
        <w:ind w:left="1440" w:hanging="720"/>
      </w:pPr>
    </w:lvl>
    <w:lvl w:ilvl="3">
      <w:start w:val="1"/>
      <w:numFmt w:val="decimal"/>
      <w:lvlText w:val="%1.%2.%3.%4."/>
      <w:lvlJc w:val="left"/>
      <w:pPr>
        <w:tabs>
          <w:tab w:val="left" w:pos="1440"/>
        </w:tabs>
        <w:ind w:left="1440" w:hanging="720"/>
      </w:pPr>
    </w:lvl>
    <w:lvl w:ilvl="4">
      <w:start w:val="1"/>
      <w:numFmt w:val="decimal"/>
      <w:lvlText w:val="%1.%2.%3.%4.%5."/>
      <w:lvlJc w:val="left"/>
      <w:pPr>
        <w:tabs>
          <w:tab w:val="left" w:pos="1800"/>
        </w:tabs>
        <w:ind w:left="1800" w:hanging="1080"/>
      </w:pPr>
    </w:lvl>
    <w:lvl w:ilvl="5">
      <w:start w:val="1"/>
      <w:numFmt w:val="decimal"/>
      <w:lvlText w:val="%1.%2.%3.%4.%5.%6."/>
      <w:lvlJc w:val="left"/>
      <w:pPr>
        <w:tabs>
          <w:tab w:val="left" w:pos="1800"/>
        </w:tabs>
        <w:ind w:left="1800" w:hanging="1080"/>
      </w:pPr>
    </w:lvl>
    <w:lvl w:ilvl="6">
      <w:start w:val="1"/>
      <w:numFmt w:val="decimal"/>
      <w:lvlText w:val="%1.%2.%3.%4.%5.%6.%7."/>
      <w:lvlJc w:val="left"/>
      <w:pPr>
        <w:tabs>
          <w:tab w:val="left" w:pos="2160"/>
        </w:tabs>
        <w:ind w:left="2160" w:hanging="1440"/>
      </w:pPr>
    </w:lvl>
    <w:lvl w:ilvl="7">
      <w:start w:val="1"/>
      <w:numFmt w:val="decimal"/>
      <w:lvlText w:val="%1.%2.%3.%4.%5.%6.%7.%8."/>
      <w:lvlJc w:val="left"/>
      <w:pPr>
        <w:tabs>
          <w:tab w:val="left" w:pos="2160"/>
        </w:tabs>
        <w:ind w:left="2160" w:hanging="1440"/>
      </w:pPr>
    </w:lvl>
    <w:lvl w:ilvl="8">
      <w:start w:val="1"/>
      <w:numFmt w:val="decimal"/>
      <w:lvlText w:val="%1.%2.%3.%4.%5.%6.%7.%8.%9."/>
      <w:lvlJc w:val="left"/>
      <w:pPr>
        <w:tabs>
          <w:tab w:val="left" w:pos="2520"/>
        </w:tabs>
        <w:ind w:left="252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9E7"/>
    <w:rsid w:val="00032F4F"/>
    <w:rsid w:val="00072EC6"/>
    <w:rsid w:val="00105F83"/>
    <w:rsid w:val="00171981"/>
    <w:rsid w:val="00172A27"/>
    <w:rsid w:val="0017653F"/>
    <w:rsid w:val="00182DDF"/>
    <w:rsid w:val="001A6701"/>
    <w:rsid w:val="001B3E36"/>
    <w:rsid w:val="00207642"/>
    <w:rsid w:val="00243241"/>
    <w:rsid w:val="002666E7"/>
    <w:rsid w:val="002C0404"/>
    <w:rsid w:val="003561F3"/>
    <w:rsid w:val="00372CA4"/>
    <w:rsid w:val="003820F8"/>
    <w:rsid w:val="00396D86"/>
    <w:rsid w:val="003B2FC9"/>
    <w:rsid w:val="003B74B5"/>
    <w:rsid w:val="00416A93"/>
    <w:rsid w:val="0044412E"/>
    <w:rsid w:val="00444A48"/>
    <w:rsid w:val="00486132"/>
    <w:rsid w:val="00486363"/>
    <w:rsid w:val="004866BF"/>
    <w:rsid w:val="004A4D7E"/>
    <w:rsid w:val="004B38C9"/>
    <w:rsid w:val="004E69F1"/>
    <w:rsid w:val="00517FBD"/>
    <w:rsid w:val="00534F95"/>
    <w:rsid w:val="00595042"/>
    <w:rsid w:val="005B10E9"/>
    <w:rsid w:val="005E3967"/>
    <w:rsid w:val="00676B3B"/>
    <w:rsid w:val="006C5968"/>
    <w:rsid w:val="006D3C44"/>
    <w:rsid w:val="0076001C"/>
    <w:rsid w:val="007660C5"/>
    <w:rsid w:val="00774E71"/>
    <w:rsid w:val="0078138E"/>
    <w:rsid w:val="007D1631"/>
    <w:rsid w:val="00807641"/>
    <w:rsid w:val="00841A48"/>
    <w:rsid w:val="00912473"/>
    <w:rsid w:val="00914A9C"/>
    <w:rsid w:val="00922CE0"/>
    <w:rsid w:val="00933CE7"/>
    <w:rsid w:val="009367D0"/>
    <w:rsid w:val="00987B11"/>
    <w:rsid w:val="00A04880"/>
    <w:rsid w:val="00A55CA3"/>
    <w:rsid w:val="00B46FC1"/>
    <w:rsid w:val="00B71E04"/>
    <w:rsid w:val="00B7439C"/>
    <w:rsid w:val="00C11C27"/>
    <w:rsid w:val="00C44F41"/>
    <w:rsid w:val="00C51A9C"/>
    <w:rsid w:val="00C94A8C"/>
    <w:rsid w:val="00CC498C"/>
    <w:rsid w:val="00CF04C2"/>
    <w:rsid w:val="00D1688A"/>
    <w:rsid w:val="00D4383B"/>
    <w:rsid w:val="00D466E1"/>
    <w:rsid w:val="00DB0BD5"/>
    <w:rsid w:val="00DB7F19"/>
    <w:rsid w:val="00DD6EEB"/>
    <w:rsid w:val="00DD7F9B"/>
    <w:rsid w:val="00DF2A37"/>
    <w:rsid w:val="00E12C25"/>
    <w:rsid w:val="00E65964"/>
    <w:rsid w:val="00F57A20"/>
    <w:rsid w:val="00F9514F"/>
    <w:rsid w:val="00FA58BA"/>
    <w:rsid w:val="00FF2238"/>
    <w:rsid w:val="02517FA0"/>
    <w:rsid w:val="05EB00C3"/>
    <w:rsid w:val="0A4243B5"/>
    <w:rsid w:val="0B4534C2"/>
    <w:rsid w:val="11361223"/>
    <w:rsid w:val="1C151423"/>
    <w:rsid w:val="1DDA50DB"/>
    <w:rsid w:val="349F7963"/>
    <w:rsid w:val="39F05A0E"/>
    <w:rsid w:val="46DF4B55"/>
    <w:rsid w:val="55257EBD"/>
    <w:rsid w:val="5ED50624"/>
    <w:rsid w:val="624A314E"/>
    <w:rsid w:val="65752381"/>
    <w:rsid w:val="6B3063EA"/>
    <w:rsid w:val="6C321490"/>
    <w:rsid w:val="766530C9"/>
    <w:rsid w:val="76A86B3D"/>
    <w:rsid w:val="7E673E17"/>
    <w:rsid w:val="7FC811B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iPriority="0" w:unhideWhenUsed="0" w:qFormat="1"/>
    <w:lsdException w:name="caption" w:semiHidden="0" w:uiPriority="0" w:unhideWhenUsed="0" w:qFormat="1"/>
    <w:lsdException w:name="page number" w:semiHidden="0" w:uiPriority="0" w:unhideWhenUsed="0" w:qFormat="1"/>
    <w:lsdException w:name="List" w:semiHidden="0" w:uiPriority="0" w:unhideWhenUsed="0" w:qFormat="1"/>
    <w:lsdException w:name="Title" w:semiHidden="0" w:uiPriority="1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0" w:unhideWhenUsed="0" w:qFormat="1"/>
    <w:lsdException w:name="Plain Text" w:semiHidden="0" w:uiPriority="0" w:unhideWhenUsed="0" w:qFormat="1"/>
    <w:lsdException w:name="Normal (Web)" w:semiHidden="0" w:uiPriority="0" w:unhideWhenUsed="0" w:qFormat="1"/>
    <w:lsdException w:name="Normal Table" w:qFormat="1"/>
    <w:lsdException w:name="Balloon Text" w:semiHidden="0" w:uiPriority="0" w:unhideWhenUsed="0" w:qFormat="1"/>
    <w:lsdException w:name="Table Grid" w:semiHidden="0" w:uiPriority="59" w:unhideWhenUsed="0"/>
    <w:lsdException w:name="No Spacing"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eastAsia="Times New Roman"/>
      <w:lang w:eastAsia="zh-CN"/>
    </w:rPr>
  </w:style>
  <w:style w:type="paragraph" w:styleId="1">
    <w:name w:val="heading 1"/>
    <w:basedOn w:val="a"/>
    <w:next w:val="a"/>
    <w:qFormat/>
    <w:pPr>
      <w:keepNext/>
      <w:spacing w:before="240" w:after="60"/>
      <w:outlineLvl w:val="0"/>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Pr>
      <w:i/>
      <w:iCs/>
    </w:rPr>
  </w:style>
  <w:style w:type="character" w:styleId="a4">
    <w:name w:val="Hyperlink"/>
    <w:basedOn w:val="a0"/>
    <w:uiPriority w:val="99"/>
    <w:unhideWhenUsed/>
    <w:qFormat/>
    <w:rPr>
      <w:color w:val="0000FF" w:themeColor="hyperlink"/>
      <w:u w:val="single"/>
    </w:rPr>
  </w:style>
  <w:style w:type="character" w:styleId="a5">
    <w:name w:val="page number"/>
    <w:basedOn w:val="a0"/>
    <w:qFormat/>
  </w:style>
  <w:style w:type="paragraph" w:styleId="a6">
    <w:name w:val="Balloon Text"/>
    <w:basedOn w:val="a"/>
    <w:qFormat/>
    <w:rPr>
      <w:rFonts w:ascii="Tahoma" w:hAnsi="Tahoma" w:cs="Tahoma"/>
      <w:sz w:val="16"/>
      <w:szCs w:val="16"/>
    </w:rPr>
  </w:style>
  <w:style w:type="paragraph" w:styleId="a7">
    <w:name w:val="Plain Text"/>
    <w:basedOn w:val="a"/>
    <w:qFormat/>
    <w:pPr>
      <w:suppressAutoHyphens w:val="0"/>
    </w:pPr>
    <w:rPr>
      <w:rFonts w:ascii="Courier New" w:hAnsi="Courier New" w:cs="Courier New"/>
    </w:rPr>
  </w:style>
  <w:style w:type="paragraph" w:styleId="a8">
    <w:name w:val="caption"/>
    <w:basedOn w:val="a"/>
    <w:qFormat/>
    <w:pPr>
      <w:suppressLineNumbers/>
      <w:spacing w:before="120" w:after="120"/>
    </w:pPr>
    <w:rPr>
      <w:i/>
      <w:iCs/>
      <w:sz w:val="24"/>
      <w:szCs w:val="24"/>
    </w:rPr>
  </w:style>
  <w:style w:type="paragraph" w:styleId="a9">
    <w:name w:val="header"/>
    <w:basedOn w:val="a"/>
    <w:qFormat/>
    <w:pPr>
      <w:tabs>
        <w:tab w:val="center" w:pos="4677"/>
        <w:tab w:val="right" w:pos="9355"/>
      </w:tabs>
    </w:pPr>
  </w:style>
  <w:style w:type="paragraph" w:styleId="aa">
    <w:name w:val="Body Text"/>
    <w:basedOn w:val="a"/>
    <w:qFormat/>
    <w:pPr>
      <w:autoSpaceDE w:val="0"/>
      <w:autoSpaceDN w:val="0"/>
      <w:jc w:val="both"/>
    </w:pPr>
    <w:rPr>
      <w:sz w:val="28"/>
      <w:szCs w:val="28"/>
    </w:rPr>
  </w:style>
  <w:style w:type="paragraph" w:styleId="ab">
    <w:name w:val="footer"/>
    <w:basedOn w:val="a"/>
    <w:qFormat/>
    <w:pPr>
      <w:tabs>
        <w:tab w:val="center" w:pos="4153"/>
        <w:tab w:val="right" w:pos="8306"/>
      </w:tabs>
    </w:pPr>
  </w:style>
  <w:style w:type="paragraph" w:styleId="ac">
    <w:name w:val="List"/>
    <w:basedOn w:val="TextBody"/>
    <w:qFormat/>
  </w:style>
  <w:style w:type="paragraph" w:customStyle="1" w:styleId="TextBody">
    <w:name w:val="Text Body"/>
    <w:basedOn w:val="a"/>
    <w:qFormat/>
    <w:pPr>
      <w:spacing w:after="140" w:line="288" w:lineRule="auto"/>
    </w:pPr>
  </w:style>
  <w:style w:type="paragraph" w:styleId="ad">
    <w:name w:val="Normal (Web)"/>
    <w:basedOn w:val="a"/>
    <w:qFormat/>
    <w:pPr>
      <w:suppressAutoHyphens w:val="0"/>
      <w:spacing w:before="30" w:after="30"/>
    </w:pPr>
    <w:rPr>
      <w:rFonts w:ascii="Arial" w:hAnsi="Arial" w:cs="Arial"/>
      <w:color w:val="332E2D"/>
      <w:spacing w:val="2"/>
      <w:sz w:val="24"/>
      <w:szCs w:val="24"/>
    </w:rPr>
  </w:style>
  <w:style w:type="character" w:customStyle="1" w:styleId="WW8Num1z0">
    <w:name w:val="WW8Num1z0"/>
    <w:qFormat/>
  </w:style>
  <w:style w:type="character" w:customStyle="1" w:styleId="WW8Num1z1">
    <w:name w:val="WW8Num1z1"/>
    <w:qFormat/>
    <w:rPr>
      <w:i/>
      <w:sz w:val="21"/>
      <w:szCs w:val="21"/>
    </w:rPr>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eastAsia="Times New Roman" w:hAnsi="Symbol" w:cs="Times New Roman"/>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eastAsia="Times New Roman" w:hAnsi="Symbol" w:cs="Times New Roman"/>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style>
  <w:style w:type="character" w:customStyle="1" w:styleId="WW8Num7z1">
    <w:name w:val="WW8Num7z1"/>
    <w:qFormat/>
    <w:rPr>
      <w:color w:val="000000"/>
    </w:rPr>
  </w:style>
  <w:style w:type="character" w:customStyle="1" w:styleId="WW8Num7z2">
    <w:name w:val="WW8Num7z2"/>
    <w:qFormat/>
  </w:style>
  <w:style w:type="character" w:customStyle="1" w:styleId="WW8Num7z3">
    <w:name w:val="WW8Num7z3"/>
    <w:qFormat/>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qFormat/>
  </w:style>
  <w:style w:type="character" w:customStyle="1" w:styleId="WW8Num7z8">
    <w:name w:val="WW8Num7z8"/>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0">
    <w:name w:val="WW8Num9z0"/>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InternetLink">
    <w:name w:val="Internet Link"/>
    <w:qFormat/>
    <w:rPr>
      <w:color w:val="0000FF"/>
      <w:u w:val="single"/>
    </w:rPr>
  </w:style>
  <w:style w:type="character" w:customStyle="1" w:styleId="10">
    <w:name w:val="Заголовок 1 Знак"/>
    <w:qFormat/>
    <w:rPr>
      <w:rFonts w:ascii="Cambria" w:eastAsia="Times New Roman" w:hAnsi="Cambria" w:cs="Times New Roman"/>
      <w:b/>
      <w:bCs/>
      <w:sz w:val="32"/>
      <w:szCs w:val="32"/>
    </w:rPr>
  </w:style>
  <w:style w:type="character" w:customStyle="1" w:styleId="ae">
    <w:name w:val="Название Знак"/>
    <w:qFormat/>
    <w:rPr>
      <w:rFonts w:ascii="Cambria" w:eastAsia="Times New Roman" w:hAnsi="Cambria" w:cs="Times New Roman"/>
      <w:b/>
      <w:bCs/>
      <w:sz w:val="32"/>
      <w:szCs w:val="32"/>
    </w:rPr>
  </w:style>
  <w:style w:type="paragraph" w:customStyle="1" w:styleId="Heading">
    <w:name w:val="Heading"/>
    <w:basedOn w:val="a"/>
    <w:next w:val="a"/>
    <w:qFormat/>
    <w:pPr>
      <w:spacing w:before="240" w:after="60"/>
      <w:jc w:val="center"/>
    </w:pPr>
    <w:rPr>
      <w:rFonts w:ascii="Cambria" w:hAnsi="Cambria"/>
      <w:b/>
      <w:bCs/>
      <w:sz w:val="32"/>
      <w:szCs w:val="32"/>
    </w:rPr>
  </w:style>
  <w:style w:type="paragraph" w:customStyle="1" w:styleId="Index">
    <w:name w:val="Index"/>
    <w:basedOn w:val="a"/>
    <w:qFormat/>
    <w:pPr>
      <w:suppressLineNumbers/>
    </w:pPr>
  </w:style>
  <w:style w:type="paragraph" w:customStyle="1" w:styleId="TextBodyIndent">
    <w:name w:val="Text Body Indent"/>
    <w:basedOn w:val="a"/>
    <w:qFormat/>
    <w:pPr>
      <w:ind w:left="1276" w:hanging="1276"/>
    </w:pPr>
    <w:rPr>
      <w:sz w:val="24"/>
    </w:rPr>
  </w:style>
  <w:style w:type="paragraph" w:customStyle="1" w:styleId="ConsPlusNormal">
    <w:name w:val="ConsPlusNormal"/>
    <w:link w:val="ConsPlusNormal0"/>
    <w:qFormat/>
    <w:pPr>
      <w:widowControl w:val="0"/>
      <w:suppressAutoHyphens/>
      <w:autoSpaceDE w:val="0"/>
      <w:ind w:firstLine="720"/>
    </w:pPr>
    <w:rPr>
      <w:rFonts w:ascii="Arial" w:eastAsia="Times New Roman" w:hAnsi="Arial" w:cs="Arial"/>
      <w:lang w:eastAsia="zh-CN"/>
    </w:rPr>
  </w:style>
  <w:style w:type="paragraph" w:customStyle="1" w:styleId="af">
    <w:name w:val="Типовой договор"/>
    <w:next w:val="af0"/>
    <w:qFormat/>
    <w:pPr>
      <w:tabs>
        <w:tab w:val="left" w:pos="0"/>
        <w:tab w:val="left" w:pos="1069"/>
        <w:tab w:val="left" w:pos="9000"/>
      </w:tabs>
      <w:suppressAutoHyphens/>
      <w:spacing w:before="240" w:after="60"/>
      <w:ind w:left="-567" w:right="-213"/>
      <w:jc w:val="center"/>
      <w:outlineLvl w:val="0"/>
    </w:pPr>
    <w:rPr>
      <w:rFonts w:eastAsia="Times New Roman"/>
      <w:b/>
      <w:bCs/>
      <w:sz w:val="24"/>
      <w:szCs w:val="24"/>
      <w:lang w:eastAsia="zh-CN"/>
    </w:rPr>
  </w:style>
  <w:style w:type="paragraph" w:styleId="af0">
    <w:name w:val="No Spacing"/>
    <w:qFormat/>
    <w:pPr>
      <w:suppressAutoHyphens/>
    </w:pPr>
    <w:rPr>
      <w:rFonts w:eastAsia="Times New Roman"/>
      <w:lang w:eastAsia="zh-CN"/>
    </w:rPr>
  </w:style>
  <w:style w:type="paragraph" w:customStyle="1" w:styleId="af1">
    <w:name w:val="Текст договора"/>
    <w:basedOn w:val="a"/>
    <w:qFormat/>
    <w:pPr>
      <w:tabs>
        <w:tab w:val="left" w:pos="1069"/>
      </w:tabs>
      <w:suppressAutoHyphens w:val="0"/>
      <w:ind w:left="1069" w:hanging="615"/>
    </w:pPr>
    <w:rPr>
      <w:rFonts w:ascii="Calibri" w:hAnsi="Calibri" w:cs="Calibri"/>
      <w:sz w:val="24"/>
      <w:szCs w:val="24"/>
      <w:lang w:val="en-US" w:bidi="en-US"/>
    </w:rPr>
  </w:style>
  <w:style w:type="paragraph" w:customStyle="1" w:styleId="TableContents">
    <w:name w:val="Table Contents"/>
    <w:basedOn w:val="a"/>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
    <w:qFormat/>
  </w:style>
  <w:style w:type="paragraph" w:customStyle="1" w:styleId="paragraph">
    <w:name w:val="paragraph"/>
    <w:basedOn w:val="a"/>
    <w:qFormat/>
    <w:pPr>
      <w:suppressAutoHyphens w:val="0"/>
      <w:spacing w:before="100" w:beforeAutospacing="1" w:after="100" w:afterAutospacing="1"/>
    </w:pPr>
    <w:rPr>
      <w:sz w:val="24"/>
      <w:szCs w:val="24"/>
      <w:lang w:eastAsia="ru-RU"/>
    </w:rPr>
  </w:style>
  <w:style w:type="character" w:customStyle="1" w:styleId="normaltextrun">
    <w:name w:val="normaltextrun"/>
    <w:basedOn w:val="a0"/>
    <w:qFormat/>
  </w:style>
  <w:style w:type="character" w:customStyle="1" w:styleId="eop">
    <w:name w:val="eop"/>
    <w:basedOn w:val="a0"/>
    <w:qFormat/>
  </w:style>
  <w:style w:type="character" w:customStyle="1" w:styleId="blk">
    <w:name w:val="blk"/>
    <w:basedOn w:val="a0"/>
    <w:qFormat/>
  </w:style>
  <w:style w:type="character" w:customStyle="1" w:styleId="ConsPlusNormal0">
    <w:name w:val="ConsPlusNormal Знак"/>
    <w:link w:val="ConsPlusNormal"/>
    <w:qFormat/>
    <w:locked/>
    <w:rPr>
      <w:rFonts w:ascii="Arial" w:eastAsia="Times New Roman" w:hAnsi="Arial" w:cs="Arial"/>
      <w:sz w:val="20"/>
      <w:szCs w:val="20"/>
      <w:lang w:val="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iPriority="0" w:unhideWhenUsed="0" w:qFormat="1"/>
    <w:lsdException w:name="caption" w:semiHidden="0" w:uiPriority="0" w:unhideWhenUsed="0" w:qFormat="1"/>
    <w:lsdException w:name="page number" w:semiHidden="0" w:uiPriority="0" w:unhideWhenUsed="0" w:qFormat="1"/>
    <w:lsdException w:name="List" w:semiHidden="0" w:uiPriority="0" w:unhideWhenUsed="0" w:qFormat="1"/>
    <w:lsdException w:name="Title" w:semiHidden="0" w:uiPriority="1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0" w:unhideWhenUsed="0" w:qFormat="1"/>
    <w:lsdException w:name="Plain Text" w:semiHidden="0" w:uiPriority="0" w:unhideWhenUsed="0" w:qFormat="1"/>
    <w:lsdException w:name="Normal (Web)" w:semiHidden="0" w:uiPriority="0" w:unhideWhenUsed="0" w:qFormat="1"/>
    <w:lsdException w:name="Normal Table" w:qFormat="1"/>
    <w:lsdException w:name="Balloon Text" w:semiHidden="0" w:uiPriority="0" w:unhideWhenUsed="0" w:qFormat="1"/>
    <w:lsdException w:name="Table Grid" w:semiHidden="0" w:uiPriority="59" w:unhideWhenUsed="0"/>
    <w:lsdException w:name="No Spacing"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eastAsia="Times New Roman"/>
      <w:lang w:eastAsia="zh-CN"/>
    </w:rPr>
  </w:style>
  <w:style w:type="paragraph" w:styleId="1">
    <w:name w:val="heading 1"/>
    <w:basedOn w:val="a"/>
    <w:next w:val="a"/>
    <w:qFormat/>
    <w:pPr>
      <w:keepNext/>
      <w:spacing w:before="240" w:after="60"/>
      <w:outlineLvl w:val="0"/>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Pr>
      <w:i/>
      <w:iCs/>
    </w:rPr>
  </w:style>
  <w:style w:type="character" w:styleId="a4">
    <w:name w:val="Hyperlink"/>
    <w:basedOn w:val="a0"/>
    <w:uiPriority w:val="99"/>
    <w:unhideWhenUsed/>
    <w:qFormat/>
    <w:rPr>
      <w:color w:val="0000FF" w:themeColor="hyperlink"/>
      <w:u w:val="single"/>
    </w:rPr>
  </w:style>
  <w:style w:type="character" w:styleId="a5">
    <w:name w:val="page number"/>
    <w:basedOn w:val="a0"/>
    <w:qFormat/>
  </w:style>
  <w:style w:type="paragraph" w:styleId="a6">
    <w:name w:val="Balloon Text"/>
    <w:basedOn w:val="a"/>
    <w:qFormat/>
    <w:rPr>
      <w:rFonts w:ascii="Tahoma" w:hAnsi="Tahoma" w:cs="Tahoma"/>
      <w:sz w:val="16"/>
      <w:szCs w:val="16"/>
    </w:rPr>
  </w:style>
  <w:style w:type="paragraph" w:styleId="a7">
    <w:name w:val="Plain Text"/>
    <w:basedOn w:val="a"/>
    <w:qFormat/>
    <w:pPr>
      <w:suppressAutoHyphens w:val="0"/>
    </w:pPr>
    <w:rPr>
      <w:rFonts w:ascii="Courier New" w:hAnsi="Courier New" w:cs="Courier New"/>
    </w:rPr>
  </w:style>
  <w:style w:type="paragraph" w:styleId="a8">
    <w:name w:val="caption"/>
    <w:basedOn w:val="a"/>
    <w:qFormat/>
    <w:pPr>
      <w:suppressLineNumbers/>
      <w:spacing w:before="120" w:after="120"/>
    </w:pPr>
    <w:rPr>
      <w:i/>
      <w:iCs/>
      <w:sz w:val="24"/>
      <w:szCs w:val="24"/>
    </w:rPr>
  </w:style>
  <w:style w:type="paragraph" w:styleId="a9">
    <w:name w:val="header"/>
    <w:basedOn w:val="a"/>
    <w:qFormat/>
    <w:pPr>
      <w:tabs>
        <w:tab w:val="center" w:pos="4677"/>
        <w:tab w:val="right" w:pos="9355"/>
      </w:tabs>
    </w:pPr>
  </w:style>
  <w:style w:type="paragraph" w:styleId="aa">
    <w:name w:val="Body Text"/>
    <w:basedOn w:val="a"/>
    <w:qFormat/>
    <w:pPr>
      <w:autoSpaceDE w:val="0"/>
      <w:autoSpaceDN w:val="0"/>
      <w:jc w:val="both"/>
    </w:pPr>
    <w:rPr>
      <w:sz w:val="28"/>
      <w:szCs w:val="28"/>
    </w:rPr>
  </w:style>
  <w:style w:type="paragraph" w:styleId="ab">
    <w:name w:val="footer"/>
    <w:basedOn w:val="a"/>
    <w:qFormat/>
    <w:pPr>
      <w:tabs>
        <w:tab w:val="center" w:pos="4153"/>
        <w:tab w:val="right" w:pos="8306"/>
      </w:tabs>
    </w:pPr>
  </w:style>
  <w:style w:type="paragraph" w:styleId="ac">
    <w:name w:val="List"/>
    <w:basedOn w:val="TextBody"/>
    <w:qFormat/>
  </w:style>
  <w:style w:type="paragraph" w:customStyle="1" w:styleId="TextBody">
    <w:name w:val="Text Body"/>
    <w:basedOn w:val="a"/>
    <w:qFormat/>
    <w:pPr>
      <w:spacing w:after="140" w:line="288" w:lineRule="auto"/>
    </w:pPr>
  </w:style>
  <w:style w:type="paragraph" w:styleId="ad">
    <w:name w:val="Normal (Web)"/>
    <w:basedOn w:val="a"/>
    <w:qFormat/>
    <w:pPr>
      <w:suppressAutoHyphens w:val="0"/>
      <w:spacing w:before="30" w:after="30"/>
    </w:pPr>
    <w:rPr>
      <w:rFonts w:ascii="Arial" w:hAnsi="Arial" w:cs="Arial"/>
      <w:color w:val="332E2D"/>
      <w:spacing w:val="2"/>
      <w:sz w:val="24"/>
      <w:szCs w:val="24"/>
    </w:rPr>
  </w:style>
  <w:style w:type="character" w:customStyle="1" w:styleId="WW8Num1z0">
    <w:name w:val="WW8Num1z0"/>
    <w:qFormat/>
  </w:style>
  <w:style w:type="character" w:customStyle="1" w:styleId="WW8Num1z1">
    <w:name w:val="WW8Num1z1"/>
    <w:qFormat/>
    <w:rPr>
      <w:i/>
      <w:sz w:val="21"/>
      <w:szCs w:val="21"/>
    </w:rPr>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eastAsia="Times New Roman" w:hAnsi="Symbol" w:cs="Times New Roman"/>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eastAsia="Times New Roman" w:hAnsi="Symbol" w:cs="Times New Roman"/>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style>
  <w:style w:type="character" w:customStyle="1" w:styleId="WW8Num7z1">
    <w:name w:val="WW8Num7z1"/>
    <w:qFormat/>
    <w:rPr>
      <w:color w:val="000000"/>
    </w:rPr>
  </w:style>
  <w:style w:type="character" w:customStyle="1" w:styleId="WW8Num7z2">
    <w:name w:val="WW8Num7z2"/>
    <w:qFormat/>
  </w:style>
  <w:style w:type="character" w:customStyle="1" w:styleId="WW8Num7z3">
    <w:name w:val="WW8Num7z3"/>
    <w:qFormat/>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qFormat/>
  </w:style>
  <w:style w:type="character" w:customStyle="1" w:styleId="WW8Num7z8">
    <w:name w:val="WW8Num7z8"/>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0">
    <w:name w:val="WW8Num9z0"/>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InternetLink">
    <w:name w:val="Internet Link"/>
    <w:qFormat/>
    <w:rPr>
      <w:color w:val="0000FF"/>
      <w:u w:val="single"/>
    </w:rPr>
  </w:style>
  <w:style w:type="character" w:customStyle="1" w:styleId="10">
    <w:name w:val="Заголовок 1 Знак"/>
    <w:qFormat/>
    <w:rPr>
      <w:rFonts w:ascii="Cambria" w:eastAsia="Times New Roman" w:hAnsi="Cambria" w:cs="Times New Roman"/>
      <w:b/>
      <w:bCs/>
      <w:sz w:val="32"/>
      <w:szCs w:val="32"/>
    </w:rPr>
  </w:style>
  <w:style w:type="character" w:customStyle="1" w:styleId="ae">
    <w:name w:val="Название Знак"/>
    <w:qFormat/>
    <w:rPr>
      <w:rFonts w:ascii="Cambria" w:eastAsia="Times New Roman" w:hAnsi="Cambria" w:cs="Times New Roman"/>
      <w:b/>
      <w:bCs/>
      <w:sz w:val="32"/>
      <w:szCs w:val="32"/>
    </w:rPr>
  </w:style>
  <w:style w:type="paragraph" w:customStyle="1" w:styleId="Heading">
    <w:name w:val="Heading"/>
    <w:basedOn w:val="a"/>
    <w:next w:val="a"/>
    <w:qFormat/>
    <w:pPr>
      <w:spacing w:before="240" w:after="60"/>
      <w:jc w:val="center"/>
    </w:pPr>
    <w:rPr>
      <w:rFonts w:ascii="Cambria" w:hAnsi="Cambria"/>
      <w:b/>
      <w:bCs/>
      <w:sz w:val="32"/>
      <w:szCs w:val="32"/>
    </w:rPr>
  </w:style>
  <w:style w:type="paragraph" w:customStyle="1" w:styleId="Index">
    <w:name w:val="Index"/>
    <w:basedOn w:val="a"/>
    <w:qFormat/>
    <w:pPr>
      <w:suppressLineNumbers/>
    </w:pPr>
  </w:style>
  <w:style w:type="paragraph" w:customStyle="1" w:styleId="TextBodyIndent">
    <w:name w:val="Text Body Indent"/>
    <w:basedOn w:val="a"/>
    <w:qFormat/>
    <w:pPr>
      <w:ind w:left="1276" w:hanging="1276"/>
    </w:pPr>
    <w:rPr>
      <w:sz w:val="24"/>
    </w:rPr>
  </w:style>
  <w:style w:type="paragraph" w:customStyle="1" w:styleId="ConsPlusNormal">
    <w:name w:val="ConsPlusNormal"/>
    <w:link w:val="ConsPlusNormal0"/>
    <w:qFormat/>
    <w:pPr>
      <w:widowControl w:val="0"/>
      <w:suppressAutoHyphens/>
      <w:autoSpaceDE w:val="0"/>
      <w:ind w:firstLine="720"/>
    </w:pPr>
    <w:rPr>
      <w:rFonts w:ascii="Arial" w:eastAsia="Times New Roman" w:hAnsi="Arial" w:cs="Arial"/>
      <w:lang w:eastAsia="zh-CN"/>
    </w:rPr>
  </w:style>
  <w:style w:type="paragraph" w:customStyle="1" w:styleId="af">
    <w:name w:val="Типовой договор"/>
    <w:next w:val="af0"/>
    <w:qFormat/>
    <w:pPr>
      <w:tabs>
        <w:tab w:val="left" w:pos="0"/>
        <w:tab w:val="left" w:pos="1069"/>
        <w:tab w:val="left" w:pos="9000"/>
      </w:tabs>
      <w:suppressAutoHyphens/>
      <w:spacing w:before="240" w:after="60"/>
      <w:ind w:left="-567" w:right="-213"/>
      <w:jc w:val="center"/>
      <w:outlineLvl w:val="0"/>
    </w:pPr>
    <w:rPr>
      <w:rFonts w:eastAsia="Times New Roman"/>
      <w:b/>
      <w:bCs/>
      <w:sz w:val="24"/>
      <w:szCs w:val="24"/>
      <w:lang w:eastAsia="zh-CN"/>
    </w:rPr>
  </w:style>
  <w:style w:type="paragraph" w:styleId="af0">
    <w:name w:val="No Spacing"/>
    <w:qFormat/>
    <w:pPr>
      <w:suppressAutoHyphens/>
    </w:pPr>
    <w:rPr>
      <w:rFonts w:eastAsia="Times New Roman"/>
      <w:lang w:eastAsia="zh-CN"/>
    </w:rPr>
  </w:style>
  <w:style w:type="paragraph" w:customStyle="1" w:styleId="af1">
    <w:name w:val="Текст договора"/>
    <w:basedOn w:val="a"/>
    <w:qFormat/>
    <w:pPr>
      <w:tabs>
        <w:tab w:val="left" w:pos="1069"/>
      </w:tabs>
      <w:suppressAutoHyphens w:val="0"/>
      <w:ind w:left="1069" w:hanging="615"/>
    </w:pPr>
    <w:rPr>
      <w:rFonts w:ascii="Calibri" w:hAnsi="Calibri" w:cs="Calibri"/>
      <w:sz w:val="24"/>
      <w:szCs w:val="24"/>
      <w:lang w:val="en-US" w:bidi="en-US"/>
    </w:rPr>
  </w:style>
  <w:style w:type="paragraph" w:customStyle="1" w:styleId="TableContents">
    <w:name w:val="Table Contents"/>
    <w:basedOn w:val="a"/>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
    <w:qFormat/>
  </w:style>
  <w:style w:type="paragraph" w:customStyle="1" w:styleId="paragraph">
    <w:name w:val="paragraph"/>
    <w:basedOn w:val="a"/>
    <w:qFormat/>
    <w:pPr>
      <w:suppressAutoHyphens w:val="0"/>
      <w:spacing w:before="100" w:beforeAutospacing="1" w:after="100" w:afterAutospacing="1"/>
    </w:pPr>
    <w:rPr>
      <w:sz w:val="24"/>
      <w:szCs w:val="24"/>
      <w:lang w:eastAsia="ru-RU"/>
    </w:rPr>
  </w:style>
  <w:style w:type="character" w:customStyle="1" w:styleId="normaltextrun">
    <w:name w:val="normaltextrun"/>
    <w:basedOn w:val="a0"/>
    <w:qFormat/>
  </w:style>
  <w:style w:type="character" w:customStyle="1" w:styleId="eop">
    <w:name w:val="eop"/>
    <w:basedOn w:val="a0"/>
    <w:qFormat/>
  </w:style>
  <w:style w:type="character" w:customStyle="1" w:styleId="blk">
    <w:name w:val="blk"/>
    <w:basedOn w:val="a0"/>
    <w:qFormat/>
  </w:style>
  <w:style w:type="character" w:customStyle="1" w:styleId="ConsPlusNormal0">
    <w:name w:val="ConsPlusNormal Знак"/>
    <w:link w:val="ConsPlusNormal"/>
    <w:qFormat/>
    <w:locked/>
    <w:rPr>
      <w:rFonts w:ascii="Arial" w:eastAsia="Times New Roman" w:hAnsi="Arial" w:cs="Arial"/>
      <w:sz w:val="20"/>
      <w:szCs w:val="2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8A63E244418AF1C4154B45014A27DED9A4ED7C07834FBA31DDCF877AE08ABBE8B524C6791572F9E60C54E64FF41A1B3E3F1C8F7A92DEEE8CL5f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2689</Words>
  <Characters>15333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Company>
  <LinksUpToDate>false</LinksUpToDate>
  <CharactersWithSpaces>17987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юрист</dc:creator>
  <cp:lastModifiedBy>User</cp:lastModifiedBy>
  <cp:revision>2</cp:revision>
  <cp:lastPrinted>2025-12-02T09:17:00Z</cp:lastPrinted>
  <dcterms:created xsi:type="dcterms:W3CDTF">2026-09-11T05:54:00Z</dcterms:created>
  <dcterms:modified xsi:type="dcterms:W3CDTF">2026-09-11T05:54:00Z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eyJoZGlkIjoiNDNiNGVkYTJiNDRmODlmY2MwYjY1YTMwN2Q4ZTcyY2UiLCJ1c2VySWQiOiI4NDIyMzA1OTk5MzAifQ==</vt:lpwstr>
  </property>
  <property fmtid="{D5CDD505-2E9C-101B-9397-08002B2CF9AE}" pid="3" name="KSOProductBuildVer">
    <vt:lpwstr>1049-12.1.0.28485</vt:lpwstr>
  </property>
  <property fmtid="{D5CDD505-2E9C-101B-9397-08002B2CF9AE}" pid="4" name="ICV">
    <vt:lpwstr>1242EF50F86044129B42B0A92092B3CB_12</vt:lpwstr>
  </property>
</Properties>
</file>