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C35" w:rsidRDefault="00806C35" w:rsidP="00806C35">
      <w:pPr>
        <w:shd w:val="clear" w:color="auto" w:fill="FFFFFF"/>
        <w:spacing w:after="0" w:line="420" w:lineRule="atLeast"/>
        <w:jc w:val="center"/>
        <w:outlineLvl w:val="0"/>
        <w:rPr>
          <w:rFonts w:ascii="Arial" w:eastAsia="Times New Roman" w:hAnsi="Arial" w:cs="Arial"/>
          <w:b/>
          <w:bCs/>
          <w:color w:val="1C2126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1C2126"/>
          <w:kern w:val="36"/>
          <w:sz w:val="35"/>
          <w:szCs w:val="35"/>
          <w:lang w:eastAsia="ru-RU"/>
        </w:rPr>
        <w:t>Техническое задание</w:t>
      </w:r>
    </w:p>
    <w:p w:rsidR="00806C35" w:rsidRDefault="00806C35" w:rsidP="00806C35">
      <w:pPr>
        <w:shd w:val="clear" w:color="auto" w:fill="FFFFFF"/>
        <w:spacing w:after="0" w:line="420" w:lineRule="atLeast"/>
        <w:jc w:val="center"/>
        <w:outlineLvl w:val="0"/>
        <w:rPr>
          <w:rFonts w:ascii="Arial" w:eastAsia="Times New Roman" w:hAnsi="Arial" w:cs="Arial"/>
          <w:b/>
          <w:bCs/>
          <w:color w:val="1C2126"/>
          <w:kern w:val="36"/>
          <w:sz w:val="35"/>
          <w:szCs w:val="35"/>
          <w:lang w:eastAsia="ru-RU"/>
        </w:rPr>
      </w:pPr>
    </w:p>
    <w:p w:rsidR="004D42EB" w:rsidRPr="004D42EB" w:rsidRDefault="00806C35" w:rsidP="00806C35">
      <w:pPr>
        <w:shd w:val="clear" w:color="auto" w:fill="FFFFFF"/>
        <w:spacing w:after="0" w:line="4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C2126"/>
          <w:kern w:val="36"/>
          <w:sz w:val="35"/>
          <w:szCs w:val="35"/>
          <w:lang w:eastAsia="ru-RU"/>
        </w:rPr>
      </w:pPr>
      <w:bookmarkStart w:id="0" w:name="_GoBack"/>
      <w:r w:rsidRPr="00806C35">
        <w:rPr>
          <w:rFonts w:ascii="Times New Roman" w:eastAsia="Times New Roman" w:hAnsi="Times New Roman" w:cs="Times New Roman"/>
          <w:b/>
          <w:bCs/>
          <w:color w:val="1C2126"/>
          <w:kern w:val="36"/>
          <w:sz w:val="35"/>
          <w:szCs w:val="35"/>
          <w:lang w:eastAsia="ru-RU"/>
        </w:rPr>
        <w:t>Насос дренажный PROFLINE GS 1000</w:t>
      </w:r>
      <w:r w:rsidR="00D63D7B">
        <w:rPr>
          <w:rFonts w:ascii="Times New Roman" w:eastAsia="Times New Roman" w:hAnsi="Times New Roman" w:cs="Times New Roman"/>
          <w:b/>
          <w:bCs/>
          <w:color w:val="1C2126"/>
          <w:kern w:val="36"/>
          <w:sz w:val="35"/>
          <w:szCs w:val="35"/>
          <w:lang w:eastAsia="ru-RU"/>
        </w:rPr>
        <w:t>,</w:t>
      </w:r>
      <w:r w:rsidRPr="00806C35">
        <w:rPr>
          <w:rFonts w:ascii="Times New Roman" w:eastAsia="Times New Roman" w:hAnsi="Times New Roman" w:cs="Times New Roman"/>
          <w:b/>
          <w:bCs/>
          <w:color w:val="1C2126"/>
          <w:kern w:val="36"/>
          <w:sz w:val="35"/>
          <w:szCs w:val="35"/>
          <w:lang w:eastAsia="ru-RU"/>
        </w:rPr>
        <w:t xml:space="preserve"> 1000 Вт, для грязной воды</w:t>
      </w:r>
    </w:p>
    <w:p w:rsidR="00806C35" w:rsidRPr="00806C35" w:rsidRDefault="004D42EB" w:rsidP="00806C35">
      <w:pPr>
        <w:shd w:val="clear" w:color="auto" w:fill="FFFFFF"/>
        <w:spacing w:after="0" w:line="4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C2126"/>
          <w:kern w:val="36"/>
          <w:sz w:val="35"/>
          <w:szCs w:val="35"/>
          <w:lang w:eastAsia="ru-RU"/>
        </w:rPr>
      </w:pPr>
      <w:r w:rsidRPr="004D42EB">
        <w:rPr>
          <w:rFonts w:ascii="Times New Roman" w:eastAsia="Times New Roman" w:hAnsi="Times New Roman" w:cs="Times New Roman"/>
          <w:b/>
          <w:bCs/>
          <w:color w:val="1C2126"/>
          <w:kern w:val="36"/>
          <w:sz w:val="35"/>
          <w:szCs w:val="35"/>
          <w:lang w:eastAsia="ru-RU"/>
        </w:rPr>
        <w:t xml:space="preserve"> (для откачивания дренажных, дождевых и грунтовых вод).</w:t>
      </w:r>
    </w:p>
    <w:bookmarkEnd w:id="0"/>
    <w:p w:rsidR="00806C35" w:rsidRDefault="00806C35" w:rsidP="00806C35">
      <w:pPr>
        <w:jc w:val="center"/>
      </w:pP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Тип - дренажный для грязной воды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Вид - погружной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Тип питания - сеть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Допустимый диаметр твердых частиц - 35 мм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Производительность - 233.3 л/мин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Конструкция - центробежный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Мощность - 1000 Вт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Высота подъема - 9 м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Глубина погружения - 7 м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Забор воды - нижний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Защита от сухого хода - поплавковый выключатель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Соединитель в комплекте - внешняя G1 1/4; елочка 1 1/2; елочка 1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Напряжение - 220 В</w:t>
      </w:r>
    </w:p>
    <w:p w:rsidR="00806C35" w:rsidRPr="00806C35" w:rsidRDefault="00806C35" w:rsidP="00806C35">
      <w:pPr>
        <w:rPr>
          <w:rFonts w:ascii="Times New Roman" w:hAnsi="Times New Roman" w:cs="Times New Roman"/>
          <w:sz w:val="24"/>
          <w:szCs w:val="24"/>
        </w:rPr>
      </w:pPr>
      <w:r w:rsidRPr="00806C35">
        <w:rPr>
          <w:rFonts w:ascii="Times New Roman" w:hAnsi="Times New Roman" w:cs="Times New Roman"/>
          <w:sz w:val="24"/>
          <w:szCs w:val="24"/>
        </w:rPr>
        <w:t>Поплавковый выключатель</w:t>
      </w:r>
    </w:p>
    <w:p w:rsidR="003C6CC1" w:rsidRDefault="003C6CC1" w:rsidP="00806C35"/>
    <w:sectPr w:rsidR="003C6CC1" w:rsidSect="00806C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5"/>
    <w:rsid w:val="003C6CC1"/>
    <w:rsid w:val="004D42EB"/>
    <w:rsid w:val="00806C35"/>
    <w:rsid w:val="00D6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EE4A5"/>
  <w15:chartTrackingRefBased/>
  <w15:docId w15:val="{12AD79A3-80CE-4351-B98E-9C167977B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8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2026-09-09T05:21:00Z</dcterms:created>
  <dcterms:modified xsi:type="dcterms:W3CDTF">2026-09-09T06:57:00Z</dcterms:modified>
</cp:coreProperties>
</file>