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80F" w:rsidRPr="00A81764" w:rsidRDefault="00A0380F" w:rsidP="00A0380F">
      <w:pPr>
        <w:jc w:val="right"/>
        <w:rPr>
          <w:b/>
        </w:rPr>
      </w:pPr>
      <w:r w:rsidRPr="00A81764">
        <w:rPr>
          <w:b/>
        </w:rPr>
        <w:t>Приложение 1</w:t>
      </w:r>
    </w:p>
    <w:p w:rsidR="00A0380F" w:rsidRDefault="00A0380F" w:rsidP="00A0380F">
      <w:pPr>
        <w:jc w:val="right"/>
      </w:pPr>
    </w:p>
    <w:p w:rsidR="00A0380F" w:rsidRPr="009A4E7E" w:rsidRDefault="00A0380F" w:rsidP="00A0380F">
      <w:pPr>
        <w:widowControl w:val="0"/>
        <w:autoSpaceDE w:val="0"/>
        <w:autoSpaceDN w:val="0"/>
        <w:adjustRightInd w:val="0"/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Pr="009A4E7E">
        <w:t xml:space="preserve">Утверждаю: </w:t>
      </w:r>
    </w:p>
    <w:p w:rsidR="00A0380F" w:rsidRDefault="00A0380F" w:rsidP="00A0380F">
      <w:pPr>
        <w:widowControl w:val="0"/>
        <w:autoSpaceDE w:val="0"/>
        <w:autoSpaceDN w:val="0"/>
        <w:adjustRightInd w:val="0"/>
        <w:jc w:val="right"/>
      </w:pPr>
      <w:r>
        <w:t>заведующий МДОУ «Д/с Радуга»</w:t>
      </w:r>
    </w:p>
    <w:p w:rsidR="00A0380F" w:rsidRPr="00A004F1" w:rsidRDefault="00A0380F" w:rsidP="00A0380F">
      <w:pPr>
        <w:widowControl w:val="0"/>
        <w:autoSpaceDE w:val="0"/>
        <w:autoSpaceDN w:val="0"/>
        <w:adjustRightInd w:val="0"/>
        <w:jc w:val="right"/>
      </w:pPr>
      <w:r>
        <w:t>Г.Б. Блек</w:t>
      </w:r>
    </w:p>
    <w:p w:rsidR="00A0380F" w:rsidRPr="00A004F1" w:rsidRDefault="00A0380F" w:rsidP="00A0380F">
      <w:pPr>
        <w:widowControl w:val="0"/>
        <w:autoSpaceDE w:val="0"/>
        <w:autoSpaceDN w:val="0"/>
        <w:adjustRightInd w:val="0"/>
        <w:jc w:val="right"/>
      </w:pPr>
      <w:r w:rsidRPr="00A004F1">
        <w:t xml:space="preserve">___________________ </w:t>
      </w:r>
    </w:p>
    <w:p w:rsidR="00A0380F" w:rsidRPr="00A004F1" w:rsidRDefault="00A0380F" w:rsidP="00A0380F">
      <w:pPr>
        <w:widowControl w:val="0"/>
        <w:autoSpaceDE w:val="0"/>
        <w:autoSpaceDN w:val="0"/>
        <w:adjustRightInd w:val="0"/>
        <w:jc w:val="center"/>
      </w:pPr>
    </w:p>
    <w:p w:rsidR="00A0380F" w:rsidRPr="00A004F1" w:rsidRDefault="002A538C" w:rsidP="00A0380F">
      <w:pPr>
        <w:widowControl w:val="0"/>
        <w:autoSpaceDE w:val="0"/>
        <w:autoSpaceDN w:val="0"/>
        <w:adjustRightInd w:val="0"/>
        <w:jc w:val="center"/>
      </w:pPr>
      <w:r>
        <w:t>Описание объекта закупки</w:t>
      </w:r>
    </w:p>
    <w:p w:rsidR="00A0380F" w:rsidRPr="00744BF9" w:rsidRDefault="00A0380F" w:rsidP="00A0380F">
      <w:pPr>
        <w:jc w:val="center"/>
        <w:rPr>
          <w:b/>
          <w:sz w:val="22"/>
          <w:szCs w:val="22"/>
          <w:lang w:eastAsia="en-US"/>
        </w:rPr>
      </w:pPr>
      <w:r w:rsidRPr="00744BF9">
        <w:rPr>
          <w:b/>
          <w:sz w:val="22"/>
          <w:szCs w:val="22"/>
          <w:lang w:eastAsia="en-US"/>
        </w:rPr>
        <w:t xml:space="preserve">Техническое задание </w:t>
      </w:r>
    </w:p>
    <w:p w:rsidR="00A0380F" w:rsidRPr="00744BF9" w:rsidRDefault="004E0F17" w:rsidP="00A0380F">
      <w:pPr>
        <w:spacing w:line="100" w:lineRule="atLeast"/>
        <w:ind w:hanging="360"/>
        <w:jc w:val="center"/>
        <w:rPr>
          <w:b/>
          <w:color w:val="000000"/>
          <w:sz w:val="22"/>
          <w:szCs w:val="22"/>
          <w:lang w:eastAsia="en-US"/>
        </w:rPr>
      </w:pPr>
      <w:proofErr w:type="gramStart"/>
      <w:r>
        <w:rPr>
          <w:b/>
          <w:color w:val="000000"/>
          <w:sz w:val="22"/>
          <w:szCs w:val="22"/>
          <w:lang w:eastAsia="en-US"/>
        </w:rPr>
        <w:t>г</w:t>
      </w:r>
      <w:r w:rsidR="002A538C">
        <w:rPr>
          <w:b/>
          <w:color w:val="000000"/>
          <w:sz w:val="22"/>
          <w:szCs w:val="22"/>
          <w:lang w:eastAsia="en-US"/>
        </w:rPr>
        <w:t>овядина</w:t>
      </w:r>
      <w:proofErr w:type="gramEnd"/>
      <w:r w:rsidR="002A538C">
        <w:rPr>
          <w:b/>
          <w:color w:val="000000"/>
          <w:sz w:val="22"/>
          <w:szCs w:val="22"/>
          <w:lang w:eastAsia="en-US"/>
        </w:rPr>
        <w:t xml:space="preserve"> </w:t>
      </w:r>
      <w:r w:rsidR="00A0380F">
        <w:rPr>
          <w:b/>
          <w:color w:val="000000"/>
          <w:sz w:val="22"/>
          <w:szCs w:val="22"/>
          <w:lang w:eastAsia="en-US"/>
        </w:rPr>
        <w:t>за</w:t>
      </w:r>
      <w:r w:rsidR="002A538C">
        <w:rPr>
          <w:b/>
          <w:color w:val="000000"/>
          <w:sz w:val="22"/>
          <w:szCs w:val="22"/>
          <w:lang w:eastAsia="en-US"/>
        </w:rPr>
        <w:t>мороженная для детского питания</w:t>
      </w:r>
    </w:p>
    <w:p w:rsidR="00A0380F" w:rsidRDefault="00A0380F" w:rsidP="00A0380F">
      <w:pPr>
        <w:jc w:val="center"/>
        <w:rPr>
          <w:b/>
          <w:lang w:eastAsia="en-US"/>
        </w:rPr>
      </w:pPr>
    </w:p>
    <w:tbl>
      <w:tblPr>
        <w:tblStyle w:val="a3"/>
        <w:tblW w:w="16438" w:type="dxa"/>
        <w:tblLayout w:type="fixed"/>
        <w:tblLook w:val="04A0" w:firstRow="1" w:lastRow="0" w:firstColumn="1" w:lastColumn="0" w:noHBand="0" w:noVBand="1"/>
      </w:tblPr>
      <w:tblGrid>
        <w:gridCol w:w="4815"/>
        <w:gridCol w:w="1276"/>
        <w:gridCol w:w="1559"/>
        <w:gridCol w:w="1134"/>
        <w:gridCol w:w="1843"/>
        <w:gridCol w:w="1134"/>
        <w:gridCol w:w="1134"/>
        <w:gridCol w:w="992"/>
        <w:gridCol w:w="1134"/>
        <w:gridCol w:w="1417"/>
      </w:tblGrid>
      <w:tr w:rsidR="00661FEB" w:rsidRPr="00BE0309" w:rsidTr="00661FEB">
        <w:trPr>
          <w:trHeight w:val="938"/>
        </w:trPr>
        <w:tc>
          <w:tcPr>
            <w:tcW w:w="4815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Наименование товара, работы, услуги</w:t>
            </w:r>
          </w:p>
        </w:tc>
        <w:tc>
          <w:tcPr>
            <w:tcW w:w="1276" w:type="dxa"/>
            <w:vMerge w:val="restart"/>
            <w:hideMark/>
          </w:tcPr>
          <w:p w:rsidR="00661FEB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Код</w:t>
            </w:r>
          </w:p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позиции</w:t>
            </w:r>
          </w:p>
        </w:tc>
        <w:tc>
          <w:tcPr>
            <w:tcW w:w="4536" w:type="dxa"/>
            <w:gridSpan w:val="3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Характеристики товара, работы, услуги</w:t>
            </w: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Количество (объем работы, услуги)</w:t>
            </w: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Единица измерения</w:t>
            </w:r>
          </w:p>
        </w:tc>
        <w:tc>
          <w:tcPr>
            <w:tcW w:w="992" w:type="dxa"/>
            <w:vMerge w:val="restart"/>
            <w:hideMark/>
          </w:tcPr>
          <w:p w:rsidR="00661FEB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 xml:space="preserve">Цена </w:t>
            </w:r>
          </w:p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за единицу</w:t>
            </w: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Стоимость позиции</w:t>
            </w:r>
          </w:p>
        </w:tc>
        <w:tc>
          <w:tcPr>
            <w:tcW w:w="1417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Применение национального режима</w:t>
            </w:r>
          </w:p>
        </w:tc>
      </w:tr>
      <w:tr w:rsidR="00661FEB" w:rsidRPr="00BE0309" w:rsidTr="00661FEB">
        <w:trPr>
          <w:trHeight w:val="529"/>
        </w:trPr>
        <w:tc>
          <w:tcPr>
            <w:tcW w:w="4815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Наименование характеристики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Значение характеристики</w:t>
            </w:r>
          </w:p>
        </w:tc>
        <w:tc>
          <w:tcPr>
            <w:tcW w:w="1843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</w:tr>
      <w:tr w:rsidR="00661FEB" w:rsidRPr="00BE0309" w:rsidTr="00661FEB">
        <w:trPr>
          <w:trHeight w:val="3866"/>
        </w:trPr>
        <w:tc>
          <w:tcPr>
            <w:tcW w:w="4815" w:type="dxa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Говядина замороженная для детского питания</w:t>
            </w:r>
            <w:r w:rsidRPr="00BE0309">
              <w:rPr>
                <w:sz w:val="18"/>
                <w:szCs w:val="18"/>
                <w:lang w:eastAsia="ar-SA"/>
              </w:rPr>
              <w:br/>
              <w:t>Обоснование включения дополнительной информации в сведения о товаре, работе, услуге: Обоснование потребности Заказчика в дополнительных характеристиках товара: данные характеристики устанавливают уточняющие требования Заказчика к товарам согласно его потребности, которые не содержатся в характеристиках товара по КТРУ. Закупаемая продукция поставляется для детей в образовательные учреждения, и для Заказчика необходимо соответствие потребительским характеристикам, требованиям, методам осуществления контроля ее производства, правилам хранения, транспортировке и упаковке товаров. Дополнительные характеристики введены Заказчиком на основании п. 5 Правил 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 с целью идентификации объекта закупки.</w:t>
            </w:r>
          </w:p>
        </w:tc>
        <w:tc>
          <w:tcPr>
            <w:tcW w:w="1276" w:type="dxa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10.11.31.130-00000003</w:t>
            </w:r>
          </w:p>
        </w:tc>
        <w:tc>
          <w:tcPr>
            <w:tcW w:w="1559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Вид мяса по способу разделки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Четвертина</w:t>
            </w:r>
          </w:p>
        </w:tc>
        <w:tc>
          <w:tcPr>
            <w:tcW w:w="1843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950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Килограмм</w:t>
            </w:r>
          </w:p>
        </w:tc>
        <w:tc>
          <w:tcPr>
            <w:tcW w:w="992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546,67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519336,50</w:t>
            </w:r>
          </w:p>
        </w:tc>
        <w:tc>
          <w:tcPr>
            <w:tcW w:w="1417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Запрет</w:t>
            </w:r>
          </w:p>
        </w:tc>
      </w:tr>
      <w:tr w:rsidR="00661FEB" w:rsidRPr="00BE0309" w:rsidTr="00661FEB">
        <w:trPr>
          <w:trHeight w:val="735"/>
        </w:trPr>
        <w:tc>
          <w:tcPr>
            <w:tcW w:w="4815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Категория говядины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Первая</w:t>
            </w:r>
          </w:p>
        </w:tc>
        <w:tc>
          <w:tcPr>
            <w:tcW w:w="1843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vMerge w:val="restart"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</w:tr>
      <w:tr w:rsidR="00661FEB" w:rsidRPr="00BE0309" w:rsidTr="00661FEB">
        <w:trPr>
          <w:trHeight w:val="735"/>
        </w:trPr>
        <w:tc>
          <w:tcPr>
            <w:tcW w:w="4815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Анатомическая часть туши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Тазобедренная часть</w:t>
            </w:r>
          </w:p>
        </w:tc>
        <w:tc>
          <w:tcPr>
            <w:tcW w:w="1843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</w:tr>
      <w:tr w:rsidR="00661FEB" w:rsidRPr="00BE0309" w:rsidTr="00661FEB">
        <w:trPr>
          <w:trHeight w:val="735"/>
        </w:trPr>
        <w:tc>
          <w:tcPr>
            <w:tcW w:w="4815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Массовая доля костей, соединительной и жировой ткани</w:t>
            </w:r>
          </w:p>
        </w:tc>
        <w:tc>
          <w:tcPr>
            <w:tcW w:w="1134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Не более 20%</w:t>
            </w:r>
          </w:p>
        </w:tc>
        <w:tc>
          <w:tcPr>
            <w:tcW w:w="1843" w:type="dxa"/>
            <w:hideMark/>
          </w:tcPr>
          <w:p w:rsidR="00661FEB" w:rsidRPr="00BE0309" w:rsidRDefault="00661FEB" w:rsidP="00661F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ar-SA"/>
              </w:rPr>
            </w:pPr>
            <w:r w:rsidRPr="00BE0309">
              <w:rPr>
                <w:sz w:val="18"/>
                <w:szCs w:val="18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vMerge/>
            <w:hideMark/>
          </w:tcPr>
          <w:p w:rsidR="00661FEB" w:rsidRPr="00BE0309" w:rsidRDefault="00661FEB" w:rsidP="00BE0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ar-SA"/>
              </w:rPr>
            </w:pPr>
          </w:p>
        </w:tc>
      </w:tr>
    </w:tbl>
    <w:p w:rsidR="004E0F17" w:rsidRPr="00BE0309" w:rsidRDefault="004E0F17" w:rsidP="00A0380F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ar-SA"/>
        </w:rPr>
      </w:pPr>
    </w:p>
    <w:p w:rsidR="004E0F17" w:rsidRDefault="004E0F17" w:rsidP="00A0380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</w:p>
    <w:p w:rsidR="00A0380F" w:rsidRPr="00A862A9" w:rsidRDefault="00A0380F" w:rsidP="00A0380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A862A9">
        <w:rPr>
          <w:sz w:val="22"/>
          <w:szCs w:val="22"/>
          <w:lang w:eastAsia="ar-SA"/>
        </w:rPr>
        <w:t>* ГОСТ 31798-2012</w:t>
      </w:r>
    </w:p>
    <w:p w:rsidR="00A0380F" w:rsidRPr="00B93D47" w:rsidRDefault="00A0380F" w:rsidP="00A0380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* </w:t>
      </w:r>
      <w:r w:rsidRPr="00B93D47">
        <w:rPr>
          <w:b/>
          <w:sz w:val="22"/>
          <w:szCs w:val="22"/>
        </w:rPr>
        <w:t>Обоснование потребности Заказчика в дополнительных характеристиках товара:</w:t>
      </w:r>
      <w:r w:rsidRPr="00B93D47">
        <w:rPr>
          <w:sz w:val="22"/>
          <w:szCs w:val="22"/>
        </w:rPr>
        <w:t xml:space="preserve"> данные характеристики устанавливают уточняющие требования Заказчика к товарам согласно его потребности, которые не содержатся в характеристиках товара по КТРУ. Закупаемая продукция поставляется для детей в образовательные учреждения, и для Заказчика необходимо соответствие потребительским характеристикам, требованиям, методам осуществления контроля ее производства, правилам хранения, транспортировке и упаковке товаров. Дополнительные характеристики введены Заказчиком на основании п. 5 Правил 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 с целью идентификации объекта закупки.</w:t>
      </w:r>
    </w:p>
    <w:p w:rsidR="00A0380F" w:rsidRPr="00DA446F" w:rsidRDefault="00A0380F" w:rsidP="00A038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0238">
        <w:rPr>
          <w:b/>
          <w:sz w:val="22"/>
          <w:szCs w:val="22"/>
        </w:rPr>
        <w:t>2</w:t>
      </w:r>
      <w:r w:rsidRPr="00E70238">
        <w:rPr>
          <w:sz w:val="22"/>
          <w:szCs w:val="22"/>
        </w:rPr>
        <w:t xml:space="preserve">. </w:t>
      </w:r>
      <w:r w:rsidRPr="00E70238">
        <w:rPr>
          <w:b/>
          <w:sz w:val="22"/>
          <w:szCs w:val="22"/>
        </w:rPr>
        <w:t>Срок поставки товара</w:t>
      </w:r>
      <w:r w:rsidRPr="00E70238">
        <w:rPr>
          <w:sz w:val="22"/>
          <w:szCs w:val="22"/>
        </w:rPr>
        <w:t>: партиями на основании Заявки Заказчика на поставку Товара</w:t>
      </w:r>
      <w:r>
        <w:rPr>
          <w:sz w:val="22"/>
          <w:szCs w:val="22"/>
        </w:rPr>
        <w:t xml:space="preserve"> не менее 2(двух) раз в неделю, 08:00-12:00, с даты заключения Контракта</w:t>
      </w:r>
      <w:r w:rsidRPr="00DA446F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DA446F">
        <w:rPr>
          <w:sz w:val="22"/>
          <w:szCs w:val="22"/>
        </w:rPr>
        <w:t xml:space="preserve">о </w:t>
      </w:r>
      <w:r w:rsidRPr="006A7C07">
        <w:rPr>
          <w:sz w:val="22"/>
          <w:szCs w:val="22"/>
        </w:rPr>
        <w:t>31.12.202</w:t>
      </w:r>
      <w:r w:rsidR="00465108" w:rsidRPr="006A7C07">
        <w:rPr>
          <w:sz w:val="22"/>
          <w:szCs w:val="22"/>
        </w:rPr>
        <w:t>6</w:t>
      </w:r>
      <w:r w:rsidRPr="00DA446F">
        <w:rPr>
          <w:sz w:val="22"/>
          <w:szCs w:val="22"/>
        </w:rPr>
        <w:t xml:space="preserve"> г</w:t>
      </w:r>
      <w:r>
        <w:rPr>
          <w:sz w:val="22"/>
          <w:szCs w:val="22"/>
        </w:rPr>
        <w:t>ода</w:t>
      </w:r>
      <w:r w:rsidRPr="00DA446F">
        <w:rPr>
          <w:sz w:val="22"/>
          <w:szCs w:val="22"/>
        </w:rPr>
        <w:t>.</w:t>
      </w:r>
      <w:r w:rsidRPr="00E70238">
        <w:rPr>
          <w:sz w:val="22"/>
          <w:szCs w:val="22"/>
        </w:rPr>
        <w:t xml:space="preserve"> Заявка направляется Заказчиком не позднее чем за </w:t>
      </w:r>
      <w:r>
        <w:rPr>
          <w:sz w:val="22"/>
          <w:szCs w:val="22"/>
        </w:rPr>
        <w:t>2</w:t>
      </w:r>
      <w:r w:rsidRPr="00E70238">
        <w:rPr>
          <w:sz w:val="22"/>
          <w:szCs w:val="22"/>
        </w:rPr>
        <w:t>(</w:t>
      </w:r>
      <w:r>
        <w:rPr>
          <w:sz w:val="22"/>
          <w:szCs w:val="22"/>
        </w:rPr>
        <w:t>два</w:t>
      </w:r>
      <w:r w:rsidRPr="00E70238">
        <w:rPr>
          <w:sz w:val="22"/>
          <w:szCs w:val="22"/>
        </w:rPr>
        <w:t xml:space="preserve">) </w:t>
      </w:r>
      <w:r>
        <w:rPr>
          <w:sz w:val="22"/>
          <w:szCs w:val="22"/>
        </w:rPr>
        <w:t>рабочих</w:t>
      </w:r>
      <w:r w:rsidRPr="00E70238">
        <w:rPr>
          <w:sz w:val="22"/>
          <w:szCs w:val="22"/>
        </w:rPr>
        <w:t xml:space="preserve"> д</w:t>
      </w:r>
      <w:r>
        <w:rPr>
          <w:sz w:val="22"/>
          <w:szCs w:val="22"/>
        </w:rPr>
        <w:t>ня</w:t>
      </w:r>
      <w:r w:rsidRPr="00E70238">
        <w:rPr>
          <w:sz w:val="22"/>
          <w:szCs w:val="22"/>
        </w:rPr>
        <w:t xml:space="preserve"> до предполагаемой поставки Товара.</w:t>
      </w:r>
    </w:p>
    <w:p w:rsidR="00A0380F" w:rsidRPr="00D20FAF" w:rsidRDefault="00A0380F" w:rsidP="00A038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446F">
        <w:rPr>
          <w:sz w:val="22"/>
          <w:szCs w:val="22"/>
        </w:rPr>
        <w:t>Поставщик обязан известить Заказчика о точной дате и времени поставки товара по телефону или по электронной почте не менее чем</w:t>
      </w:r>
      <w:r w:rsidRPr="00E70238">
        <w:rPr>
          <w:spacing w:val="-1"/>
          <w:sz w:val="22"/>
          <w:szCs w:val="22"/>
        </w:rPr>
        <w:t xml:space="preserve"> за 24 часа до момента поставки.</w:t>
      </w:r>
    </w:p>
    <w:p w:rsidR="00A0380F" w:rsidRPr="00B93D47" w:rsidRDefault="00A0380F" w:rsidP="00A038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93D47">
        <w:rPr>
          <w:b/>
          <w:sz w:val="22"/>
          <w:szCs w:val="22"/>
          <w:lang w:eastAsia="en-US"/>
        </w:rPr>
        <w:t xml:space="preserve">3. Место поставки товара: </w:t>
      </w:r>
      <w:r w:rsidRPr="00B93D47">
        <w:rPr>
          <w:sz w:val="22"/>
          <w:szCs w:val="22"/>
        </w:rPr>
        <w:t xml:space="preserve">Ленинградская область, г. Тихвин, </w:t>
      </w:r>
      <w:r>
        <w:rPr>
          <w:sz w:val="22"/>
          <w:szCs w:val="22"/>
        </w:rPr>
        <w:t>3 микрорайон д.40, 3 микрорайон д.42,</w:t>
      </w:r>
      <w:r w:rsidR="001966EF"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>6 микрорайон дом 12.</w:t>
      </w:r>
    </w:p>
    <w:p w:rsidR="00A0380F" w:rsidRDefault="00A0380F" w:rsidP="00A0380F">
      <w:pPr>
        <w:jc w:val="both"/>
        <w:rPr>
          <w:sz w:val="22"/>
          <w:szCs w:val="22"/>
        </w:rPr>
      </w:pPr>
      <w:r w:rsidRPr="00B93D47">
        <w:rPr>
          <w:b/>
          <w:bCs/>
          <w:color w:val="000000"/>
          <w:sz w:val="22"/>
          <w:szCs w:val="22"/>
        </w:rPr>
        <w:t xml:space="preserve">4. Требования к таре и упаковке товара: </w:t>
      </w:r>
      <w:r w:rsidRPr="00B93D47">
        <w:rPr>
          <w:sz w:val="22"/>
          <w:szCs w:val="22"/>
        </w:rPr>
        <w:t xml:space="preserve">Товар должен поставляться в оригинальной таре (упаковке) производителя. Тара (упаковка) должна обеспечивать сохранность товара от всякого рода повреждений при транспортировке, хранении, погрузке-разгрузке.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содержащейся в ней Товар (опись, упаковочные ярлыки или листы). </w:t>
      </w:r>
      <w:r w:rsidRPr="00B93D47">
        <w:rPr>
          <w:rFonts w:eastAsia="Arial Unicode MS"/>
          <w:bCs/>
          <w:color w:val="000000"/>
          <w:sz w:val="22"/>
          <w:szCs w:val="22"/>
        </w:rPr>
        <w:t xml:space="preserve">Тара и упаковка товара должны быть изготовлены из материалов </w:t>
      </w:r>
      <w:r w:rsidRPr="00B93D47">
        <w:rPr>
          <w:sz w:val="22"/>
          <w:szCs w:val="22"/>
        </w:rPr>
        <w:t xml:space="preserve">допустимых к применению для упаковки продуктов питания, </w:t>
      </w:r>
      <w:r w:rsidRPr="00B93D47">
        <w:rPr>
          <w:rFonts w:eastAsia="Arial Unicode MS"/>
          <w:bCs/>
          <w:color w:val="000000"/>
          <w:sz w:val="22"/>
          <w:szCs w:val="22"/>
        </w:rPr>
        <w:t>должны соответствовать требованиям нормативной документации, предотвращать повреждения или порчу товаров, обеспечивать их сохранность во время перевозки к конечному пункту, тара должна быть промаркирована и использоваться строго по назначению. Н</w:t>
      </w:r>
      <w:r w:rsidRPr="00B93D47">
        <w:rPr>
          <w:sz w:val="22"/>
          <w:szCs w:val="22"/>
        </w:rPr>
        <w:t>а таре должна быть указана информация (маркировочные ярлыки или их копии) о производителе, составе, сроке годности, дате выработке и условия их хранения. При передаче товара в упаковке (таре), не обеспечивающей возможность его хранения, Заказчик вправе отказаться от его принятия и оплаты. Отгрузка товара должна осуществляться в соответствии с требованиями и рекомендациями производителя, указанными в сопроводительной документации к товару. Тара (упаковка) и средства пакетирования не являются многооборотными и не подлежат возврату Поставщику.</w:t>
      </w:r>
    </w:p>
    <w:p w:rsidR="00A0380F" w:rsidRPr="003271CA" w:rsidRDefault="00A0380F" w:rsidP="00A0380F">
      <w:pPr>
        <w:jc w:val="both"/>
        <w:rPr>
          <w:rFonts w:eastAsia="Calibri"/>
          <w:b/>
          <w:sz w:val="22"/>
          <w:szCs w:val="22"/>
        </w:rPr>
      </w:pPr>
      <w:r>
        <w:rPr>
          <w:b/>
        </w:rPr>
        <w:t>5</w:t>
      </w:r>
      <w:r w:rsidRPr="003271CA">
        <w:rPr>
          <w:rFonts w:eastAsia="Calibri"/>
          <w:b/>
          <w:sz w:val="22"/>
          <w:szCs w:val="22"/>
        </w:rPr>
        <w:t xml:space="preserve">. </w:t>
      </w:r>
      <w:r>
        <w:rPr>
          <w:rFonts w:eastAsia="Calibri"/>
          <w:b/>
          <w:sz w:val="22"/>
          <w:szCs w:val="22"/>
        </w:rPr>
        <w:t>Остаточный с</w:t>
      </w:r>
      <w:r w:rsidRPr="003271CA">
        <w:rPr>
          <w:rFonts w:eastAsia="Calibri"/>
          <w:b/>
          <w:sz w:val="22"/>
          <w:szCs w:val="22"/>
        </w:rPr>
        <w:t>рок годности товара:</w:t>
      </w:r>
    </w:p>
    <w:p w:rsidR="00A0380F" w:rsidRPr="003271CA" w:rsidRDefault="00A0380F" w:rsidP="00A0380F">
      <w:pPr>
        <w:jc w:val="both"/>
        <w:rPr>
          <w:rFonts w:eastAsia="Calibri"/>
          <w:sz w:val="22"/>
          <w:szCs w:val="22"/>
        </w:rPr>
      </w:pPr>
      <w:r w:rsidRPr="003271CA">
        <w:rPr>
          <w:rFonts w:eastAsia="Calibri"/>
          <w:sz w:val="22"/>
          <w:szCs w:val="22"/>
        </w:rPr>
        <w:t>При поставке продуктов питания остаточный срок их годности должен быть не менее 1</w:t>
      </w:r>
      <w:r>
        <w:t>50</w:t>
      </w:r>
      <w:r w:rsidRPr="003271CA">
        <w:rPr>
          <w:rFonts w:eastAsia="Calibri"/>
          <w:sz w:val="22"/>
          <w:szCs w:val="22"/>
        </w:rPr>
        <w:t xml:space="preserve"> суток от срока, указанного в нормативной сопроводительной документации к данному товару</w:t>
      </w:r>
      <w:r>
        <w:rPr>
          <w:rFonts w:eastAsia="Calibri"/>
          <w:sz w:val="22"/>
          <w:szCs w:val="22"/>
        </w:rPr>
        <w:t>.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</w:t>
      </w:r>
      <w:r w:rsidRPr="00B93D47">
        <w:rPr>
          <w:b/>
          <w:bCs/>
          <w:color w:val="000000"/>
          <w:sz w:val="22"/>
          <w:szCs w:val="22"/>
        </w:rPr>
        <w:t xml:space="preserve">. </w:t>
      </w:r>
      <w:r w:rsidRPr="00B93D47">
        <w:rPr>
          <w:b/>
          <w:sz w:val="22"/>
          <w:szCs w:val="22"/>
        </w:rPr>
        <w:t>Требования к качеству и безопасности товара, к гарантийному сроку и (или) объему предоставления гарантий качества товара:</w:t>
      </w:r>
      <w:r w:rsidRPr="00B93D47">
        <w:rPr>
          <w:sz w:val="22"/>
          <w:szCs w:val="22"/>
        </w:rPr>
        <w:t xml:space="preserve"> Качество и безопасность пищевых продуктов должны соответствовать требованиям нормативно-правовых и технических документов (далее - документы):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 xml:space="preserve">- Федеральным законом от 02.01.2000 № 29-ФЗ «О качестве и безопасности пищевых продуктов» 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 xml:space="preserve">- </w:t>
      </w:r>
      <w:bookmarkStart w:id="1" w:name="OLE_LINK56"/>
      <w:bookmarkStart w:id="2" w:name="OLE_LINK55"/>
      <w:r w:rsidRPr="00B93D47">
        <w:rPr>
          <w:sz w:val="22"/>
          <w:szCs w:val="22"/>
        </w:rPr>
        <w:t>Законом Российской Федерации от 14.05.1993 № 4979-1</w:t>
      </w:r>
      <w:bookmarkEnd w:id="1"/>
      <w:bookmarkEnd w:id="2"/>
      <w:r w:rsidRPr="00B93D47">
        <w:rPr>
          <w:sz w:val="22"/>
          <w:szCs w:val="22"/>
        </w:rPr>
        <w:t xml:space="preserve">(ред. От 21.07.2007) «О ветеринарии» 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>- Федеральным законом от 30.03.1999 N 52-ФЗ «О санитарно-эпидемиологическом благополучии населения» (Российская газета, N 64-65, 06.04.99)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>- Качество поставляемого товара соответствует требованиям технических регламентов ТР ТС 0</w:t>
      </w:r>
      <w:r>
        <w:rPr>
          <w:sz w:val="22"/>
          <w:szCs w:val="22"/>
        </w:rPr>
        <w:t>21/2011 «</w:t>
      </w:r>
      <w:r w:rsidRPr="00B93D47">
        <w:rPr>
          <w:sz w:val="22"/>
          <w:szCs w:val="22"/>
        </w:rPr>
        <w:t>О безопасности пищевой продукции»,</w:t>
      </w:r>
      <w:r>
        <w:rPr>
          <w:sz w:val="22"/>
          <w:szCs w:val="22"/>
        </w:rPr>
        <w:t xml:space="preserve"> </w:t>
      </w:r>
      <w:r w:rsidRPr="00B93D47">
        <w:rPr>
          <w:sz w:val="22"/>
          <w:szCs w:val="22"/>
        </w:rPr>
        <w:t>ТР ТС 0222/2011 «Пищевая продукция в части ее маркировки», обязательным для применения на территории Российской Федерации на момент исполнения Контракта, и Техническому заданию. Заказчик имеет право провести лабораторные испытания поставляемого товара для подтверждения его соответствия требованиям технического регламента.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>- Качество поставляемого товара соответствует техническим регламентам на данный вид продукции, обязательным для применения на территории Российской Федерации на момент исполнения Контракта и Техническому заданию. Заказчик имеет право провести лабораторные испытания поставляемого товара для подтверждения его соответствия требованиям технического регламента.</w:t>
      </w:r>
    </w:p>
    <w:p w:rsidR="00A0380F" w:rsidRPr="00B93D47" w:rsidRDefault="00A0380F" w:rsidP="00A0380F">
      <w:pPr>
        <w:jc w:val="both"/>
        <w:rPr>
          <w:sz w:val="22"/>
          <w:szCs w:val="22"/>
        </w:rPr>
      </w:pPr>
      <w:r w:rsidRPr="00B93D47">
        <w:rPr>
          <w:sz w:val="22"/>
          <w:szCs w:val="22"/>
        </w:rPr>
        <w:t xml:space="preserve">При поставке товара, не соответствующего условиям Технического задания, Поставщик обязан заменить товар в течение </w:t>
      </w:r>
      <w:r>
        <w:rPr>
          <w:sz w:val="22"/>
          <w:szCs w:val="22"/>
        </w:rPr>
        <w:t>1</w:t>
      </w:r>
      <w:r w:rsidRPr="00B93D47">
        <w:rPr>
          <w:sz w:val="22"/>
          <w:szCs w:val="22"/>
        </w:rPr>
        <w:t xml:space="preserve"> (</w:t>
      </w:r>
      <w:r>
        <w:rPr>
          <w:sz w:val="22"/>
          <w:szCs w:val="22"/>
        </w:rPr>
        <w:t>одного</w:t>
      </w:r>
      <w:r w:rsidRPr="00B93D47">
        <w:rPr>
          <w:sz w:val="22"/>
          <w:szCs w:val="22"/>
        </w:rPr>
        <w:t>) рабоч</w:t>
      </w:r>
      <w:r>
        <w:rPr>
          <w:sz w:val="22"/>
          <w:szCs w:val="22"/>
        </w:rPr>
        <w:t>его</w:t>
      </w:r>
      <w:r w:rsidRPr="00B93D47">
        <w:rPr>
          <w:sz w:val="22"/>
          <w:szCs w:val="22"/>
        </w:rPr>
        <w:t xml:space="preserve"> дн</w:t>
      </w:r>
      <w:r>
        <w:rPr>
          <w:sz w:val="22"/>
          <w:szCs w:val="22"/>
        </w:rPr>
        <w:t>я</w:t>
      </w:r>
      <w:r w:rsidRPr="00B93D47">
        <w:rPr>
          <w:sz w:val="22"/>
          <w:szCs w:val="22"/>
        </w:rPr>
        <w:t xml:space="preserve"> с момента получения такого требования от Заказчика.</w:t>
      </w:r>
    </w:p>
    <w:p w:rsidR="00A0380F" w:rsidRDefault="00A0380F" w:rsidP="00A0380F">
      <w:pPr>
        <w:spacing w:after="200" w:line="276" w:lineRule="auto"/>
        <w:jc w:val="both"/>
        <w:rPr>
          <w:rFonts w:eastAsia="Calibri"/>
          <w:b/>
          <w:sz w:val="22"/>
          <w:szCs w:val="22"/>
          <w:lang w:eastAsia="en-US"/>
        </w:rPr>
      </w:pPr>
    </w:p>
    <w:p w:rsidR="00F97FBA" w:rsidRDefault="00F97FBA"/>
    <w:sectPr w:rsidR="00F97FBA" w:rsidSect="00BE0309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F"/>
    <w:rsid w:val="001966EF"/>
    <w:rsid w:val="002A538C"/>
    <w:rsid w:val="00465108"/>
    <w:rsid w:val="004E0F17"/>
    <w:rsid w:val="00661FEB"/>
    <w:rsid w:val="006A7C07"/>
    <w:rsid w:val="00A0380F"/>
    <w:rsid w:val="00BE0309"/>
    <w:rsid w:val="00D74F3A"/>
    <w:rsid w:val="00F9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F0E23"/>
  <w15:chartTrackingRefBased/>
  <w15:docId w15:val="{204F7E63-5BF0-4BC8-AFF9-D928392DD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0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1FE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1F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2026-03-17T12:49:00Z</cp:lastPrinted>
  <dcterms:created xsi:type="dcterms:W3CDTF">2024-04-08T12:27:00Z</dcterms:created>
  <dcterms:modified xsi:type="dcterms:W3CDTF">2026-10-26T07:08:00Z</dcterms:modified>
</cp:coreProperties>
</file>