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CDB05" w14:textId="77777777" w:rsidR="00886196" w:rsidRPr="00886196" w:rsidRDefault="00886196" w:rsidP="00886196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8861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1 </w:t>
      </w:r>
    </w:p>
    <w:p w14:paraId="2895B22F" w14:textId="2ADF37D1" w:rsidR="000B0DF2" w:rsidRDefault="00886196" w:rsidP="000B0DF2">
      <w:pPr>
        <w:suppressAutoHyphens/>
        <w:spacing w:after="0" w:line="240" w:lineRule="auto"/>
        <w:ind w:firstLine="539"/>
        <w:jc w:val="right"/>
        <w:rPr>
          <w:rFonts w:ascii="Times New Roman" w:eastAsia="Symbol" w:hAnsi="Times New Roman" w:cs="Times New Roman"/>
          <w:sz w:val="24"/>
          <w:szCs w:val="24"/>
          <w:lang w:eastAsia="zh-CN"/>
        </w:rPr>
      </w:pPr>
      <w:r w:rsidRPr="00886196">
        <w:rPr>
          <w:rFonts w:ascii="Times New Roman" w:eastAsia="Symbol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к муниципальному контракту №</w:t>
      </w:r>
      <w:r w:rsidR="000B0DF2">
        <w:rPr>
          <w:rFonts w:ascii="Times New Roman" w:eastAsia="Symbol" w:hAnsi="Times New Roman" w:cs="Times New Roman"/>
          <w:sz w:val="24"/>
          <w:szCs w:val="24"/>
          <w:lang w:eastAsia="zh-CN"/>
        </w:rPr>
        <w:t>________</w:t>
      </w:r>
    </w:p>
    <w:p w14:paraId="1C4B9F89" w14:textId="2C1E7C5C" w:rsidR="00886196" w:rsidRPr="00886196" w:rsidRDefault="00886196" w:rsidP="000B0DF2">
      <w:pPr>
        <w:suppressAutoHyphens/>
        <w:spacing w:after="0" w:line="240" w:lineRule="auto"/>
        <w:ind w:firstLine="539"/>
        <w:jc w:val="right"/>
        <w:rPr>
          <w:rFonts w:ascii="Times New Roman" w:eastAsia="Symbol" w:hAnsi="Times New Roman" w:cs="Times New Roman"/>
          <w:sz w:val="24"/>
          <w:szCs w:val="24"/>
          <w:lang w:eastAsia="zh-CN"/>
        </w:rPr>
      </w:pPr>
      <w:r w:rsidRPr="00886196">
        <w:rPr>
          <w:rFonts w:ascii="Times New Roman" w:eastAsia="Symbol" w:hAnsi="Times New Roman" w:cs="Times New Roman"/>
          <w:sz w:val="24"/>
          <w:szCs w:val="24"/>
          <w:lang w:eastAsia="zh-CN"/>
        </w:rPr>
        <w:t xml:space="preserve">                  от</w:t>
      </w:r>
      <w:r w:rsidR="000B0DF2">
        <w:rPr>
          <w:rFonts w:ascii="Times New Roman" w:eastAsia="Symbol" w:hAnsi="Times New Roman" w:cs="Times New Roman"/>
          <w:sz w:val="24"/>
          <w:szCs w:val="24"/>
          <w:lang w:eastAsia="zh-CN"/>
        </w:rPr>
        <w:t xml:space="preserve"> «___» ________________ г.</w:t>
      </w:r>
    </w:p>
    <w:p w14:paraId="1C3415C6" w14:textId="77777777" w:rsidR="00886196" w:rsidRPr="00886196" w:rsidRDefault="00886196" w:rsidP="00886196">
      <w:pPr>
        <w:suppressAutoHyphens/>
        <w:spacing w:before="120" w:after="120" w:line="240" w:lineRule="auto"/>
        <w:ind w:left="405"/>
        <w:jc w:val="right"/>
        <w:rPr>
          <w:rFonts w:ascii="Times New Roman" w:eastAsia="Symbol" w:hAnsi="Times New Roman" w:cs="Times New Roman"/>
          <w:sz w:val="24"/>
          <w:szCs w:val="24"/>
          <w:lang w:eastAsia="zh-CN"/>
        </w:rPr>
      </w:pPr>
    </w:p>
    <w:p w14:paraId="75ACA1C9" w14:textId="544B84B3" w:rsidR="00F86F65" w:rsidRDefault="00886196" w:rsidP="00F86F65">
      <w:pPr>
        <w:suppressAutoHyphens/>
        <w:autoSpaceDE w:val="0"/>
        <w:autoSpaceDN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ТЕХНИЧЕСКОЕ ЗАДАНИЕ</w:t>
      </w:r>
    </w:p>
    <w:p w14:paraId="702EB4A5" w14:textId="2C6959BC" w:rsidR="00F86F65" w:rsidRPr="00886196" w:rsidRDefault="00F86F65" w:rsidP="00F86F65">
      <w:pPr>
        <w:suppressAutoHyphens/>
        <w:autoSpaceDE w:val="0"/>
        <w:autoSpaceDN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Описание объекта закупки</w:t>
      </w:r>
    </w:p>
    <w:p w14:paraId="02BA6300" w14:textId="263B895F" w:rsidR="00886196" w:rsidRPr="00886196" w:rsidRDefault="007C4BDE" w:rsidP="008861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C4BDE">
        <w:rPr>
          <w:rFonts w:ascii="Times New Roman" w:hAnsi="Times New Roman" w:cs="Times New Roman"/>
        </w:rPr>
        <w:t>Работы по ликвидации ограничения теплоснабжения МКД по ул. Гагарина и Садовая – участка тепловой сети (от тепловой камеры ТК-49 до здания по адресу: г. Ивангород, ул. Гагарина д.6)</w:t>
      </w:r>
    </w:p>
    <w:p w14:paraId="4374A9F4" w14:textId="77777777" w:rsidR="00886196" w:rsidRP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88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DA8BCE6" w14:textId="69EFBD15" w:rsidR="00886196" w:rsidRPr="00886196" w:rsidRDefault="00116003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16003">
        <w:rPr>
          <w:rFonts w:ascii="Times New Roman" w:hAnsi="Times New Roman" w:cs="Times New Roman"/>
        </w:rPr>
        <w:t>Работы по ликвидации ограничения теплоснабжения МКД по ул. Гагарина и Садовая – участка тепловой сети (от тепловой камеры ТК-49 до здания по адресу: г. Ивангород, ул. Гагарина д.6</w:t>
      </w:r>
      <w:r w:rsidR="00F86F65" w:rsidRPr="00F86F65">
        <w:rPr>
          <w:rFonts w:ascii="Times New Roman" w:hAnsi="Times New Roman" w:cs="Times New Roman"/>
        </w:rPr>
        <w:t>)</w:t>
      </w:r>
      <w:r w:rsidR="004A6605" w:rsidRPr="004A66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63AA6E" w14:textId="77777777" w:rsidR="00886196" w:rsidRPr="00886196" w:rsidRDefault="00886196" w:rsidP="0088619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38E26EF" w14:textId="77777777" w:rsidR="00886196" w:rsidRP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 xml:space="preserve">Общее описание: </w:t>
      </w:r>
      <w:bookmarkStart w:id="0" w:name="_Hlk230274098"/>
    </w:p>
    <w:p w14:paraId="2F788B19" w14:textId="76B7257C" w:rsidR="00886196" w:rsidRP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 xml:space="preserve">Подрядчик обязуется выполнить </w:t>
      </w:r>
      <w:bookmarkStart w:id="1" w:name="_Hlk238632197"/>
      <w:r w:rsidR="00116003" w:rsidRPr="00116003">
        <w:rPr>
          <w:rFonts w:ascii="Times New Roman" w:eastAsia="Times New Roman" w:hAnsi="Times New Roman" w:cs="Times New Roman"/>
          <w:lang w:eastAsia="ru-RU"/>
        </w:rPr>
        <w:t>Работы по ликвидации ограничения теплоснабжения МКД по ул. Гагарина и Садовая – участка тепловой сети (от тепловой камеры ТК-49 до здания по адресу: г. Ивангород, ул. Гагарина д.6</w:t>
      </w:r>
      <w:r w:rsidR="00F86F65" w:rsidRPr="00F86F65">
        <w:rPr>
          <w:rFonts w:ascii="Times New Roman" w:eastAsia="Times New Roman" w:hAnsi="Times New Roman" w:cs="Times New Roman"/>
          <w:lang w:eastAsia="ru-RU"/>
        </w:rPr>
        <w:t>)</w:t>
      </w:r>
      <w:bookmarkEnd w:id="1"/>
      <w:r w:rsidRPr="00886196">
        <w:rPr>
          <w:rFonts w:ascii="Times New Roman" w:eastAsia="Times New Roman" w:hAnsi="Times New Roman" w:cs="Times New Roman"/>
          <w:lang w:eastAsia="ru-RU"/>
        </w:rPr>
        <w:t xml:space="preserve">, (далее – Работы), а Заказчик обязуется принять результаты выполненных Работ и уплатить указанную в Контракте цену при условии выполнения Работ в соответствии с </w:t>
      </w:r>
      <w:r w:rsidR="008B6730">
        <w:rPr>
          <w:rFonts w:ascii="Times New Roman" w:eastAsia="Times New Roman" w:hAnsi="Times New Roman" w:cs="Times New Roman"/>
          <w:lang w:eastAsia="ru-RU"/>
        </w:rPr>
        <w:t>Контрактом</w:t>
      </w:r>
    </w:p>
    <w:p w14:paraId="3E7D03B1" w14:textId="15D431E3" w:rsid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 xml:space="preserve">ИКЗ: </w:t>
      </w:r>
      <w:bookmarkEnd w:id="0"/>
      <w:r w:rsidR="00FD6A59" w:rsidRPr="00FD6A59">
        <w:rPr>
          <w:rFonts w:ascii="Times New Roman" w:eastAsia="Times New Roman" w:hAnsi="Times New Roman" w:cs="Times New Roman"/>
          <w:lang w:eastAsia="ru-RU"/>
        </w:rPr>
        <w:t>263472100447147070100100010000000244</w:t>
      </w:r>
    </w:p>
    <w:p w14:paraId="50232FCC" w14:textId="77777777" w:rsidR="00F86F65" w:rsidRPr="00886196" w:rsidRDefault="00F86F65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5D036D53" w14:textId="29D407C7" w:rsid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86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проведения работ:</w:t>
      </w:r>
      <w:r w:rsidRPr="0088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403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4403E" w:rsidRPr="00F4403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частка тепловой сети от тепловой камеры ТК-49 до здания по адресу: г. Ивангород, ул. Гагарина д.6</w:t>
      </w:r>
    </w:p>
    <w:p w14:paraId="31610577" w14:textId="77777777" w:rsidR="00F86F65" w:rsidRDefault="00F86F65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CE94478" w14:textId="4D3B8EEF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Объем работ</w:t>
      </w:r>
      <w:r w:rsidRPr="00F86F6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</w:t>
      </w:r>
    </w:p>
    <w:p w14:paraId="12A818CB" w14:textId="5750A1C2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Демонтаж существующего трубопровода, диаметром 113 мм</w:t>
      </w:r>
    </w:p>
    <w:p w14:paraId="55CBDA85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1. Монтаж тепловой сети Ду-219 мм (воздушная прокладка) - 30,1 метр погонный, включая стоимость материала.</w:t>
      </w:r>
    </w:p>
    <w:p w14:paraId="088AF1B1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2. Монтаж отвода стального Ду-2019 мм -6 штук, включая стоимость материала.</w:t>
      </w:r>
    </w:p>
    <w:p w14:paraId="5566D0D1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3. Монтаж заглушки на действующем трубопроводе тепловой сети Ду-80 - 4 штуки, включая стоимость материала.</w:t>
      </w:r>
    </w:p>
    <w:p w14:paraId="6465C0A2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4. Монтаж заглушки на действующем трубопроводе тепловой сети Ду-65 - 2 штуки, включая стоимость материала.</w:t>
      </w:r>
    </w:p>
    <w:p w14:paraId="2E9BF778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5. Монтаж заглушки на действующем трубопроводе тепловой сети Ду-150 - 2 штуки, включая стоимость материала.</w:t>
      </w:r>
    </w:p>
    <w:p w14:paraId="307190A9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6. Выполнить комплекс земляных работ (откопка, вывоз вытесненного грунта, обратная засыпка, песчаное основание) - 0,5 м3, включая стоимость материала.</w:t>
      </w:r>
    </w:p>
    <w:p w14:paraId="0FC7639D" w14:textId="77777777" w:rsidR="00F86F65" w:rsidRP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7. Выполнить устройство металлических опор воздушной тепловой сети из профильного металлопроката - 0,4 тн, включая стоимость материала.</w:t>
      </w:r>
    </w:p>
    <w:p w14:paraId="22B69475" w14:textId="5037D85B" w:rsidR="00F86F65" w:rsidRDefault="00F86F65" w:rsidP="00F86F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6F65">
        <w:rPr>
          <w:rFonts w:ascii="Times New Roman" w:eastAsia="Times New Roman" w:hAnsi="Times New Roman" w:cs="Times New Roman"/>
          <w:sz w:val="24"/>
          <w:szCs w:val="24"/>
          <w:lang w:eastAsia="zh-CN"/>
        </w:rPr>
        <w:t>8. Выполнить врезку вновь построенной тепловой сети в действующую - 6 мест врезок.</w:t>
      </w:r>
    </w:p>
    <w:p w14:paraId="75C74753" w14:textId="77777777" w:rsidR="00F86F65" w:rsidRDefault="00F86F65" w:rsidP="008861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85E2B1" w14:textId="169554D6" w:rsidR="00886196" w:rsidRPr="00886196" w:rsidRDefault="00886196" w:rsidP="008861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Общие</w:t>
      </w:r>
      <w:r w:rsidRPr="00886196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 xml:space="preserve"> </w:t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требования</w:t>
      </w:r>
      <w:r w:rsidRPr="00886196">
        <w:rPr>
          <w:rFonts w:ascii="Times New Roman" w:eastAsia="Times New Roman" w:hAnsi="Times New Roman" w:cs="Times New Roman"/>
          <w:b/>
          <w:bCs/>
          <w:spacing w:val="-1"/>
          <w:lang w:eastAsia="ru-RU"/>
        </w:rPr>
        <w:t xml:space="preserve"> </w:t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к</w:t>
      </w:r>
      <w:r w:rsidRPr="00886196">
        <w:rPr>
          <w:rFonts w:ascii="Times New Roman" w:eastAsia="Times New Roman" w:hAnsi="Times New Roman" w:cs="Times New Roman"/>
          <w:b/>
          <w:bCs/>
          <w:spacing w:val="-4"/>
          <w:lang w:eastAsia="ru-RU"/>
        </w:rPr>
        <w:t xml:space="preserve"> </w:t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выполняемым</w:t>
      </w:r>
      <w:r w:rsidRPr="00886196">
        <w:rPr>
          <w:rFonts w:ascii="Times New Roman" w:eastAsia="Times New Roman" w:hAnsi="Times New Roman" w:cs="Times New Roman"/>
          <w:b/>
          <w:bCs/>
          <w:spacing w:val="-1"/>
          <w:lang w:eastAsia="ru-RU"/>
        </w:rPr>
        <w:t xml:space="preserve"> </w:t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работам:</w:t>
      </w:r>
    </w:p>
    <w:p w14:paraId="16567C77" w14:textId="2CCD76CB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выполняет все работы, в соответствии</w:t>
      </w:r>
      <w:r w:rsidR="008B6730">
        <w:rPr>
          <w:rFonts w:ascii="Times New Roman" w:eastAsia="Times New Roman" w:hAnsi="Times New Roman" w:cs="Times New Roman"/>
          <w:lang w:eastAsia="ru-RU"/>
        </w:rPr>
        <w:t xml:space="preserve"> с</w:t>
      </w:r>
      <w:r w:rsidRPr="008861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6730">
        <w:rPr>
          <w:rFonts w:ascii="Times New Roman" w:eastAsia="Times New Roman" w:hAnsi="Times New Roman" w:cs="Times New Roman"/>
          <w:lang w:eastAsia="ru-RU"/>
        </w:rPr>
        <w:t>Контрактом</w:t>
      </w:r>
      <w:r w:rsidR="00F86F65">
        <w:rPr>
          <w:rFonts w:ascii="Times New Roman" w:eastAsia="Times New Roman" w:hAnsi="Times New Roman" w:cs="Times New Roman"/>
          <w:lang w:eastAsia="ru-RU"/>
        </w:rPr>
        <w:t>.</w:t>
      </w:r>
    </w:p>
    <w:p w14:paraId="0EF1A4B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До начала производства работ Подрядчик представляет Заказчику приказ о назначении ответственного за производство работ на Объекте, извещает Заказчика письменно о начале производства работ (дата, время), сообщает контактные телефоны руководителей фирмы и бухгалтерии, фактический адрес расположения фирмы, сроки окончания работ.</w:t>
      </w:r>
    </w:p>
    <w:p w14:paraId="6749D9B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обеспечить и содержать за свой счет охрану Объекта, материалов, оборудования, стоянки строительной техники и другого имущества и сооружений, необходимых для выполнения работ, ограждения мест производства работ с момента начала производства работ до их окончания.</w:t>
      </w:r>
    </w:p>
    <w:p w14:paraId="17337498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 xml:space="preserve">Подрядчик обязуется вести ежедневно с момента начала работ на Объекте и до их полного завершения, оформленный и заверенный в установленном порядке Общий журнал работ, по форме и в соответствии с требованиями приказа Минстроя России от 2 декабря 2022 года № 1026/пр «Об утверждении формы и порядка ведения общего журнала, в котором ведется учет выполнения работ по строительству, реконструкции, </w:t>
      </w:r>
      <w:r w:rsidRPr="00886196">
        <w:rPr>
          <w:rFonts w:ascii="Times New Roman" w:eastAsia="Times New Roman" w:hAnsi="Times New Roman" w:cs="Times New Roman"/>
          <w:lang w:eastAsia="ru-RU"/>
        </w:rPr>
        <w:lastRenderedPageBreak/>
        <w:t>капитальному ремонту объекта капитального строительства», а также, при необходимости, специальные журналы работ.</w:t>
      </w:r>
    </w:p>
    <w:p w14:paraId="2C0C9687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осуществлять своими силами операционный контроль выполняемых работ, о его результатах отчитываться перед Заказчиком, заносить результаты операционного контроля в соответствующие журналы.</w:t>
      </w:r>
    </w:p>
    <w:p w14:paraId="79F7926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обеспечить нахождение работников на Объекте в специальной одежде с указанием фирменного наименования.</w:t>
      </w:r>
    </w:p>
    <w:p w14:paraId="29B97A8D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_Hlk184979809"/>
      <w:r w:rsidRPr="00886196">
        <w:rPr>
          <w:rFonts w:ascii="Times New Roman" w:eastAsia="Times New Roman" w:hAnsi="Times New Roman" w:cs="Times New Roman"/>
          <w:lang w:eastAsia="ru-RU"/>
        </w:rPr>
        <w:t>Все поставляемые для выполнения работ материалы, конструкции и оборудование должны иметь соответствующие паспорта, сертификаты, результаты испытаний, удостоверяющие их качество, пройти входной лабораторный контроль</w:t>
      </w:r>
      <w:bookmarkEnd w:id="2"/>
      <w:r w:rsidRPr="00886196">
        <w:rPr>
          <w:rFonts w:ascii="Times New Roman" w:eastAsia="Times New Roman" w:hAnsi="Times New Roman" w:cs="Times New Roman"/>
          <w:lang w:eastAsia="ru-RU"/>
        </w:rPr>
        <w:t>.</w:t>
      </w:r>
    </w:p>
    <w:p w14:paraId="4B9F3EFA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обеспечить соответствие результатов выполненных работ требованиям законодательства Российской Федерации по обеспечению доступности благоустраиваемой территории для инвалидов и других групп населения с ограниченными возможностями передвижения (маломобильных групп населения, ММГН).</w:t>
      </w:r>
    </w:p>
    <w:p w14:paraId="373FC8CC" w14:textId="092324C1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обеспечивает работы материалами, инженерным (технологическим) оборудованием, необходимым для выполнения полного объема работ в соответствии с техническим заданием.</w:t>
      </w:r>
    </w:p>
    <w:p w14:paraId="25071AF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В процессе выполнения работ Подрядчик осуществляет фотофиксацию объектов (до начала выполнения работ, в процессе выполнения и по окончании работ). Из полученного фотографического материала Подрядчик составляет фотоотчет и сдает его Заказчику в составе исполнительной документации.</w:t>
      </w:r>
    </w:p>
    <w:p w14:paraId="1CA356CC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Работы необходимо производить в соответствии с действующими инструкциями, СНиП, нормами и стандартами, техническим заданием, применять материалы, соответствующие действующим ГОСТ и техническим условиям, соблюдать требования, в том числе, следующих нормативно-правовых актов:</w:t>
      </w:r>
    </w:p>
    <w:p w14:paraId="41457F6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Федеральный закон Российской Федерации от 10 декабря 1995 г. № 196-ФЗ «О безопасности дорожного движения»;</w:t>
      </w:r>
    </w:p>
    <w:p w14:paraId="2234EA69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Федеральный закон Российской Федерации от 27 декабря 2002 г. № 184-ФЗ «О техническом регулировании»;</w:t>
      </w:r>
    </w:p>
    <w:p w14:paraId="631171C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Федеральный закон Российской Федерации от 30 декабря 2009 г. № 384-ФЗ «Технический регламент о безопасности зданий и сооружений»;</w:t>
      </w:r>
    </w:p>
    <w:p w14:paraId="2F46722D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82.13330.2016 «Благоустройство территорий. Актуализированная редакция СНиП III-10-75»;</w:t>
      </w:r>
    </w:p>
    <w:p w14:paraId="3C96F97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59.13330.2020 «Свод правил. Доступность зданий и сооружений для маломобильных групп населения. СНиП 35-01-2001»;</w:t>
      </w:r>
    </w:p>
    <w:p w14:paraId="06EE4C1D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48.13330.2019 Актуализированная редакция СНиП 12-01-2004 Организация строительства;</w:t>
      </w:r>
    </w:p>
    <w:p w14:paraId="7EEAB93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70.13330.2012 Актуализированная редакция СНиП 3.03.01-87 Несущие и ограждающие конструкции;</w:t>
      </w:r>
    </w:p>
    <w:p w14:paraId="0DD16F0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СНиП 12-03-2001 Безопасность труда в строительстве. Часть 1. Общие требования;</w:t>
      </w:r>
    </w:p>
    <w:p w14:paraId="369CD11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СНиП 12-04-2002 Безопасность труда в строительстве. Часть 2. Строительное производство;</w:t>
      </w:r>
    </w:p>
    <w:p w14:paraId="390DEA4C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ГОСТ Р 70386-2022 «Комплексное благоустройство и эксплуатация городских территорий. Определения, основные требования и процессы»;</w:t>
      </w:r>
    </w:p>
    <w:p w14:paraId="65E22D0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Приказ Минтруда России от 11.12.2020 № 883н "Об утверждении Правил по охране труда при строительстве, реконструкции и ремонте";</w:t>
      </w:r>
    </w:p>
    <w:p w14:paraId="30E5D04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- ОДМ 218.6.019-2016 Рекомендации по организации движения и ограждению мест производства дорожных работ;</w:t>
      </w:r>
    </w:p>
    <w:p w14:paraId="7B73840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- а также других строительных норм и правил, документов по стандартизации, относящихся к данному виду работ;</w:t>
      </w:r>
    </w:p>
    <w:p w14:paraId="199E3EF8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-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Правила благоустройства территории муниципального образования Ивангородское городское поселение Кингисеппского муниципального района Ленинградской области, утвержденные Решением Совета депутатов МО «Город Ивангород» от 28.11.2017 г № 54, с дополнениями и изменениями</w:t>
      </w:r>
    </w:p>
    <w:p w14:paraId="66E26BF6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2. Требования к технологическому процессу производства работ:</w:t>
      </w:r>
    </w:p>
    <w:p w14:paraId="17549B3B" w14:textId="766EB05E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 xml:space="preserve">2.1. Работы выполняются в объеме согласно </w:t>
      </w:r>
      <w:r w:rsidR="00F86F65">
        <w:rPr>
          <w:rFonts w:ascii="Times New Roman" w:eastAsia="Times New Roman" w:hAnsi="Times New Roman" w:cs="Times New Roman"/>
          <w:lang w:eastAsia="ru-RU"/>
        </w:rPr>
        <w:t>объему работ настоящего технического задания</w:t>
      </w:r>
      <w:r w:rsidRPr="00886196">
        <w:rPr>
          <w:rFonts w:ascii="Times New Roman" w:eastAsia="Times New Roman" w:hAnsi="Times New Roman" w:cs="Times New Roman"/>
          <w:lang w:eastAsia="ru-RU"/>
        </w:rPr>
        <w:t>.</w:t>
      </w:r>
    </w:p>
    <w:p w14:paraId="23D3D843" w14:textId="77777777" w:rsidR="00886196" w:rsidRPr="00886196" w:rsidRDefault="00886196" w:rsidP="00886196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3. Требования к товарам, поставляемым при выполнении работ, материалам, применяемым при выполнении работ:</w:t>
      </w:r>
    </w:p>
    <w:p w14:paraId="111C542A" w14:textId="77777777" w:rsidR="00886196" w:rsidRPr="00886196" w:rsidRDefault="00886196" w:rsidP="00886196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3.1.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обязан обеспечить применение при производстве работ новых материалов, изделий и оборудования не бывших в употреблении (у которых не восстановлены потребительские свойства), качество используемых материалов, а также соответствие их требованиям энергоэффективности в случаях, предусмотренных действующим законодательством, экологическим требованиям, соответствие используемых материалов, применяемого оборудования и комплектующих изделий требованиям государственным стандартам (ГОСТ), строительным нормам и правилам (СП, СНиП), техническим условиям, и другим требованиям установленным действующим законодательством Российской Федерации.</w:t>
      </w:r>
    </w:p>
    <w:p w14:paraId="24CAF483" w14:textId="1913013C" w:rsidR="00F86F65" w:rsidRPr="00886196" w:rsidRDefault="00886196" w:rsidP="00F86F65">
      <w:pPr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lastRenderedPageBreak/>
        <w:tab/>
        <w:t>3.2.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Паспорта, сертификаты, результаты входного лабораторного контроля применяемых при производстве работ материалов, конструкций и оборудования, передаются Заказчику в составе исполнительной документации.</w:t>
      </w:r>
    </w:p>
    <w:p w14:paraId="14C372C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4. Требования к качеству и безопасности выполняемых работ:</w:t>
      </w:r>
    </w:p>
    <w:p w14:paraId="29180DC6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 xml:space="preserve">Подрядчик должен обеспечить на месте выполнения работ необходимые мероприятия по технике безопасности, охране окружающей среды, противопожарные мероприятия. </w:t>
      </w:r>
    </w:p>
    <w:p w14:paraId="1AD51C9B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Строительно-монтажные и пусконаладочные работы должны выполняться квалифицированными сотрудниками Подрядчика, имеющими необходимую для данного вида работ группу по электробезопасности и группу по безопасности работ на высоте.</w:t>
      </w:r>
    </w:p>
    <w:p w14:paraId="7CB7183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4.3.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К основным работам на объекте разрешается приступать только после устройства необходимых ограждений места производства работ и расстановки временных дорожных знаков.</w:t>
      </w:r>
    </w:p>
    <w:p w14:paraId="1728A869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4.4.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При производстве работ Подрядчик в соответствии с положениями Правил производства работ, нормативными документами в сфере организации и обеспечения безопасности дорожного движения и техники безопасности в строительстве обязан выполнять следующие условия:</w:t>
      </w:r>
    </w:p>
    <w:p w14:paraId="0DD18111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Зону производства работ оградить типовыми, травмобезопасными ограждениями;</w:t>
      </w:r>
    </w:p>
    <w:p w14:paraId="3951102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темное время суток в зоне производства работ обеспечить устройство сигнальных аварийных огней (в случае необходимости);</w:t>
      </w:r>
    </w:p>
    <w:p w14:paraId="75E4F9E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Не использовать для складирования материалов, отстоя строительной техники территорию места производства работ;</w:t>
      </w:r>
    </w:p>
    <w:p w14:paraId="6C554340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Обеспечить установку знаков, обозначающих зону работ, места проходов и движения техники и их сохранность в период производства работ;</w:t>
      </w:r>
    </w:p>
    <w:p w14:paraId="1E01F127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После производства работ немедленно убрать временные дорожные знаки, ограждения, произвести очистку территории производства работ от строительного мусора.</w:t>
      </w:r>
    </w:p>
    <w:p w14:paraId="4B8D253B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4.5.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случае повреждения покрытия дорог, их конструктивных элементов, зеленых насаждений, элементов благоустройства в результате выполнения работ, Подрядчик обязан осуществить их восстановление за свой счет до приемки выполненных работ.</w:t>
      </w:r>
    </w:p>
    <w:p w14:paraId="00DA2DE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4.6.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случае причинения ущерба третьим лицам в процессе производства работ, Подрядчик обязан возместить причиненный ущерб за счет собственных средств.</w:t>
      </w:r>
    </w:p>
    <w:p w14:paraId="4D1F350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4.7.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Возможность работы в ночное время должна быть согласована Подрядчиком с Заказчиком путем письменного уведомления. Необходимость работы в ночное время определяется Подрядчиком, исходя из конкретных условий проведения работ на объекте, с целью завершения работ в установленные контрактом сроки. Виды работ, которые могут быть выполнены в ночное время, должны быть согласованы с Уполномоченным представителем Заказчика.</w:t>
      </w:r>
    </w:p>
    <w:p w14:paraId="414340E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5. Экологическая безопасность:</w:t>
      </w:r>
    </w:p>
    <w:p w14:paraId="4C1D31DC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5.1.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обязуется реализовать работы в соответствии с действующими нормативными документами.</w:t>
      </w:r>
    </w:p>
    <w:p w14:paraId="170EA642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5.2.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Сохранению природной обстановки в районе проведения работ по ремонту будет способствовать строгое соблюдение требований по технологии и срокам выполнения работ, а также обязательное соблюдение нормативных документов.</w:t>
      </w:r>
    </w:p>
    <w:p w14:paraId="280CE39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5.3.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процессе работ недопустимо захламление прилегающей к объектам территории бытовыми отходами и строительным мусором.</w:t>
      </w:r>
    </w:p>
    <w:p w14:paraId="1183880C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5.4.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обязан обеспечить выполнение мер по устранению сброса отработанных масел и других нефтепродуктов на землю и в воду.</w:t>
      </w:r>
    </w:p>
    <w:p w14:paraId="7E0701A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5.5.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Для предотвращения загрязнения атмосферного воздуха, категорически запрещается сжигание промасленной ветоши, автомобильных покрышек, бытового и других видов мусора.</w:t>
      </w:r>
    </w:p>
    <w:p w14:paraId="6DD881CB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5.6.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должен обеспечивать:</w:t>
      </w:r>
    </w:p>
    <w:p w14:paraId="25F84641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Сохранение или улучшение существующего ландшафта;</w:t>
      </w:r>
    </w:p>
    <w:p w14:paraId="40ABE8A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Защиту почв и растительности;</w:t>
      </w:r>
    </w:p>
    <w:p w14:paraId="1E0A367A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Защиту поверхностных и грунтовых вод от загрязнения дорожной пылью, горюче- смазочными материалами, обеспыливающими и другими химическими веществами;</w:t>
      </w:r>
    </w:p>
    <w:p w14:paraId="08D8A2F1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Выполнение мероприятий по предупреждению загрязнения воздуха выбросами в атмосферу газов и пыли, а также защиту от шума и вибрации;</w:t>
      </w:r>
    </w:p>
    <w:p w14:paraId="79EFA900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 xml:space="preserve">Вывоз мусора и отходов строительства, грунта и т.д., образовавшихся в ходе выполнения работ. </w:t>
      </w:r>
    </w:p>
    <w:p w14:paraId="7A3360B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</w: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6. Требования к порядку приемки выполненных работ, поставленных товаров:</w:t>
      </w:r>
    </w:p>
    <w:p w14:paraId="2011D566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6.1.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Выполненные работы принимаются по факту выполненных работ.</w:t>
      </w:r>
    </w:p>
    <w:p w14:paraId="6734753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6.2.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 xml:space="preserve">В случае выявления Заказчиком в момент приемки работ дефектов, несоответствий выполненных работ требованиям контракта и приложениях к нему, Заказчик направляет Подрядчику </w:t>
      </w:r>
      <w:r w:rsidRPr="00886196">
        <w:rPr>
          <w:rFonts w:ascii="Times New Roman" w:eastAsia="Times New Roman" w:hAnsi="Times New Roman" w:cs="Times New Roman"/>
          <w:lang w:eastAsia="ru-RU"/>
        </w:rPr>
        <w:lastRenderedPageBreak/>
        <w:t>мотивированный отказ от подписания документа о приемке с указанием перечня недостатков и сроков их устранения.</w:t>
      </w:r>
    </w:p>
    <w:p w14:paraId="62815336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6.3.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устраняет недостатки за свой счет в течение 5 (пяти) дней с момента получения мотивированного отказа Заказчика, если иной срок не будет установлен Заказчиком.</w:t>
      </w:r>
    </w:p>
    <w:p w14:paraId="16621A1C" w14:textId="2495477F" w:rsidR="000F3B4E" w:rsidRDefault="00886196" w:rsidP="00886196">
      <w:pPr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ab/>
        <w:t>6.4.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Подрядчиком оформляется и представляется на подпись Заказчику вся необходимая документация в соответствии с настоящим Контрактом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0DE486EA" w14:textId="77777777" w:rsidR="00DB5479" w:rsidRDefault="00DB5479" w:rsidP="00886196">
      <w:pPr>
        <w:rPr>
          <w:rFonts w:ascii="Times New Roman" w:eastAsia="Times New Roman" w:hAnsi="Times New Roman" w:cs="Times New Roman"/>
          <w:lang w:eastAsia="ru-RU"/>
        </w:rPr>
      </w:pPr>
    </w:p>
    <w:tbl>
      <w:tblPr>
        <w:tblW w:w="9608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54"/>
        <w:gridCol w:w="4754"/>
      </w:tblGrid>
      <w:tr w:rsidR="00DB5479" w:rsidRPr="00DB5479" w14:paraId="7084754F" w14:textId="77777777" w:rsidTr="00A94BE7">
        <w:trPr>
          <w:trHeight w:val="694"/>
        </w:trPr>
        <w:tc>
          <w:tcPr>
            <w:tcW w:w="4854" w:type="dxa"/>
          </w:tcPr>
          <w:p w14:paraId="2EE0CEB5" w14:textId="73FC9B29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 xml:space="preserve">Согласованно </w:t>
            </w:r>
          </w:p>
          <w:p w14:paraId="6C5D19DC" w14:textId="13188631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От Заказчика:</w:t>
            </w:r>
          </w:p>
          <w:p w14:paraId="4AB60B7A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Глава администрации</w:t>
            </w:r>
          </w:p>
          <w:p w14:paraId="44E31938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МО «Ивангородское городское поселение»</w:t>
            </w:r>
          </w:p>
          <w:p w14:paraId="574B4146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7D1402A7" w14:textId="77777777" w:rsidR="00DB5479" w:rsidRPr="00DB5479" w:rsidRDefault="00DB5479" w:rsidP="00DB547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______________________/Н.Н. Коломейцев/</w:t>
            </w:r>
          </w:p>
          <w:p w14:paraId="03B6B3E9" w14:textId="77777777" w:rsidR="00DB5479" w:rsidRPr="00DB5479" w:rsidRDefault="00DB5479" w:rsidP="00DB547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М.П.</w:t>
            </w:r>
          </w:p>
        </w:tc>
        <w:tc>
          <w:tcPr>
            <w:tcW w:w="4754" w:type="dxa"/>
          </w:tcPr>
          <w:p w14:paraId="7B5C2ADE" w14:textId="6E493DE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 xml:space="preserve">Согласованно </w:t>
            </w:r>
          </w:p>
          <w:p w14:paraId="1320B336" w14:textId="3CD96749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От подрядчика: </w:t>
            </w:r>
          </w:p>
          <w:p w14:paraId="3D34D8A9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2F689354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59E8BF60" w14:textId="38808313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_______________________/ </w:t>
            </w:r>
            <w:r w:rsidR="0028694A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_______</w:t>
            </w: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/</w:t>
            </w:r>
          </w:p>
          <w:p w14:paraId="5102B91D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bookmarkStart w:id="3" w:name="_Hlk238632112"/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М.П.</w:t>
            </w:r>
            <w:bookmarkEnd w:id="3"/>
          </w:p>
        </w:tc>
      </w:tr>
    </w:tbl>
    <w:p w14:paraId="72C2A986" w14:textId="77777777" w:rsidR="00DB5479" w:rsidRDefault="00DB5479" w:rsidP="00886196"/>
    <w:sectPr w:rsidR="00DB5479" w:rsidSect="00886196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96"/>
    <w:rsid w:val="00094A27"/>
    <w:rsid w:val="000B0DF2"/>
    <w:rsid w:val="000E6900"/>
    <w:rsid w:val="000F3B4E"/>
    <w:rsid w:val="00116003"/>
    <w:rsid w:val="0028694A"/>
    <w:rsid w:val="00317920"/>
    <w:rsid w:val="00331670"/>
    <w:rsid w:val="004A6605"/>
    <w:rsid w:val="007C4BDE"/>
    <w:rsid w:val="00886196"/>
    <w:rsid w:val="008B6730"/>
    <w:rsid w:val="00AD0869"/>
    <w:rsid w:val="00B63059"/>
    <w:rsid w:val="00DB5479"/>
    <w:rsid w:val="00F4403E"/>
    <w:rsid w:val="00F86F65"/>
    <w:rsid w:val="00FD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0258"/>
  <w15:chartTrackingRefBased/>
  <w15:docId w15:val="{2BEFC606-6779-4FC2-9C0C-8A01107F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4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1821</Words>
  <Characters>10381</Characters>
  <Application>Microsoft Office Word</Application>
  <DocSecurity>0</DocSecurity>
  <Lines>86</Lines>
  <Paragraphs>24</Paragraphs>
  <ScaleCrop>false</ScaleCrop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OGI-1</dc:creator>
  <cp:keywords/>
  <dc:description/>
  <cp:lastModifiedBy>Komfin</cp:lastModifiedBy>
  <cp:revision>11</cp:revision>
  <cp:lastPrinted>2026-08-26T08:29:00Z</cp:lastPrinted>
  <dcterms:created xsi:type="dcterms:W3CDTF">2026-08-26T07:33:00Z</dcterms:created>
  <dcterms:modified xsi:type="dcterms:W3CDTF">2026-08-31T13:13:00Z</dcterms:modified>
</cp:coreProperties>
</file>