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09865" w14:textId="77777777" w:rsidR="00241FA3" w:rsidRPr="00373B21" w:rsidRDefault="00241FA3" w:rsidP="00241FA3">
      <w:pPr>
        <w:ind w:firstLine="709"/>
        <w:jc w:val="center"/>
        <w:rPr>
          <w:b/>
        </w:rPr>
      </w:pPr>
      <w:r w:rsidRPr="00373B21">
        <w:rPr>
          <w:b/>
          <w:bCs/>
          <w:sz w:val="22"/>
          <w:szCs w:val="22"/>
        </w:rPr>
        <w:t>ОПИСАНИЕ ОБЪЕКТА ЗАКУПКИ</w:t>
      </w:r>
    </w:p>
    <w:p w14:paraId="79530B9E" w14:textId="348382F3" w:rsidR="00241FA3" w:rsidRPr="00373B21" w:rsidRDefault="00241FA3" w:rsidP="00241FA3">
      <w:pPr>
        <w:pStyle w:val="a3"/>
        <w:jc w:val="center"/>
        <w:rPr>
          <w:rFonts w:ascii="Times New Roman" w:hAnsi="Times New Roman" w:cs="Times New Roman"/>
          <w:b/>
        </w:rPr>
      </w:pPr>
      <w:r w:rsidRPr="00373B21">
        <w:rPr>
          <w:rFonts w:ascii="Times New Roman" w:hAnsi="Times New Roman" w:cs="Times New Roman"/>
          <w:b/>
        </w:rPr>
        <w:t xml:space="preserve">на оказание услуг </w:t>
      </w:r>
      <w:r w:rsidRPr="00373B21">
        <w:rPr>
          <w:rFonts w:ascii="Times New Roman" w:hAnsi="Times New Roman" w:cs="Times New Roman"/>
          <w:b/>
          <w:bCs/>
        </w:rPr>
        <w:t>по предоставлению сертификата «1С-Битрикс24. Маркетплейс» (подписка</w:t>
      </w:r>
      <w:r w:rsidR="00413C59" w:rsidRPr="00373B21">
        <w:rPr>
          <w:rFonts w:ascii="Times New Roman" w:hAnsi="Times New Roman" w:cs="Times New Roman"/>
          <w:b/>
          <w:bCs/>
        </w:rPr>
        <w:t xml:space="preserve"> «Профессиональный» на 12 мес.)</w:t>
      </w:r>
    </w:p>
    <w:p w14:paraId="01F19DB2" w14:textId="77777777" w:rsidR="00241FA3" w:rsidRPr="00373B21" w:rsidRDefault="00241FA3" w:rsidP="00241FA3">
      <w:pPr>
        <w:rPr>
          <w:sz w:val="22"/>
          <w:szCs w:val="22"/>
        </w:rPr>
      </w:pPr>
    </w:p>
    <w:p w14:paraId="1959A943" w14:textId="7E5F90F0" w:rsidR="00241FA3" w:rsidRDefault="00241FA3" w:rsidP="00373B21">
      <w:pPr>
        <w:jc w:val="both"/>
        <w:rPr>
          <w:b/>
          <w:bCs/>
          <w:sz w:val="22"/>
          <w:szCs w:val="22"/>
        </w:rPr>
      </w:pPr>
      <w:r w:rsidRPr="00373B21">
        <w:rPr>
          <w:sz w:val="22"/>
          <w:szCs w:val="22"/>
        </w:rPr>
        <w:t>В предмет закупки входит</w:t>
      </w:r>
      <w:r w:rsidR="00373B21">
        <w:rPr>
          <w:sz w:val="22"/>
          <w:szCs w:val="22"/>
        </w:rPr>
        <w:t xml:space="preserve"> </w:t>
      </w:r>
      <w:r w:rsidRPr="00373B21">
        <w:rPr>
          <w:sz w:val="22"/>
          <w:szCs w:val="22"/>
        </w:rPr>
        <w:t xml:space="preserve">предоставление сертификата </w:t>
      </w:r>
      <w:r w:rsidRPr="00373B21">
        <w:rPr>
          <w:b/>
          <w:bCs/>
          <w:sz w:val="22"/>
          <w:szCs w:val="22"/>
        </w:rPr>
        <w:t>«1С-Битрикс24. Маркетплейс» (подписка «Профессиональный»)</w:t>
      </w:r>
      <w:r w:rsidRPr="00373B21">
        <w:rPr>
          <w:sz w:val="22"/>
          <w:szCs w:val="22"/>
        </w:rPr>
        <w:t xml:space="preserve"> </w:t>
      </w:r>
      <w:r w:rsidRPr="00373B21">
        <w:rPr>
          <w:b/>
          <w:bCs/>
          <w:sz w:val="22"/>
          <w:szCs w:val="22"/>
        </w:rPr>
        <w:t>на 12 мес.</w:t>
      </w:r>
    </w:p>
    <w:p w14:paraId="76CADA5D" w14:textId="77777777" w:rsidR="00373B21" w:rsidRPr="00373B21" w:rsidRDefault="00373B21" w:rsidP="00373B21">
      <w:pPr>
        <w:jc w:val="both"/>
        <w:rPr>
          <w:sz w:val="22"/>
          <w:szCs w:val="22"/>
        </w:rPr>
      </w:pPr>
    </w:p>
    <w:p w14:paraId="1FBF3C4B" w14:textId="4F1963B3" w:rsidR="00241FA3" w:rsidRPr="00373B21" w:rsidRDefault="00241FA3" w:rsidP="00241FA3">
      <w:pPr>
        <w:jc w:val="both"/>
        <w:rPr>
          <w:sz w:val="22"/>
          <w:szCs w:val="22"/>
        </w:rPr>
      </w:pPr>
      <w:r w:rsidRPr="00373B21">
        <w:rPr>
          <w:b/>
          <w:bCs/>
          <w:sz w:val="22"/>
          <w:szCs w:val="22"/>
        </w:rPr>
        <w:t xml:space="preserve">Место оказания услуг: </w:t>
      </w:r>
      <w:r w:rsidR="00373B21">
        <w:rPr>
          <w:bCs/>
          <w:sz w:val="22"/>
          <w:szCs w:val="22"/>
        </w:rPr>
        <w:t>188300</w:t>
      </w:r>
      <w:r w:rsidRPr="00373B21">
        <w:rPr>
          <w:bCs/>
          <w:sz w:val="22"/>
          <w:szCs w:val="22"/>
        </w:rPr>
        <w:t xml:space="preserve">, </w:t>
      </w:r>
      <w:r w:rsidR="00373B21">
        <w:rPr>
          <w:bCs/>
          <w:sz w:val="22"/>
          <w:szCs w:val="22"/>
        </w:rPr>
        <w:t xml:space="preserve">Ленинградская область, </w:t>
      </w:r>
      <w:r w:rsidR="00373B21" w:rsidRPr="00373B21">
        <w:rPr>
          <w:sz w:val="22"/>
          <w:szCs w:val="22"/>
        </w:rPr>
        <w:t>г. Гатчина, ул. Ленинградское шоссе, 12А, ст.1</w:t>
      </w:r>
      <w:r w:rsidRPr="00373B21">
        <w:rPr>
          <w:sz w:val="22"/>
          <w:szCs w:val="22"/>
        </w:rPr>
        <w:t>.</w:t>
      </w:r>
    </w:p>
    <w:p w14:paraId="0678D1A1" w14:textId="77777777" w:rsidR="00241FA3" w:rsidRPr="00373B21" w:rsidRDefault="00241FA3" w:rsidP="00241FA3">
      <w:pPr>
        <w:jc w:val="both"/>
        <w:rPr>
          <w:sz w:val="22"/>
          <w:szCs w:val="22"/>
        </w:rPr>
      </w:pPr>
      <w:r w:rsidRPr="00373B21">
        <w:rPr>
          <w:b/>
          <w:sz w:val="22"/>
          <w:szCs w:val="22"/>
        </w:rPr>
        <w:t>Способ оказания услуг:</w:t>
      </w:r>
      <w:r w:rsidRPr="00373B21">
        <w:rPr>
          <w:sz w:val="22"/>
          <w:szCs w:val="22"/>
        </w:rPr>
        <w:t xml:space="preserve"> услуги оказываются дистанционно, в электронном виде.</w:t>
      </w:r>
    </w:p>
    <w:p w14:paraId="640ED2CC" w14:textId="77777777" w:rsidR="00241FA3" w:rsidRPr="00373B21" w:rsidRDefault="00241FA3" w:rsidP="00241FA3">
      <w:pPr>
        <w:jc w:val="both"/>
        <w:rPr>
          <w:b/>
          <w:bCs/>
          <w:sz w:val="22"/>
          <w:szCs w:val="22"/>
        </w:rPr>
      </w:pPr>
      <w:r w:rsidRPr="00373B21">
        <w:rPr>
          <w:b/>
          <w:bCs/>
          <w:sz w:val="22"/>
          <w:szCs w:val="22"/>
        </w:rPr>
        <w:t>Наименование услуг, код по ОКПД2</w:t>
      </w:r>
      <w:r w:rsidR="00DA3640" w:rsidRPr="00373B21">
        <w:rPr>
          <w:b/>
          <w:bCs/>
          <w:sz w:val="22"/>
          <w:szCs w:val="22"/>
        </w:rPr>
        <w:t>:</w:t>
      </w:r>
    </w:p>
    <w:tbl>
      <w:tblPr>
        <w:tblW w:w="0" w:type="auto"/>
        <w:tblCellSpacing w:w="15" w:type="dxa"/>
        <w:tblLook w:val="04A0" w:firstRow="1" w:lastRow="0" w:firstColumn="1" w:lastColumn="0" w:noHBand="0" w:noVBand="1"/>
      </w:tblPr>
      <w:tblGrid>
        <w:gridCol w:w="9208"/>
        <w:gridCol w:w="66"/>
        <w:gridCol w:w="81"/>
      </w:tblGrid>
      <w:tr w:rsidR="00241FA3" w:rsidRPr="00373B21" w14:paraId="13451A3C" w14:textId="77777777" w:rsidTr="00241FA3">
        <w:trPr>
          <w:tblHeader/>
          <w:tblCellSpacing w:w="15" w:type="dxa"/>
        </w:trPr>
        <w:tc>
          <w:tcPr>
            <w:tcW w:w="0" w:type="auto"/>
            <w:tcMar>
              <w:top w:w="15" w:type="dxa"/>
              <w:left w:w="15" w:type="dxa"/>
              <w:bottom w:w="15" w:type="dxa"/>
              <w:right w:w="15" w:type="dxa"/>
            </w:tcMar>
            <w:vAlign w:val="center"/>
            <w:hideMark/>
          </w:tcPr>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6836"/>
              <w:gridCol w:w="1275"/>
            </w:tblGrid>
            <w:tr w:rsidR="00241FA3" w:rsidRPr="00373B21" w14:paraId="2BEB732C" w14:textId="77777777">
              <w:tc>
                <w:tcPr>
                  <w:tcW w:w="491" w:type="pct"/>
                  <w:tcBorders>
                    <w:top w:val="single" w:sz="4" w:space="0" w:color="auto"/>
                    <w:left w:val="single" w:sz="4" w:space="0" w:color="auto"/>
                    <w:bottom w:val="single" w:sz="4" w:space="0" w:color="auto"/>
                    <w:right w:val="single" w:sz="4" w:space="0" w:color="auto"/>
                  </w:tcBorders>
                  <w:vAlign w:val="center"/>
                  <w:hideMark/>
                </w:tcPr>
                <w:p w14:paraId="27B9B6A0" w14:textId="77777777" w:rsidR="00241FA3" w:rsidRPr="00373B21" w:rsidRDefault="00241FA3">
                  <w:pPr>
                    <w:widowControl w:val="0"/>
                    <w:tabs>
                      <w:tab w:val="left" w:pos="833"/>
                    </w:tabs>
                    <w:autoSpaceDE w:val="0"/>
                    <w:autoSpaceDN w:val="0"/>
                    <w:adjustRightInd w:val="0"/>
                    <w:jc w:val="center"/>
                    <w:rPr>
                      <w:sz w:val="20"/>
                      <w:szCs w:val="20"/>
                      <w:lang w:eastAsia="ru-RU"/>
                    </w:rPr>
                  </w:pPr>
                  <w:r w:rsidRPr="00373B21">
                    <w:rPr>
                      <w:sz w:val="20"/>
                      <w:szCs w:val="20"/>
                      <w:lang w:eastAsia="ru-RU"/>
                    </w:rPr>
                    <w:t>№ п/п</w:t>
                  </w:r>
                </w:p>
              </w:tc>
              <w:tc>
                <w:tcPr>
                  <w:tcW w:w="3800" w:type="pct"/>
                  <w:tcBorders>
                    <w:top w:val="single" w:sz="4" w:space="0" w:color="auto"/>
                    <w:left w:val="single" w:sz="4" w:space="0" w:color="auto"/>
                    <w:bottom w:val="single" w:sz="4" w:space="0" w:color="auto"/>
                    <w:right w:val="single" w:sz="4" w:space="0" w:color="auto"/>
                  </w:tcBorders>
                  <w:vAlign w:val="center"/>
                  <w:hideMark/>
                </w:tcPr>
                <w:p w14:paraId="1A9FDBCA" w14:textId="77777777" w:rsidR="00241FA3" w:rsidRPr="00373B21" w:rsidRDefault="00241FA3">
                  <w:pPr>
                    <w:widowControl w:val="0"/>
                    <w:autoSpaceDE w:val="0"/>
                    <w:autoSpaceDN w:val="0"/>
                    <w:adjustRightInd w:val="0"/>
                    <w:jc w:val="center"/>
                    <w:rPr>
                      <w:sz w:val="20"/>
                      <w:szCs w:val="20"/>
                      <w:lang w:eastAsia="ru-RU"/>
                    </w:rPr>
                  </w:pPr>
                  <w:r w:rsidRPr="00373B21">
                    <w:rPr>
                      <w:sz w:val="20"/>
                      <w:szCs w:val="20"/>
                      <w:lang w:eastAsia="ru-RU"/>
                    </w:rPr>
                    <w:t>Наименование (виды) и основное содержание работ (услуг)</w:t>
                  </w:r>
                </w:p>
              </w:tc>
              <w:tc>
                <w:tcPr>
                  <w:tcW w:w="709" w:type="pct"/>
                  <w:tcBorders>
                    <w:top w:val="single" w:sz="4" w:space="0" w:color="auto"/>
                    <w:left w:val="single" w:sz="4" w:space="0" w:color="auto"/>
                    <w:bottom w:val="single" w:sz="4" w:space="0" w:color="auto"/>
                    <w:right w:val="single" w:sz="4" w:space="0" w:color="auto"/>
                  </w:tcBorders>
                  <w:vAlign w:val="center"/>
                  <w:hideMark/>
                </w:tcPr>
                <w:p w14:paraId="01BF88B0" w14:textId="77777777" w:rsidR="00241FA3" w:rsidRPr="00373B21" w:rsidRDefault="00241FA3">
                  <w:pPr>
                    <w:widowControl w:val="0"/>
                    <w:autoSpaceDE w:val="0"/>
                    <w:autoSpaceDN w:val="0"/>
                    <w:adjustRightInd w:val="0"/>
                    <w:jc w:val="center"/>
                    <w:rPr>
                      <w:sz w:val="20"/>
                      <w:szCs w:val="20"/>
                      <w:lang w:eastAsia="ru-RU"/>
                    </w:rPr>
                  </w:pPr>
                  <w:r w:rsidRPr="00373B21">
                    <w:rPr>
                      <w:sz w:val="20"/>
                      <w:szCs w:val="20"/>
                      <w:lang w:eastAsia="ru-RU"/>
                    </w:rPr>
                    <w:t>ОКПД2</w:t>
                  </w:r>
                </w:p>
              </w:tc>
            </w:tr>
            <w:tr w:rsidR="00241FA3" w:rsidRPr="00373B21" w14:paraId="31D03F16" w14:textId="77777777">
              <w:tc>
                <w:tcPr>
                  <w:tcW w:w="491" w:type="pct"/>
                  <w:tcBorders>
                    <w:top w:val="single" w:sz="4" w:space="0" w:color="auto"/>
                    <w:left w:val="single" w:sz="4" w:space="0" w:color="auto"/>
                    <w:bottom w:val="single" w:sz="4" w:space="0" w:color="auto"/>
                    <w:right w:val="single" w:sz="4" w:space="0" w:color="auto"/>
                  </w:tcBorders>
                  <w:vAlign w:val="center"/>
                  <w:hideMark/>
                </w:tcPr>
                <w:p w14:paraId="02AE3169" w14:textId="77777777" w:rsidR="00241FA3" w:rsidRPr="00373B21" w:rsidRDefault="00241FA3">
                  <w:pPr>
                    <w:widowControl w:val="0"/>
                    <w:autoSpaceDE w:val="0"/>
                    <w:autoSpaceDN w:val="0"/>
                    <w:adjustRightInd w:val="0"/>
                    <w:jc w:val="center"/>
                    <w:rPr>
                      <w:sz w:val="20"/>
                      <w:szCs w:val="20"/>
                      <w:lang w:val="en-US" w:eastAsia="ru-RU"/>
                    </w:rPr>
                  </w:pPr>
                  <w:r w:rsidRPr="00373B21">
                    <w:rPr>
                      <w:sz w:val="20"/>
                      <w:szCs w:val="20"/>
                      <w:lang w:eastAsia="ru-RU"/>
                    </w:rPr>
                    <w:t>1</w:t>
                  </w:r>
                  <w:r w:rsidRPr="00373B21">
                    <w:rPr>
                      <w:sz w:val="20"/>
                      <w:szCs w:val="20"/>
                      <w:lang w:val="en-US" w:eastAsia="ru-RU"/>
                    </w:rPr>
                    <w:t>.</w:t>
                  </w:r>
                </w:p>
              </w:tc>
              <w:tc>
                <w:tcPr>
                  <w:tcW w:w="3800" w:type="pct"/>
                  <w:tcBorders>
                    <w:top w:val="single" w:sz="4" w:space="0" w:color="auto"/>
                    <w:left w:val="single" w:sz="4" w:space="0" w:color="auto"/>
                    <w:bottom w:val="single" w:sz="4" w:space="0" w:color="auto"/>
                    <w:right w:val="single" w:sz="4" w:space="0" w:color="auto"/>
                  </w:tcBorders>
                  <w:vAlign w:val="center"/>
                  <w:hideMark/>
                </w:tcPr>
                <w:p w14:paraId="6FAA4C21" w14:textId="052A3B51" w:rsidR="00241FA3" w:rsidRPr="00373B21" w:rsidRDefault="00241FA3">
                  <w:pPr>
                    <w:pStyle w:val="a3"/>
                    <w:jc w:val="both"/>
                    <w:rPr>
                      <w:rFonts w:ascii="Times New Roman" w:hAnsi="Times New Roman" w:cs="Times New Roman"/>
                      <w:sz w:val="20"/>
                      <w:szCs w:val="20"/>
                    </w:rPr>
                  </w:pPr>
                  <w:r w:rsidRPr="00373B21">
                    <w:rPr>
                      <w:rFonts w:ascii="Times New Roman" w:hAnsi="Times New Roman" w:cs="Times New Roman"/>
                      <w:sz w:val="20"/>
                      <w:szCs w:val="20"/>
                    </w:rPr>
                    <w:t>Оказание услуг по предоставлению неисключительных прав (лицензии</w:t>
                  </w:r>
                  <w:r w:rsidR="00373B21" w:rsidRPr="00373B21">
                    <w:rPr>
                      <w:rFonts w:ascii="Times New Roman" w:hAnsi="Times New Roman" w:cs="Times New Roman"/>
                      <w:sz w:val="20"/>
                      <w:szCs w:val="20"/>
                    </w:rPr>
                    <w:t>)</w:t>
                  </w:r>
                  <w:r w:rsidRPr="00373B21">
                    <w:rPr>
                      <w:rFonts w:ascii="Times New Roman" w:hAnsi="Times New Roman" w:cs="Times New Roman"/>
                      <w:sz w:val="20"/>
                      <w:szCs w:val="20"/>
                    </w:rPr>
                    <w:t xml:space="preserve"> по предоставлению сертификата «1С-Битрикс24. Маркетплейс» (подписка «Профессиональный» на 12 мес.)</w:t>
                  </w:r>
                </w:p>
              </w:tc>
              <w:tc>
                <w:tcPr>
                  <w:tcW w:w="709" w:type="pct"/>
                  <w:tcBorders>
                    <w:top w:val="single" w:sz="4" w:space="0" w:color="auto"/>
                    <w:left w:val="single" w:sz="4" w:space="0" w:color="auto"/>
                    <w:bottom w:val="single" w:sz="4" w:space="0" w:color="auto"/>
                    <w:right w:val="single" w:sz="4" w:space="0" w:color="auto"/>
                  </w:tcBorders>
                  <w:vAlign w:val="center"/>
                  <w:hideMark/>
                </w:tcPr>
                <w:p w14:paraId="733776AA" w14:textId="77777777" w:rsidR="00241FA3" w:rsidRPr="00373B21" w:rsidRDefault="00241FA3" w:rsidP="002841A5">
                  <w:pPr>
                    <w:widowControl w:val="0"/>
                    <w:autoSpaceDE w:val="0"/>
                    <w:autoSpaceDN w:val="0"/>
                    <w:adjustRightInd w:val="0"/>
                    <w:jc w:val="center"/>
                    <w:rPr>
                      <w:sz w:val="20"/>
                      <w:szCs w:val="20"/>
                      <w:lang w:eastAsia="ru-RU"/>
                    </w:rPr>
                  </w:pPr>
                  <w:r w:rsidRPr="00373B21">
                    <w:rPr>
                      <w:sz w:val="20"/>
                      <w:szCs w:val="20"/>
                      <w:lang w:eastAsia="ru-RU"/>
                    </w:rPr>
                    <w:t>58.29</w:t>
                  </w:r>
                  <w:r w:rsidR="002841A5" w:rsidRPr="00373B21">
                    <w:rPr>
                      <w:sz w:val="20"/>
                      <w:szCs w:val="20"/>
                      <w:lang w:eastAsia="ru-RU"/>
                    </w:rPr>
                    <w:t>.</w:t>
                  </w:r>
                </w:p>
              </w:tc>
            </w:tr>
          </w:tbl>
          <w:p w14:paraId="1D10F50D" w14:textId="77777777" w:rsidR="00241FA3" w:rsidRPr="00373B21" w:rsidRDefault="00241FA3">
            <w:pPr>
              <w:jc w:val="both"/>
              <w:rPr>
                <w:b/>
                <w:bCs/>
                <w:sz w:val="20"/>
                <w:szCs w:val="20"/>
              </w:rPr>
            </w:pPr>
          </w:p>
        </w:tc>
        <w:tc>
          <w:tcPr>
            <w:tcW w:w="0" w:type="auto"/>
            <w:tcMar>
              <w:top w:w="15" w:type="dxa"/>
              <w:left w:w="15" w:type="dxa"/>
              <w:bottom w:w="15" w:type="dxa"/>
              <w:right w:w="15" w:type="dxa"/>
            </w:tcMar>
            <w:vAlign w:val="center"/>
          </w:tcPr>
          <w:p w14:paraId="2E95C732" w14:textId="77777777" w:rsidR="00241FA3" w:rsidRPr="00373B21" w:rsidRDefault="00241FA3">
            <w:pPr>
              <w:jc w:val="both"/>
              <w:rPr>
                <w:b/>
                <w:bCs/>
                <w:sz w:val="20"/>
                <w:szCs w:val="20"/>
              </w:rPr>
            </w:pPr>
          </w:p>
        </w:tc>
        <w:tc>
          <w:tcPr>
            <w:tcW w:w="0" w:type="auto"/>
            <w:tcMar>
              <w:top w:w="15" w:type="dxa"/>
              <w:left w:w="15" w:type="dxa"/>
              <w:bottom w:w="15" w:type="dxa"/>
              <w:right w:w="15" w:type="dxa"/>
            </w:tcMar>
            <w:vAlign w:val="center"/>
          </w:tcPr>
          <w:p w14:paraId="430789FA" w14:textId="77777777" w:rsidR="00241FA3" w:rsidRPr="00373B21" w:rsidRDefault="00241FA3">
            <w:pPr>
              <w:jc w:val="both"/>
              <w:rPr>
                <w:b/>
                <w:bCs/>
                <w:sz w:val="20"/>
                <w:szCs w:val="20"/>
              </w:rPr>
            </w:pPr>
          </w:p>
        </w:tc>
      </w:tr>
      <w:tr w:rsidR="00241FA3" w:rsidRPr="00373B21" w14:paraId="1D654E2F" w14:textId="77777777" w:rsidTr="00241FA3">
        <w:trPr>
          <w:tblCellSpacing w:w="15" w:type="dxa"/>
        </w:trPr>
        <w:tc>
          <w:tcPr>
            <w:tcW w:w="0" w:type="auto"/>
            <w:tcMar>
              <w:top w:w="15" w:type="dxa"/>
              <w:left w:w="15" w:type="dxa"/>
              <w:bottom w:w="15" w:type="dxa"/>
              <w:right w:w="15" w:type="dxa"/>
            </w:tcMar>
            <w:vAlign w:val="center"/>
          </w:tcPr>
          <w:p w14:paraId="5D0C1E2D" w14:textId="77777777" w:rsidR="00241FA3" w:rsidRPr="00373B21" w:rsidRDefault="00241FA3">
            <w:pPr>
              <w:jc w:val="both"/>
              <w:rPr>
                <w:sz w:val="20"/>
                <w:szCs w:val="20"/>
              </w:rPr>
            </w:pPr>
          </w:p>
        </w:tc>
        <w:tc>
          <w:tcPr>
            <w:tcW w:w="0" w:type="auto"/>
            <w:tcMar>
              <w:top w:w="15" w:type="dxa"/>
              <w:left w:w="15" w:type="dxa"/>
              <w:bottom w:w="15" w:type="dxa"/>
              <w:right w:w="15" w:type="dxa"/>
            </w:tcMar>
            <w:vAlign w:val="center"/>
          </w:tcPr>
          <w:p w14:paraId="34EE8EE6" w14:textId="77777777" w:rsidR="00241FA3" w:rsidRPr="00373B21" w:rsidRDefault="00241FA3">
            <w:pPr>
              <w:jc w:val="both"/>
              <w:rPr>
                <w:sz w:val="20"/>
                <w:szCs w:val="20"/>
              </w:rPr>
            </w:pPr>
          </w:p>
        </w:tc>
        <w:tc>
          <w:tcPr>
            <w:tcW w:w="0" w:type="auto"/>
            <w:tcMar>
              <w:top w:w="15" w:type="dxa"/>
              <w:left w:w="15" w:type="dxa"/>
              <w:bottom w:w="15" w:type="dxa"/>
              <w:right w:w="15" w:type="dxa"/>
            </w:tcMar>
            <w:vAlign w:val="center"/>
          </w:tcPr>
          <w:p w14:paraId="3EECCC45" w14:textId="77777777" w:rsidR="00241FA3" w:rsidRPr="00373B21" w:rsidRDefault="00241FA3">
            <w:pPr>
              <w:jc w:val="both"/>
              <w:rPr>
                <w:sz w:val="20"/>
                <w:szCs w:val="20"/>
              </w:rPr>
            </w:pPr>
          </w:p>
        </w:tc>
      </w:tr>
    </w:tbl>
    <w:p w14:paraId="52750FC1" w14:textId="77777777" w:rsidR="00DA3640" w:rsidRPr="00373B21" w:rsidRDefault="00DA3640" w:rsidP="00340F4C">
      <w:pPr>
        <w:jc w:val="both"/>
        <w:rPr>
          <w:sz w:val="22"/>
          <w:szCs w:val="22"/>
        </w:rPr>
      </w:pPr>
      <w:r w:rsidRPr="00373B21">
        <w:rPr>
          <w:b/>
          <w:sz w:val="22"/>
          <w:szCs w:val="22"/>
        </w:rPr>
        <w:t xml:space="preserve">Номера реестровых записей в реестре российского программного обеспечения (далее – реестру): </w:t>
      </w:r>
      <w:r w:rsidRPr="00373B21">
        <w:rPr>
          <w:sz w:val="22"/>
          <w:szCs w:val="22"/>
        </w:rPr>
        <w:t>реестровая запись от 20.02.2016 № 25 на ПО «1С-Битрикс24»</w:t>
      </w:r>
    </w:p>
    <w:p w14:paraId="6FEA3F2B" w14:textId="77777777" w:rsidR="00DA3640" w:rsidRPr="00373B21" w:rsidRDefault="00DA3640" w:rsidP="00340F4C">
      <w:pPr>
        <w:jc w:val="both"/>
        <w:rPr>
          <w:color w:val="333333"/>
          <w:sz w:val="22"/>
          <w:szCs w:val="22"/>
          <w:shd w:val="clear" w:color="auto" w:fill="E9ECEF"/>
        </w:rPr>
      </w:pPr>
      <w:r w:rsidRPr="00373B21">
        <w:rPr>
          <w:b/>
          <w:bCs/>
          <w:sz w:val="22"/>
          <w:szCs w:val="22"/>
        </w:rPr>
        <w:t xml:space="preserve">Наименование и характеристики ПО согласно реестру: </w:t>
      </w:r>
      <w:r w:rsidRPr="00373B21">
        <w:rPr>
          <w:bCs/>
          <w:sz w:val="22"/>
          <w:szCs w:val="22"/>
        </w:rPr>
        <w:t xml:space="preserve">программа для ЭВМ «1С-Битрикс24». Лицензия Профессиональный. В функционал программы входят инструменты для управления проектами, задачами, </w:t>
      </w:r>
      <w:r w:rsidRPr="00373B21">
        <w:rPr>
          <w:color w:val="333333"/>
          <w:sz w:val="22"/>
          <w:szCs w:val="22"/>
        </w:rPr>
        <w:t>клиентскими базами, коммуникации внутри организации, аналитики и отчетности. Сервис позволяет автоматизировать бизнес-процессы, повышать эффективность работы и улучшать взаимодействие</w:t>
      </w:r>
      <w:r w:rsidRPr="00373B21">
        <w:rPr>
          <w:color w:val="333333"/>
          <w:sz w:val="22"/>
          <w:szCs w:val="22"/>
          <w:shd w:val="clear" w:color="auto" w:fill="FFFFFF"/>
        </w:rPr>
        <w:t xml:space="preserve"> с клиентами.</w:t>
      </w:r>
    </w:p>
    <w:p w14:paraId="08864F95" w14:textId="77777777" w:rsidR="00DA3640" w:rsidRPr="00373B21" w:rsidRDefault="00DA3640" w:rsidP="00DA3640">
      <w:pPr>
        <w:jc w:val="both"/>
        <w:rPr>
          <w:b/>
          <w:bCs/>
          <w:sz w:val="22"/>
          <w:szCs w:val="22"/>
        </w:rPr>
      </w:pPr>
      <w:r w:rsidRPr="00373B21">
        <w:rPr>
          <w:b/>
          <w:bCs/>
          <w:sz w:val="22"/>
          <w:szCs w:val="22"/>
        </w:rPr>
        <w:t>Наименование и характеристики ПО согласно КТРУ</w:t>
      </w:r>
      <w:r w:rsidRPr="00373B21">
        <w:rPr>
          <w:bCs/>
          <w:sz w:val="22"/>
          <w:szCs w:val="22"/>
        </w:rPr>
        <w:t xml:space="preserve"> (</w:t>
      </w:r>
      <w:r w:rsidRPr="00373B21">
        <w:rPr>
          <w:sz w:val="22"/>
          <w:szCs w:val="22"/>
          <w:lang w:eastAsia="ru-RU"/>
        </w:rPr>
        <w:t>58.29.11.000-00000004 -</w:t>
      </w:r>
      <w:r w:rsidRPr="00373B21">
        <w:rPr>
          <w:bCs/>
          <w:sz w:val="22"/>
          <w:szCs w:val="22"/>
        </w:rPr>
        <w:t xml:space="preserve"> программное обеспечение):</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02"/>
        <w:gridCol w:w="6946"/>
      </w:tblGrid>
      <w:tr w:rsidR="007C2BF3" w:rsidRPr="00373B21" w14:paraId="4863376B" w14:textId="77777777" w:rsidTr="0051791A">
        <w:tc>
          <w:tcPr>
            <w:tcW w:w="2402" w:type="dxa"/>
            <w:tcMar>
              <w:top w:w="75" w:type="dxa"/>
              <w:left w:w="75" w:type="dxa"/>
              <w:bottom w:w="75" w:type="dxa"/>
              <w:right w:w="75" w:type="dxa"/>
            </w:tcMar>
            <w:vAlign w:val="center"/>
            <w:hideMark/>
          </w:tcPr>
          <w:p w14:paraId="23A7BD74" w14:textId="77777777" w:rsidR="007C2BF3" w:rsidRPr="00373B21" w:rsidRDefault="007C2BF3" w:rsidP="00137168">
            <w:pPr>
              <w:jc w:val="center"/>
              <w:rPr>
                <w:b/>
                <w:bCs/>
                <w:sz w:val="20"/>
                <w:szCs w:val="20"/>
                <w:lang w:eastAsia="ru-RU"/>
              </w:rPr>
            </w:pPr>
            <w:r w:rsidRPr="00373B21">
              <w:rPr>
                <w:b/>
                <w:bCs/>
                <w:sz w:val="20"/>
                <w:szCs w:val="20"/>
                <w:lang w:eastAsia="ru-RU"/>
              </w:rPr>
              <w:t>Наименование характеристики</w:t>
            </w:r>
          </w:p>
        </w:tc>
        <w:tc>
          <w:tcPr>
            <w:tcW w:w="6946" w:type="dxa"/>
            <w:tcMar>
              <w:top w:w="75" w:type="dxa"/>
              <w:left w:w="75" w:type="dxa"/>
              <w:bottom w:w="75" w:type="dxa"/>
              <w:right w:w="75" w:type="dxa"/>
            </w:tcMar>
            <w:vAlign w:val="center"/>
            <w:hideMark/>
          </w:tcPr>
          <w:p w14:paraId="751BD910" w14:textId="77777777" w:rsidR="007C2BF3" w:rsidRPr="00373B21" w:rsidRDefault="007C2BF3" w:rsidP="00137168">
            <w:pPr>
              <w:jc w:val="center"/>
              <w:rPr>
                <w:b/>
                <w:bCs/>
                <w:sz w:val="20"/>
                <w:szCs w:val="20"/>
                <w:lang w:eastAsia="ru-RU"/>
              </w:rPr>
            </w:pPr>
            <w:r w:rsidRPr="00373B21">
              <w:rPr>
                <w:b/>
                <w:bCs/>
                <w:sz w:val="20"/>
                <w:szCs w:val="20"/>
                <w:lang w:eastAsia="ru-RU"/>
              </w:rPr>
              <w:t>Значение характеристики</w:t>
            </w:r>
          </w:p>
        </w:tc>
      </w:tr>
      <w:tr w:rsidR="007C2BF3" w:rsidRPr="00373B21" w14:paraId="6A7BE2D5" w14:textId="77777777" w:rsidTr="0051791A">
        <w:tc>
          <w:tcPr>
            <w:tcW w:w="2402" w:type="dxa"/>
            <w:tcMar>
              <w:top w:w="75" w:type="dxa"/>
              <w:left w:w="75" w:type="dxa"/>
              <w:bottom w:w="75" w:type="dxa"/>
              <w:right w:w="75" w:type="dxa"/>
            </w:tcMar>
            <w:vAlign w:val="center"/>
            <w:hideMark/>
          </w:tcPr>
          <w:p w14:paraId="2151E069" w14:textId="77777777" w:rsidR="007C2BF3" w:rsidRPr="00373B21" w:rsidRDefault="007C2BF3" w:rsidP="00137168">
            <w:pPr>
              <w:rPr>
                <w:sz w:val="20"/>
                <w:szCs w:val="20"/>
                <w:lang w:eastAsia="ru-RU"/>
              </w:rPr>
            </w:pPr>
            <w:r w:rsidRPr="00373B21">
              <w:rPr>
                <w:sz w:val="20"/>
                <w:szCs w:val="20"/>
                <w:lang w:eastAsia="ru-RU"/>
              </w:rPr>
              <w:t>Вид лицензии</w:t>
            </w:r>
          </w:p>
        </w:tc>
        <w:tc>
          <w:tcPr>
            <w:tcW w:w="6946" w:type="dxa"/>
            <w:tcMar>
              <w:top w:w="75" w:type="dxa"/>
              <w:left w:w="75" w:type="dxa"/>
              <w:bottom w:w="75" w:type="dxa"/>
              <w:right w:w="75" w:type="dxa"/>
            </w:tcMar>
            <w:vAlign w:val="center"/>
            <w:hideMark/>
          </w:tcPr>
          <w:p w14:paraId="5D1ADC22" w14:textId="77777777" w:rsidR="007C2BF3" w:rsidRPr="00373B21" w:rsidRDefault="007C2BF3" w:rsidP="00137168">
            <w:pPr>
              <w:rPr>
                <w:sz w:val="20"/>
                <w:szCs w:val="20"/>
                <w:lang w:eastAsia="ru-RU"/>
              </w:rPr>
            </w:pPr>
            <w:r w:rsidRPr="00373B21">
              <w:rPr>
                <w:sz w:val="20"/>
                <w:szCs w:val="20"/>
                <w:lang w:eastAsia="ru-RU"/>
              </w:rPr>
              <w:t>Простая (неисключительная)</w:t>
            </w:r>
          </w:p>
        </w:tc>
      </w:tr>
      <w:tr w:rsidR="007C2BF3" w:rsidRPr="00373B21" w14:paraId="6B0D4720" w14:textId="77777777" w:rsidTr="0051791A">
        <w:tc>
          <w:tcPr>
            <w:tcW w:w="2402" w:type="dxa"/>
            <w:vMerge w:val="restart"/>
            <w:tcMar>
              <w:top w:w="75" w:type="dxa"/>
              <w:left w:w="75" w:type="dxa"/>
              <w:bottom w:w="75" w:type="dxa"/>
              <w:right w:w="75" w:type="dxa"/>
            </w:tcMar>
            <w:vAlign w:val="center"/>
            <w:hideMark/>
          </w:tcPr>
          <w:p w14:paraId="2DBA0775" w14:textId="77777777" w:rsidR="007C2BF3" w:rsidRPr="00373B21" w:rsidRDefault="007C2BF3" w:rsidP="00137168">
            <w:pPr>
              <w:rPr>
                <w:sz w:val="20"/>
                <w:szCs w:val="20"/>
                <w:lang w:eastAsia="ru-RU"/>
              </w:rPr>
            </w:pPr>
            <w:r w:rsidRPr="00373B21">
              <w:rPr>
                <w:sz w:val="20"/>
                <w:szCs w:val="20"/>
                <w:lang w:eastAsia="ru-RU"/>
              </w:rPr>
              <w:t>Класс программ для электронных вычислительных машин и баз данных</w:t>
            </w:r>
          </w:p>
        </w:tc>
        <w:tc>
          <w:tcPr>
            <w:tcW w:w="6946" w:type="dxa"/>
            <w:tcMar>
              <w:top w:w="75" w:type="dxa"/>
              <w:left w:w="75" w:type="dxa"/>
              <w:bottom w:w="75" w:type="dxa"/>
              <w:right w:w="75" w:type="dxa"/>
            </w:tcMar>
            <w:vAlign w:val="center"/>
            <w:hideMark/>
          </w:tcPr>
          <w:p w14:paraId="54BCD391" w14:textId="77777777" w:rsidR="007C2BF3" w:rsidRPr="00373B21" w:rsidRDefault="007C2BF3" w:rsidP="00137168">
            <w:pPr>
              <w:rPr>
                <w:sz w:val="20"/>
                <w:szCs w:val="20"/>
                <w:lang w:eastAsia="ru-RU"/>
              </w:rPr>
            </w:pPr>
            <w:r w:rsidRPr="00373B21">
              <w:rPr>
                <w:sz w:val="20"/>
                <w:szCs w:val="20"/>
                <w:lang w:eastAsia="ru-RU"/>
              </w:rPr>
              <w:t>(06.02) Коммуникационное программное обеспечение</w:t>
            </w:r>
          </w:p>
        </w:tc>
      </w:tr>
      <w:tr w:rsidR="007C2BF3" w:rsidRPr="00373B21" w14:paraId="00F1F48F" w14:textId="77777777" w:rsidTr="0051791A">
        <w:tc>
          <w:tcPr>
            <w:tcW w:w="2402" w:type="dxa"/>
            <w:vMerge/>
            <w:vAlign w:val="center"/>
            <w:hideMark/>
          </w:tcPr>
          <w:p w14:paraId="776E9494" w14:textId="77777777" w:rsidR="007C2BF3" w:rsidRPr="00373B21" w:rsidRDefault="007C2BF3" w:rsidP="00137168">
            <w:pPr>
              <w:rPr>
                <w:sz w:val="20"/>
                <w:szCs w:val="20"/>
                <w:lang w:eastAsia="ru-RU"/>
              </w:rPr>
            </w:pPr>
          </w:p>
        </w:tc>
        <w:tc>
          <w:tcPr>
            <w:tcW w:w="6946" w:type="dxa"/>
            <w:tcMar>
              <w:top w:w="75" w:type="dxa"/>
              <w:left w:w="75" w:type="dxa"/>
              <w:bottom w:w="75" w:type="dxa"/>
              <w:right w:w="75" w:type="dxa"/>
            </w:tcMar>
            <w:vAlign w:val="center"/>
            <w:hideMark/>
          </w:tcPr>
          <w:p w14:paraId="6846D8A4" w14:textId="77777777" w:rsidR="007C2BF3" w:rsidRPr="00373B21" w:rsidRDefault="007C2BF3" w:rsidP="00137168">
            <w:pPr>
              <w:rPr>
                <w:sz w:val="20"/>
                <w:szCs w:val="20"/>
                <w:lang w:eastAsia="ru-RU"/>
              </w:rPr>
            </w:pPr>
            <w:r w:rsidRPr="00373B21">
              <w:rPr>
                <w:sz w:val="20"/>
                <w:szCs w:val="20"/>
                <w:lang w:eastAsia="ru-RU"/>
              </w:rPr>
              <w:t>(09.11) Средства управления содержимым (CMS), сайты и портальные решения</w:t>
            </w:r>
          </w:p>
        </w:tc>
      </w:tr>
      <w:tr w:rsidR="007C2BF3" w:rsidRPr="00373B21" w14:paraId="0B8AA31E" w14:textId="77777777" w:rsidTr="0051791A">
        <w:tc>
          <w:tcPr>
            <w:tcW w:w="2402" w:type="dxa"/>
            <w:vMerge/>
            <w:vAlign w:val="center"/>
            <w:hideMark/>
          </w:tcPr>
          <w:p w14:paraId="5D3FB16B" w14:textId="77777777" w:rsidR="007C2BF3" w:rsidRPr="00373B21" w:rsidRDefault="007C2BF3" w:rsidP="00137168">
            <w:pPr>
              <w:rPr>
                <w:sz w:val="20"/>
                <w:szCs w:val="20"/>
                <w:lang w:eastAsia="ru-RU"/>
              </w:rPr>
            </w:pPr>
          </w:p>
        </w:tc>
        <w:tc>
          <w:tcPr>
            <w:tcW w:w="6946" w:type="dxa"/>
            <w:tcMar>
              <w:top w:w="75" w:type="dxa"/>
              <w:left w:w="75" w:type="dxa"/>
              <w:bottom w:w="75" w:type="dxa"/>
              <w:right w:w="75" w:type="dxa"/>
            </w:tcMar>
            <w:vAlign w:val="center"/>
            <w:hideMark/>
          </w:tcPr>
          <w:p w14:paraId="6F863ACC" w14:textId="77777777" w:rsidR="007C2BF3" w:rsidRPr="00373B21" w:rsidRDefault="007C2BF3" w:rsidP="00137168">
            <w:pPr>
              <w:rPr>
                <w:sz w:val="20"/>
                <w:szCs w:val="20"/>
                <w:lang w:eastAsia="ru-RU"/>
              </w:rPr>
            </w:pPr>
            <w:r w:rsidRPr="00373B21">
              <w:rPr>
                <w:sz w:val="20"/>
                <w:szCs w:val="20"/>
                <w:lang w:eastAsia="ru-RU"/>
              </w:rPr>
              <w:t>(09.01) Средства управления бизнес-процессами (BPM)</w:t>
            </w:r>
          </w:p>
        </w:tc>
      </w:tr>
      <w:tr w:rsidR="007C2BF3" w:rsidRPr="00373B21" w14:paraId="47B257CF" w14:textId="77777777" w:rsidTr="0051791A">
        <w:tc>
          <w:tcPr>
            <w:tcW w:w="2402" w:type="dxa"/>
            <w:tcMar>
              <w:top w:w="75" w:type="dxa"/>
              <w:left w:w="75" w:type="dxa"/>
              <w:bottom w:w="75" w:type="dxa"/>
              <w:right w:w="75" w:type="dxa"/>
            </w:tcMar>
            <w:vAlign w:val="center"/>
            <w:hideMark/>
          </w:tcPr>
          <w:p w14:paraId="60A064E0" w14:textId="77777777" w:rsidR="007C2BF3" w:rsidRPr="00373B21" w:rsidRDefault="007C2BF3" w:rsidP="00137168">
            <w:pPr>
              <w:rPr>
                <w:sz w:val="20"/>
                <w:szCs w:val="20"/>
                <w:lang w:eastAsia="ru-RU"/>
              </w:rPr>
            </w:pPr>
            <w:r w:rsidRPr="00373B21">
              <w:rPr>
                <w:sz w:val="20"/>
                <w:szCs w:val="20"/>
                <w:lang w:eastAsia="ru-RU"/>
              </w:rPr>
              <w:t>Способ предоставления</w:t>
            </w:r>
          </w:p>
        </w:tc>
        <w:tc>
          <w:tcPr>
            <w:tcW w:w="6946" w:type="dxa"/>
            <w:tcMar>
              <w:top w:w="75" w:type="dxa"/>
              <w:left w:w="75" w:type="dxa"/>
              <w:bottom w:w="75" w:type="dxa"/>
              <w:right w:w="75" w:type="dxa"/>
            </w:tcMar>
            <w:vAlign w:val="center"/>
            <w:hideMark/>
          </w:tcPr>
          <w:p w14:paraId="044AE14F" w14:textId="77777777" w:rsidR="007C2BF3" w:rsidRPr="00373B21" w:rsidRDefault="007C2BF3" w:rsidP="00137168">
            <w:pPr>
              <w:rPr>
                <w:sz w:val="20"/>
                <w:szCs w:val="20"/>
                <w:lang w:eastAsia="ru-RU"/>
              </w:rPr>
            </w:pPr>
            <w:r w:rsidRPr="00373B21">
              <w:rPr>
                <w:sz w:val="20"/>
                <w:szCs w:val="20"/>
                <w:lang w:eastAsia="ru-RU"/>
              </w:rPr>
              <w:t>Удаленный доступ через информационно-телекоммуникационные сети, в том числе через информационно-телекоммуникационную сеть Интернет</w:t>
            </w:r>
          </w:p>
        </w:tc>
      </w:tr>
      <w:tr w:rsidR="0051791A" w:rsidRPr="00373B21" w14:paraId="2688547F" w14:textId="77777777" w:rsidTr="0051791A">
        <w:tc>
          <w:tcPr>
            <w:tcW w:w="2402" w:type="dxa"/>
            <w:tcMar>
              <w:top w:w="75" w:type="dxa"/>
              <w:left w:w="75" w:type="dxa"/>
              <w:bottom w:w="75" w:type="dxa"/>
              <w:right w:w="75" w:type="dxa"/>
            </w:tcMar>
            <w:vAlign w:val="center"/>
          </w:tcPr>
          <w:p w14:paraId="1FDF7E50" w14:textId="77777777" w:rsidR="0051791A" w:rsidRPr="00373B21" w:rsidRDefault="0051791A" w:rsidP="00137168">
            <w:pPr>
              <w:rPr>
                <w:sz w:val="20"/>
                <w:szCs w:val="20"/>
                <w:lang w:eastAsia="ru-RU"/>
              </w:rPr>
            </w:pPr>
            <w:r w:rsidRPr="00373B21">
              <w:rPr>
                <w:sz w:val="20"/>
                <w:szCs w:val="20"/>
                <w:shd w:val="clear" w:color="auto" w:fill="FFFFFF"/>
              </w:rPr>
              <w:t>Количество пользователей, шт.</w:t>
            </w:r>
          </w:p>
        </w:tc>
        <w:tc>
          <w:tcPr>
            <w:tcW w:w="6946" w:type="dxa"/>
            <w:tcMar>
              <w:top w:w="75" w:type="dxa"/>
              <w:left w:w="75" w:type="dxa"/>
              <w:bottom w:w="75" w:type="dxa"/>
              <w:right w:w="75" w:type="dxa"/>
            </w:tcMar>
            <w:vAlign w:val="center"/>
          </w:tcPr>
          <w:p w14:paraId="5BFD7BEF" w14:textId="77777777" w:rsidR="0051791A" w:rsidRPr="00373B21" w:rsidRDefault="0051791A" w:rsidP="00137168">
            <w:pPr>
              <w:rPr>
                <w:sz w:val="20"/>
                <w:szCs w:val="20"/>
                <w:lang w:eastAsia="ru-RU"/>
              </w:rPr>
            </w:pPr>
            <w:r w:rsidRPr="00373B21">
              <w:rPr>
                <w:sz w:val="20"/>
                <w:szCs w:val="20"/>
                <w:shd w:val="clear" w:color="auto" w:fill="FFFFFF"/>
              </w:rPr>
              <w:t>≥ 75</w:t>
            </w:r>
          </w:p>
        </w:tc>
      </w:tr>
    </w:tbl>
    <w:p w14:paraId="04F4CD97" w14:textId="46E4A3CA" w:rsidR="00373B21" w:rsidRPr="00373B21" w:rsidRDefault="00241FA3" w:rsidP="00241FA3">
      <w:pPr>
        <w:jc w:val="both"/>
        <w:rPr>
          <w:sz w:val="22"/>
          <w:szCs w:val="22"/>
        </w:rPr>
      </w:pPr>
      <w:r w:rsidRPr="00373B21">
        <w:rPr>
          <w:b/>
          <w:bCs/>
          <w:sz w:val="22"/>
          <w:szCs w:val="22"/>
        </w:rPr>
        <w:t xml:space="preserve">Срок оказания услуг: </w:t>
      </w:r>
      <w:r w:rsidRPr="00373B21">
        <w:rPr>
          <w:bCs/>
          <w:sz w:val="22"/>
          <w:szCs w:val="22"/>
        </w:rPr>
        <w:t>в</w:t>
      </w:r>
      <w:r w:rsidRPr="00373B21">
        <w:rPr>
          <w:sz w:val="22"/>
          <w:szCs w:val="22"/>
        </w:rPr>
        <w:t xml:space="preserve"> течение </w:t>
      </w:r>
      <w:r w:rsidR="00373B21">
        <w:rPr>
          <w:b/>
          <w:bCs/>
          <w:sz w:val="22"/>
          <w:szCs w:val="22"/>
        </w:rPr>
        <w:t>3</w:t>
      </w:r>
      <w:r w:rsidRPr="00373B21">
        <w:rPr>
          <w:b/>
          <w:bCs/>
          <w:sz w:val="22"/>
          <w:szCs w:val="22"/>
        </w:rPr>
        <w:t xml:space="preserve"> (</w:t>
      </w:r>
      <w:r w:rsidR="00373B21">
        <w:rPr>
          <w:b/>
          <w:bCs/>
          <w:sz w:val="22"/>
          <w:szCs w:val="22"/>
        </w:rPr>
        <w:t>трёх</w:t>
      </w:r>
      <w:r w:rsidRPr="00373B21">
        <w:rPr>
          <w:b/>
          <w:bCs/>
          <w:sz w:val="22"/>
          <w:szCs w:val="22"/>
        </w:rPr>
        <w:t>) рабочих дней</w:t>
      </w:r>
      <w:r w:rsidRPr="00373B21">
        <w:rPr>
          <w:sz w:val="22"/>
          <w:szCs w:val="22"/>
        </w:rPr>
        <w:t xml:space="preserve"> со дня заключения контракта.</w:t>
      </w:r>
    </w:p>
    <w:p w14:paraId="49C57224" w14:textId="77777777" w:rsidR="00241FA3" w:rsidRPr="00373B21" w:rsidRDefault="00241FA3" w:rsidP="00241FA3">
      <w:pPr>
        <w:jc w:val="both"/>
        <w:rPr>
          <w:b/>
          <w:bCs/>
          <w:sz w:val="22"/>
          <w:szCs w:val="22"/>
        </w:rPr>
      </w:pPr>
      <w:bookmarkStart w:id="0" w:name="_69kf9eyfmfaf"/>
      <w:bookmarkEnd w:id="0"/>
      <w:r w:rsidRPr="00373B21">
        <w:rPr>
          <w:b/>
          <w:bCs/>
          <w:sz w:val="22"/>
          <w:szCs w:val="22"/>
        </w:rPr>
        <w:t>Срок действия лицензий и подписки:</w:t>
      </w:r>
    </w:p>
    <w:p w14:paraId="36B89C08" w14:textId="77777777" w:rsidR="00241FA3" w:rsidRPr="00373B21" w:rsidRDefault="00241FA3" w:rsidP="00241FA3">
      <w:pPr>
        <w:numPr>
          <w:ilvl w:val="0"/>
          <w:numId w:val="3"/>
        </w:numPr>
        <w:tabs>
          <w:tab w:val="num" w:pos="0"/>
        </w:tabs>
        <w:ind w:left="0" w:firstLine="0"/>
        <w:jc w:val="both"/>
        <w:rPr>
          <w:sz w:val="22"/>
          <w:szCs w:val="22"/>
        </w:rPr>
      </w:pPr>
      <w:r w:rsidRPr="00373B21">
        <w:rPr>
          <w:sz w:val="22"/>
          <w:szCs w:val="22"/>
        </w:rPr>
        <w:t xml:space="preserve">лицензия на ПО </w:t>
      </w:r>
      <w:r w:rsidRPr="00373B21">
        <w:rPr>
          <w:b/>
          <w:bCs/>
          <w:sz w:val="22"/>
          <w:szCs w:val="22"/>
        </w:rPr>
        <w:t>«1С-Битрикс24» (тариф: Профессиональный)</w:t>
      </w:r>
      <w:r w:rsidRPr="00373B21">
        <w:rPr>
          <w:sz w:val="22"/>
          <w:szCs w:val="22"/>
        </w:rPr>
        <w:t xml:space="preserve"> — </w:t>
      </w:r>
      <w:r w:rsidRPr="00373B21">
        <w:rPr>
          <w:b/>
          <w:bCs/>
          <w:sz w:val="22"/>
          <w:szCs w:val="22"/>
        </w:rPr>
        <w:t>12 месяцев</w:t>
      </w:r>
      <w:r w:rsidRPr="00373B21">
        <w:rPr>
          <w:sz w:val="22"/>
          <w:szCs w:val="22"/>
        </w:rPr>
        <w:t xml:space="preserve"> со дня активации;</w:t>
      </w:r>
    </w:p>
    <w:p w14:paraId="6346A749" w14:textId="77777777" w:rsidR="00241FA3" w:rsidRPr="00373B21" w:rsidRDefault="00241FA3" w:rsidP="00241FA3">
      <w:pPr>
        <w:numPr>
          <w:ilvl w:val="0"/>
          <w:numId w:val="3"/>
        </w:numPr>
        <w:tabs>
          <w:tab w:val="num" w:pos="0"/>
        </w:tabs>
        <w:ind w:left="0" w:firstLine="0"/>
        <w:jc w:val="both"/>
        <w:rPr>
          <w:sz w:val="22"/>
          <w:szCs w:val="22"/>
        </w:rPr>
      </w:pPr>
      <w:r w:rsidRPr="00373B21">
        <w:rPr>
          <w:sz w:val="22"/>
          <w:szCs w:val="22"/>
        </w:rPr>
        <w:t xml:space="preserve">сертификат </w:t>
      </w:r>
      <w:r w:rsidRPr="00373B21">
        <w:rPr>
          <w:b/>
          <w:bCs/>
          <w:sz w:val="22"/>
          <w:szCs w:val="22"/>
        </w:rPr>
        <w:t>«1С-Битрикс24. Маркетплейс» (подписка «Профессиональный»)</w:t>
      </w:r>
      <w:r w:rsidRPr="00373B21">
        <w:rPr>
          <w:sz w:val="22"/>
          <w:szCs w:val="22"/>
        </w:rPr>
        <w:t xml:space="preserve"> — </w:t>
      </w:r>
      <w:r w:rsidRPr="00373B21">
        <w:rPr>
          <w:b/>
          <w:bCs/>
          <w:sz w:val="22"/>
          <w:szCs w:val="22"/>
        </w:rPr>
        <w:t>12 месяцев</w:t>
      </w:r>
      <w:r w:rsidRPr="00373B21">
        <w:rPr>
          <w:sz w:val="22"/>
          <w:szCs w:val="22"/>
        </w:rPr>
        <w:t xml:space="preserve"> со дня активации.</w:t>
      </w:r>
    </w:p>
    <w:p w14:paraId="288C8731" w14:textId="77777777" w:rsidR="00241FA3" w:rsidRPr="00373B21" w:rsidRDefault="00241FA3" w:rsidP="00241FA3">
      <w:pPr>
        <w:tabs>
          <w:tab w:val="num" w:pos="0"/>
        </w:tabs>
        <w:jc w:val="both"/>
        <w:rPr>
          <w:b/>
          <w:bCs/>
          <w:sz w:val="22"/>
          <w:szCs w:val="22"/>
        </w:rPr>
      </w:pPr>
      <w:r w:rsidRPr="00373B21">
        <w:rPr>
          <w:b/>
          <w:bCs/>
          <w:sz w:val="22"/>
          <w:szCs w:val="22"/>
        </w:rPr>
        <w:t>Условия оказания услуг:</w:t>
      </w:r>
    </w:p>
    <w:p w14:paraId="322B3D51" w14:textId="77777777" w:rsidR="00241FA3" w:rsidRPr="00373B21" w:rsidRDefault="00241FA3" w:rsidP="00241FA3">
      <w:pPr>
        <w:tabs>
          <w:tab w:val="num" w:pos="0"/>
        </w:tabs>
        <w:jc w:val="both"/>
        <w:rPr>
          <w:sz w:val="22"/>
          <w:szCs w:val="22"/>
        </w:rPr>
      </w:pPr>
      <w:r w:rsidRPr="00373B21">
        <w:rPr>
          <w:sz w:val="22"/>
          <w:szCs w:val="22"/>
        </w:rPr>
        <w:t>Исполнитель обязан:</w:t>
      </w:r>
    </w:p>
    <w:p w14:paraId="7861F6A7" w14:textId="77777777" w:rsidR="00241FA3" w:rsidRPr="00373B21" w:rsidRDefault="00241FA3" w:rsidP="00241FA3">
      <w:pPr>
        <w:numPr>
          <w:ilvl w:val="0"/>
          <w:numId w:val="4"/>
        </w:numPr>
        <w:tabs>
          <w:tab w:val="num" w:pos="0"/>
        </w:tabs>
        <w:ind w:left="0" w:firstLine="0"/>
        <w:jc w:val="both"/>
        <w:rPr>
          <w:sz w:val="22"/>
          <w:szCs w:val="22"/>
        </w:rPr>
      </w:pPr>
      <w:r w:rsidRPr="00373B21">
        <w:rPr>
          <w:sz w:val="22"/>
          <w:szCs w:val="22"/>
        </w:rPr>
        <w:t xml:space="preserve">предоставить Заказчику сертификат </w:t>
      </w:r>
      <w:r w:rsidRPr="00373B21">
        <w:rPr>
          <w:b/>
          <w:bCs/>
          <w:sz w:val="22"/>
          <w:szCs w:val="22"/>
        </w:rPr>
        <w:t>«1С-Битрикс24. Маркетплейс» (подписка «Профессиональный»)</w:t>
      </w:r>
      <w:r w:rsidRPr="00373B21">
        <w:rPr>
          <w:sz w:val="22"/>
          <w:szCs w:val="22"/>
        </w:rPr>
        <w:t>;</w:t>
      </w:r>
    </w:p>
    <w:p w14:paraId="61405CA0" w14:textId="77777777" w:rsidR="00241FA3" w:rsidRPr="00373B21" w:rsidRDefault="00241FA3" w:rsidP="00241FA3">
      <w:pPr>
        <w:numPr>
          <w:ilvl w:val="0"/>
          <w:numId w:val="4"/>
        </w:numPr>
        <w:tabs>
          <w:tab w:val="num" w:pos="0"/>
        </w:tabs>
        <w:ind w:left="0" w:firstLine="0"/>
        <w:jc w:val="both"/>
        <w:rPr>
          <w:sz w:val="22"/>
          <w:szCs w:val="22"/>
        </w:rPr>
      </w:pPr>
      <w:r w:rsidRPr="00373B21">
        <w:rPr>
          <w:sz w:val="22"/>
          <w:szCs w:val="22"/>
        </w:rPr>
        <w:t>передать данные, необходимые для активации лицензии и сертификата, в электронном виде;</w:t>
      </w:r>
    </w:p>
    <w:p w14:paraId="074C94FD" w14:textId="77777777" w:rsidR="00373B21" w:rsidRPr="00373B21" w:rsidRDefault="00241FA3" w:rsidP="00373B21">
      <w:pPr>
        <w:numPr>
          <w:ilvl w:val="0"/>
          <w:numId w:val="4"/>
        </w:numPr>
        <w:tabs>
          <w:tab w:val="num" w:pos="0"/>
        </w:tabs>
        <w:ind w:left="0" w:firstLine="0"/>
        <w:jc w:val="both"/>
        <w:rPr>
          <w:sz w:val="22"/>
          <w:szCs w:val="22"/>
        </w:rPr>
      </w:pPr>
      <w:r w:rsidRPr="00373B21">
        <w:rPr>
          <w:sz w:val="22"/>
          <w:szCs w:val="22"/>
        </w:rPr>
        <w:t>обеспечить возможность использования предоставленных прав на территории Российской Федерации.</w:t>
      </w:r>
    </w:p>
    <w:p w14:paraId="31111A8D" w14:textId="77777777" w:rsidR="00373B21" w:rsidRPr="00373B21" w:rsidRDefault="00373B21" w:rsidP="00373B21">
      <w:pPr>
        <w:jc w:val="both"/>
        <w:rPr>
          <w:sz w:val="22"/>
          <w:szCs w:val="22"/>
        </w:rPr>
      </w:pPr>
    </w:p>
    <w:p w14:paraId="3E8335C0" w14:textId="5EF7F6BA" w:rsidR="00373B21" w:rsidRPr="00373B21" w:rsidRDefault="00373B21" w:rsidP="00373B21">
      <w:pPr>
        <w:jc w:val="both"/>
        <w:rPr>
          <w:sz w:val="22"/>
          <w:szCs w:val="22"/>
        </w:rPr>
      </w:pPr>
      <w:r w:rsidRPr="00373B21">
        <w:rPr>
          <w:sz w:val="22"/>
          <w:szCs w:val="22"/>
        </w:rPr>
        <w:t xml:space="preserve">Версия используемого Заказчиком ПО 1С-Битрикс24 – Профессиональный (100 сотрудников).  Домен: </w:t>
      </w:r>
      <w:r w:rsidRPr="00373B21">
        <w:rPr>
          <w:sz w:val="22"/>
          <w:szCs w:val="22"/>
        </w:rPr>
        <w:t>dobro47.bitrix24.ru</w:t>
      </w:r>
      <w:r w:rsidRPr="00373B21">
        <w:rPr>
          <w:sz w:val="22"/>
          <w:szCs w:val="22"/>
        </w:rPr>
        <w:t xml:space="preserve"> </w:t>
      </w:r>
    </w:p>
    <w:p w14:paraId="319492D5" w14:textId="77777777" w:rsidR="00373B21" w:rsidRPr="00373B21" w:rsidRDefault="00373B21" w:rsidP="00373B21">
      <w:pPr>
        <w:jc w:val="both"/>
        <w:rPr>
          <w:sz w:val="22"/>
          <w:szCs w:val="22"/>
        </w:rPr>
      </w:pPr>
    </w:p>
    <w:p w14:paraId="0C0C2773" w14:textId="77777777" w:rsidR="00241FA3" w:rsidRPr="00373B21" w:rsidRDefault="00241FA3" w:rsidP="00241FA3">
      <w:pPr>
        <w:jc w:val="both"/>
        <w:outlineLvl w:val="0"/>
        <w:rPr>
          <w:position w:val="-1"/>
          <w:sz w:val="22"/>
          <w:szCs w:val="22"/>
          <w:lang w:eastAsia="ru-RU"/>
        </w:rPr>
      </w:pPr>
      <w:r w:rsidRPr="00373B21">
        <w:rPr>
          <w:position w:val="-1"/>
          <w:sz w:val="22"/>
          <w:szCs w:val="22"/>
          <w:lang w:eastAsia="ru-RU"/>
        </w:rPr>
        <w:lastRenderedPageBreak/>
        <w:t>Исполнитель гарантирует, что он обладает всеми законными основаниями для передачи неисключительных (пользовательских) лицензионных прав на программное обеспечение и приложение к нему в пределах тех прав, полномочий и способов использования, которые предусмотрены для Исполнителя. На момент передачи Заказчику неисключительных (пользовательских) лицензионных прав на программное обеспечение, они не заложены, не арестованы, не являются предметом исков третьих лиц. Исполнитель гарантирует патентную чистоту простых неисключительных лицензий и самостоятельно несет ответственность в случае нарушения по его вине исключительного права авторов и (или) иных правообладателей объектов интеллектуальной собственности в соответствии с законодательством Российской Федерации. Качество, результаты оказываемых услуг должны соответствовать условиям Контракта, требованиям действующего законодательства Российской Федерации, предъявляемым к услугам соответствующего вида.</w:t>
      </w:r>
    </w:p>
    <w:p w14:paraId="495212FC" w14:textId="77777777" w:rsidR="00241FA3" w:rsidRPr="00373B21" w:rsidRDefault="00241FA3" w:rsidP="00241FA3">
      <w:pPr>
        <w:jc w:val="both"/>
        <w:rPr>
          <w:sz w:val="22"/>
          <w:szCs w:val="22"/>
        </w:rPr>
      </w:pPr>
      <w:r w:rsidRPr="00373B21">
        <w:rPr>
          <w:position w:val="-1"/>
          <w:sz w:val="22"/>
          <w:szCs w:val="22"/>
          <w:lang w:eastAsia="ru-RU"/>
        </w:rPr>
        <w:t>Программное обеспечение должно быть свободным от возможности предъявления, основанных на промышленной, интеллектуальной или других видов собственности, любых прав и притязаний третьих лиц.</w:t>
      </w:r>
    </w:p>
    <w:p w14:paraId="648EFE20" w14:textId="403232CC" w:rsidR="0028514B" w:rsidRPr="00373B21" w:rsidRDefault="0028514B" w:rsidP="00241FA3">
      <w:pPr>
        <w:ind w:right="141"/>
        <w:jc w:val="both"/>
        <w:rPr>
          <w:sz w:val="22"/>
          <w:szCs w:val="22"/>
        </w:rPr>
      </w:pPr>
    </w:p>
    <w:sectPr w:rsidR="0028514B" w:rsidRPr="00373B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1D13B5"/>
    <w:multiLevelType w:val="multilevel"/>
    <w:tmpl w:val="9B3CCE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282884"/>
    <w:multiLevelType w:val="multilevel"/>
    <w:tmpl w:val="292CE9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3A3589"/>
    <w:multiLevelType w:val="multilevel"/>
    <w:tmpl w:val="FA681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347BD5"/>
    <w:multiLevelType w:val="multilevel"/>
    <w:tmpl w:val="ED7C44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077EDD"/>
    <w:multiLevelType w:val="multilevel"/>
    <w:tmpl w:val="4F5293C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679191504">
    <w:abstractNumId w:val="3"/>
  </w:num>
  <w:num w:numId="2" w16cid:durableId="511187863">
    <w:abstractNumId w:val="4"/>
  </w:num>
  <w:num w:numId="3" w16cid:durableId="1145507163">
    <w:abstractNumId w:val="0"/>
  </w:num>
  <w:num w:numId="4" w16cid:durableId="717438862">
    <w:abstractNumId w:val="2"/>
  </w:num>
  <w:num w:numId="5" w16cid:durableId="536285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4A1"/>
    <w:rsid w:val="00241FA3"/>
    <w:rsid w:val="002841A5"/>
    <w:rsid w:val="0028514B"/>
    <w:rsid w:val="00373B21"/>
    <w:rsid w:val="00413C59"/>
    <w:rsid w:val="0051791A"/>
    <w:rsid w:val="005C7C4F"/>
    <w:rsid w:val="007C2BF3"/>
    <w:rsid w:val="009374A1"/>
    <w:rsid w:val="00D86464"/>
    <w:rsid w:val="00DA3640"/>
    <w:rsid w:val="00DB0FF0"/>
    <w:rsid w:val="00E059ED"/>
    <w:rsid w:val="00E719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50BB3"/>
  <w15:chartTrackingRefBased/>
  <w15:docId w15:val="{058F095C-0383-4E32-8F92-6D6DBAD9F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1FA3"/>
    <w:pPr>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41FA3"/>
    <w:pPr>
      <w:suppressAutoHyphens/>
      <w:spacing w:after="0" w:line="240" w:lineRule="auto"/>
    </w:pPr>
    <w:rPr>
      <w:rFonts w:ascii="Calibri" w:eastAsia="Calibri"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2108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564</Words>
  <Characters>3217</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Закупки</dc:creator>
  <cp:keywords/>
  <dc:description/>
  <cp:lastModifiedBy>Privet</cp:lastModifiedBy>
  <cp:revision>2</cp:revision>
  <dcterms:created xsi:type="dcterms:W3CDTF">2026-10-08T09:41:00Z</dcterms:created>
  <dcterms:modified xsi:type="dcterms:W3CDTF">2026-10-08T09:41:00Z</dcterms:modified>
</cp:coreProperties>
</file>