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Требования к содержанию, составу заявки на участие в закупке </w:t>
      </w:r>
    </w:p>
    <w:p w14:paraId="03000000">
      <w:pPr>
        <w:ind/>
        <w:jc w:val="center"/>
        <w:rPr>
          <w:b w:val="1"/>
          <w:sz w:val="28"/>
        </w:rPr>
      </w:pPr>
    </w:p>
    <w:p w14:paraId="04000000">
      <w:pPr>
        <w:ind w:firstLine="709" w:left="0"/>
        <w:jc w:val="both"/>
        <w:rPr>
          <w:sz w:val="28"/>
        </w:rPr>
      </w:pPr>
    </w:p>
    <w:p w14:paraId="05000000">
      <w:pPr>
        <w:ind w:firstLine="709" w:left="0"/>
        <w:jc w:val="both"/>
        <w:rPr>
          <w:sz w:val="28"/>
        </w:rPr>
      </w:pPr>
    </w:p>
    <w:p w14:paraId="06000000">
      <w:pPr>
        <w:pStyle w:val="Style_2"/>
        <w:ind w:firstLine="709" w:left="0"/>
        <w:jc w:val="both"/>
        <w:rPr>
          <w:sz w:val="28"/>
        </w:rPr>
      </w:pPr>
      <w:r>
        <w:rPr>
          <w:b w:val="1"/>
          <w:sz w:val="28"/>
        </w:rPr>
        <w:t>1</w:t>
      </w:r>
      <w:r>
        <w:rPr>
          <w:b w:val="1"/>
          <w:sz w:val="28"/>
        </w:rPr>
        <w:t xml:space="preserve">. </w:t>
      </w:r>
      <w:r>
        <w:rPr>
          <w:rStyle w:val="Style_2_ch"/>
          <w:sz w:val="28"/>
        </w:rPr>
        <w:t>В соответствии с</w:t>
      </w:r>
      <w:r>
        <w:rPr>
          <w:rStyle w:val="Style_2_ch"/>
          <w:sz w:val="28"/>
        </w:rPr>
        <w:t xml:space="preserve"> Постановлением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применяется </w:t>
      </w:r>
      <w:r>
        <w:rPr>
          <w:rStyle w:val="Style_2_ch"/>
          <w:b w:val="1"/>
          <w:sz w:val="28"/>
          <w:u w:val="single"/>
        </w:rPr>
        <w:t>запрет</w:t>
      </w:r>
      <w:r>
        <w:rPr>
          <w:rStyle w:val="Style_2_ch"/>
          <w:sz w:val="28"/>
        </w:rPr>
        <w:t>.</w:t>
      </w:r>
    </w:p>
    <w:p w14:paraId="07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 xml:space="preserve">Информацией и документами, подтверждающими страну происхождения товара, являются: </w:t>
      </w:r>
    </w:p>
    <w:p w14:paraId="08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для подтверждения происхождения товаров из Российской Федерации:</w:t>
      </w:r>
    </w:p>
    <w:p w14:paraId="09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-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-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 w14:paraId="0A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17 июля 2015 г. № 719 «О подтверждении производства российской промышленной продукции» в отношении такого товара определено значение для целей осуществления закупок); </w:t>
      </w:r>
    </w:p>
    <w:p w14:paraId="0B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информацию об уровне радиоэлектронной продукции (для товара, являющегося в соответствии с постановлением Правительства Российской Федерации от 17 июля 2015 г. № 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 w14:paraId="0C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для подтверждения происхождения товаров из государств - членов Евразийского экономического союза, за исключением Российской Федерации:</w:t>
      </w:r>
    </w:p>
    <w:p w14:paraId="0D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 xml:space="preserve">- номер реестровой записи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содержащей в том числе: </w:t>
      </w:r>
    </w:p>
    <w:p w14:paraId="0E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 w14:paraId="0F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 w14:paraId="10000000">
      <w:pPr>
        <w:pStyle w:val="Style_2"/>
        <w:ind w:firstLine="709" w:left="0"/>
        <w:jc w:val="both"/>
        <w:rPr>
          <w:sz w:val="28"/>
        </w:rPr>
      </w:pPr>
      <w:r>
        <w:rPr>
          <w:rStyle w:val="Style_2_ch"/>
          <w:sz w:val="28"/>
        </w:rPr>
        <w:t>При этом до внесения изменений в право Евразийского экономического союза, предусматривающих подтверждение страны происхождения товаров, путем предоставления информации из евразийского реестра промышленных товаров, документом, подтверждающим происхождение таких товаров из государств - 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</w:t>
      </w:r>
    </w:p>
    <w:p w14:paraId="11000000">
      <w:pPr>
        <w:ind/>
        <w:jc w:val="both"/>
        <w:rPr>
          <w:sz w:val="28"/>
        </w:rPr>
      </w:pPr>
    </w:p>
    <w:p w14:paraId="12000000">
      <w:pPr>
        <w:pStyle w:val="Style_3"/>
        <w:ind w:firstLine="0" w:left="-709"/>
        <w:rPr>
          <w:b w:val="1"/>
          <w:sz w:val="28"/>
          <w:u w:val="single"/>
        </w:rPr>
      </w:pPr>
      <w:bookmarkStart w:id="1" w:name="Par27"/>
      <w:bookmarkEnd w:id="1"/>
    </w:p>
    <w:sectPr>
      <w:headerReference r:id="rId1" w:type="default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right"/>
      <w:rPr>
        <w:b w:val="1"/>
        <w:i w:val="1"/>
        <w:color w:val="FF0000"/>
      </w:rPr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2_ch" w:type="character">
    <w:name w:val="Normal"/>
    <w:link w:val="Style_2"/>
    <w:rPr>
      <w:rFonts w:ascii="Times New Roman" w:hAnsi="Times New Roman"/>
      <w:sz w:val="24"/>
    </w:rPr>
  </w:style>
  <w:style w:styleId="Style_4" w:type="paragraph">
    <w:name w:val="toc 2"/>
    <w:next w:val="Style_2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Balloon Text"/>
    <w:basedOn w:val="Style_2"/>
    <w:link w:val="Style_8_ch"/>
    <w:rPr>
      <w:rFonts w:ascii="Tahoma" w:hAnsi="Tahoma"/>
      <w:sz w:val="16"/>
    </w:rPr>
  </w:style>
  <w:style w:styleId="Style_8_ch" w:type="character">
    <w:name w:val="Balloon Text"/>
    <w:basedOn w:val="Style_2_ch"/>
    <w:link w:val="Style_8"/>
    <w:rPr>
      <w:rFonts w:ascii="Tahoma" w:hAnsi="Tahoma"/>
      <w:sz w:val="16"/>
    </w:rPr>
  </w:style>
  <w:style w:styleId="Style_9" w:type="paragraph">
    <w:name w:val="heading 3"/>
    <w:next w:val="Style_2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" w:type="paragraph">
    <w:name w:val="header"/>
    <w:basedOn w:val="Style_2"/>
    <w:link w:val="Style_1_ch"/>
    <w:pPr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2_ch"/>
    <w:link w:val="Style_1"/>
  </w:style>
  <w:style w:styleId="Style_10" w:type="paragraph">
    <w:name w:val="footnote reference"/>
    <w:basedOn w:val="Style_11"/>
    <w:link w:val="Style_10_ch"/>
    <w:rPr>
      <w:vertAlign w:val="superscript"/>
    </w:rPr>
  </w:style>
  <w:style w:styleId="Style_10_ch" w:type="character">
    <w:name w:val="footnote reference"/>
    <w:basedOn w:val="Style_11_ch"/>
    <w:link w:val="Style_10"/>
    <w:rPr>
      <w:vertAlign w:val="superscript"/>
    </w:rPr>
  </w:style>
  <w:style w:styleId="Style_12" w:type="paragraph">
    <w:name w:val="annotation subject"/>
    <w:basedOn w:val="Style_13"/>
    <w:next w:val="Style_13"/>
    <w:link w:val="Style_12_ch"/>
    <w:rPr>
      <w:b w:val="1"/>
    </w:rPr>
  </w:style>
  <w:style w:styleId="Style_12_ch" w:type="character">
    <w:name w:val="annotation subject"/>
    <w:basedOn w:val="Style_13_ch"/>
    <w:link w:val="Style_12"/>
    <w:rPr>
      <w:b w:val="1"/>
    </w:rPr>
  </w:style>
  <w:style w:styleId="Style_3" w:type="paragraph">
    <w:name w:val="List Paragraph"/>
    <w:basedOn w:val="Style_2"/>
    <w:link w:val="Style_3_ch"/>
    <w:pPr>
      <w:ind w:firstLine="0" w:left="720"/>
      <w:contextualSpacing w:val="1"/>
    </w:pPr>
  </w:style>
  <w:style w:styleId="Style_3_ch" w:type="character">
    <w:name w:val="List Paragraph"/>
    <w:basedOn w:val="Style_2_ch"/>
    <w:link w:val="Style_3"/>
  </w:style>
  <w:style w:styleId="Style_13" w:type="paragraph">
    <w:name w:val="annotation text"/>
    <w:basedOn w:val="Style_2"/>
    <w:link w:val="Style_13_ch"/>
    <w:rPr>
      <w:sz w:val="20"/>
    </w:rPr>
  </w:style>
  <w:style w:styleId="Style_13_ch" w:type="character">
    <w:name w:val="annotation text"/>
    <w:basedOn w:val="Style_2_ch"/>
    <w:link w:val="Style_13"/>
    <w:rPr>
      <w:sz w:val="20"/>
    </w:rPr>
  </w:style>
  <w:style w:styleId="Style_14" w:type="paragraph">
    <w:name w:val="toc 3"/>
    <w:next w:val="Style_2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2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2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basedOn w:val="Style_11"/>
    <w:link w:val="Style_17_ch"/>
    <w:rPr>
      <w:color w:themeColor="hyperlink" w:val="0000FF"/>
      <w:u w:val="single"/>
    </w:rPr>
  </w:style>
  <w:style w:styleId="Style_17_ch" w:type="character">
    <w:name w:val="Hyperlink"/>
    <w:basedOn w:val="Style_11_ch"/>
    <w:link w:val="Style_17"/>
    <w:rPr>
      <w:color w:themeColor="hyperlink" w:val="0000FF"/>
      <w:u w:val="single"/>
    </w:rPr>
  </w:style>
  <w:style w:styleId="Style_18" w:type="paragraph">
    <w:name w:val="Footnote"/>
    <w:basedOn w:val="Style_2"/>
    <w:link w:val="Style_18_ch"/>
    <w:rPr>
      <w:sz w:val="20"/>
    </w:rPr>
  </w:style>
  <w:style w:styleId="Style_18_ch" w:type="character">
    <w:name w:val="Footnote"/>
    <w:basedOn w:val="Style_2_ch"/>
    <w:link w:val="Style_18"/>
    <w:rPr>
      <w:sz w:val="20"/>
    </w:rPr>
  </w:style>
  <w:style w:styleId="Style_19" w:type="paragraph">
    <w:name w:val="toc 1"/>
    <w:next w:val="Style_2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annotation reference"/>
    <w:basedOn w:val="Style_11"/>
    <w:link w:val="Style_21_ch"/>
    <w:rPr>
      <w:sz w:val="16"/>
    </w:rPr>
  </w:style>
  <w:style w:styleId="Style_21_ch" w:type="character">
    <w:name w:val="annotation reference"/>
    <w:basedOn w:val="Style_11_ch"/>
    <w:link w:val="Style_21"/>
    <w:rPr>
      <w:sz w:val="16"/>
    </w:rPr>
  </w:style>
  <w:style w:styleId="Style_22" w:type="paragraph">
    <w:name w:val="toc 9"/>
    <w:next w:val="Style_2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endnote text"/>
    <w:basedOn w:val="Style_2"/>
    <w:link w:val="Style_23_ch"/>
    <w:rPr>
      <w:sz w:val="20"/>
    </w:rPr>
  </w:style>
  <w:style w:styleId="Style_23_ch" w:type="character">
    <w:name w:val="endnote text"/>
    <w:basedOn w:val="Style_2_ch"/>
    <w:link w:val="Style_23"/>
    <w:rPr>
      <w:sz w:val="20"/>
    </w:rPr>
  </w:style>
  <w:style w:styleId="Style_24" w:type="paragraph">
    <w:name w:val="toc 8"/>
    <w:next w:val="Style_2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5" w:type="paragraph">
    <w:name w:val="toc 5"/>
    <w:next w:val="Style_2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2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2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2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2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30" w:type="paragraph">
    <w:name w:val="footer"/>
    <w:basedOn w:val="Style_2"/>
    <w:link w:val="Style_30_ch"/>
    <w:pPr>
      <w:tabs>
        <w:tab w:leader="none" w:pos="4677" w:val="center"/>
        <w:tab w:leader="none" w:pos="9355" w:val="right"/>
      </w:tabs>
      <w:ind/>
    </w:pPr>
  </w:style>
  <w:style w:styleId="Style_30_ch" w:type="character">
    <w:name w:val="footer"/>
    <w:basedOn w:val="Style_2_ch"/>
    <w:link w:val="Style_30"/>
  </w:style>
  <w:style w:styleId="Style_31" w:type="paragraph">
    <w:name w:val="endnote reference"/>
    <w:basedOn w:val="Style_11"/>
    <w:link w:val="Style_31_ch"/>
    <w:rPr>
      <w:vertAlign w:val="superscript"/>
    </w:rPr>
  </w:style>
  <w:style w:styleId="Style_31_ch" w:type="character">
    <w:name w:val="endnote reference"/>
    <w:basedOn w:val="Style_11_ch"/>
    <w:link w:val="Style_31"/>
    <w:rPr>
      <w:vertAlign w:val="superscript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2026-09-18T07:28:42Z</dcterms:modified>
</cp:coreProperties>
</file>