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4F697C31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2B3B2D" w:rsidRPr="002B3B2D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д. Ванакюля</w:t>
      </w:r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B920EC">
        <w:rPr>
          <w:snapToGrid w:val="0"/>
          <w:sz w:val="22"/>
          <w:szCs w:val="22"/>
        </w:rPr>
        <w:t xml:space="preserve">основании п. </w:t>
      </w:r>
      <w:r w:rsidR="00456C8E" w:rsidRPr="00B920EC">
        <w:rPr>
          <w:snapToGrid w:val="0"/>
          <w:sz w:val="22"/>
          <w:szCs w:val="22"/>
        </w:rPr>
        <w:t>4</w:t>
      </w:r>
      <w:r w:rsidR="00B950A0" w:rsidRPr="00B920EC">
        <w:rPr>
          <w:snapToGrid w:val="0"/>
          <w:sz w:val="22"/>
          <w:szCs w:val="22"/>
        </w:rPr>
        <w:t xml:space="preserve"> ч. 1 ст</w:t>
      </w:r>
      <w:r w:rsidR="00B950A0" w:rsidRPr="00B950A0">
        <w:rPr>
          <w:snapToGrid w:val="0"/>
          <w:sz w:val="22"/>
          <w:szCs w:val="22"/>
        </w:rPr>
        <w:t xml:space="preserve">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52646B47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444A3B">
        <w:rPr>
          <w:rFonts w:ascii="Times New Roman" w:hAnsi="Times New Roman"/>
          <w:sz w:val="22"/>
          <w:szCs w:val="22"/>
        </w:rPr>
        <w:t>потолочной плитки и комплектующих</w:t>
      </w:r>
      <w:r w:rsidR="008055EB">
        <w:rPr>
          <w:rFonts w:ascii="Times New Roman" w:hAnsi="Times New Roman"/>
          <w:sz w:val="22"/>
          <w:szCs w:val="22"/>
        </w:rPr>
        <w:t xml:space="preserve"> для </w:t>
      </w:r>
      <w:r w:rsidR="00D401FE">
        <w:rPr>
          <w:rFonts w:ascii="Times New Roman" w:hAnsi="Times New Roman"/>
          <w:sz w:val="22"/>
          <w:szCs w:val="22"/>
        </w:rPr>
        <w:t xml:space="preserve">нужд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2B6B6AC9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 xml:space="preserve">Источник </w:t>
      </w:r>
      <w:r w:rsidR="00BD5630" w:rsidRPr="0092193E">
        <w:rPr>
          <w:rFonts w:ascii="Times New Roman" w:hAnsi="Times New Roman"/>
          <w:sz w:val="22"/>
          <w:szCs w:val="22"/>
        </w:rPr>
        <w:t>финансирования –</w:t>
      </w:r>
      <w:r w:rsidR="003B2C2F" w:rsidRPr="000F74E2">
        <w:rPr>
          <w:rFonts w:ascii="Times New Roman" w:hAnsi="Times New Roman"/>
          <w:sz w:val="22"/>
          <w:szCs w:val="22"/>
        </w:rPr>
        <w:t xml:space="preserve"> </w:t>
      </w:r>
      <w:r w:rsidR="00444A3B" w:rsidRPr="00444A3B">
        <w:rPr>
          <w:rFonts w:ascii="Times New Roman" w:hAnsi="Times New Roman"/>
          <w:sz w:val="22"/>
          <w:szCs w:val="22"/>
        </w:rPr>
        <w:t>средства бюджетных учреждения (субсидия на выполнение государственного задания) (реализация дополнительных общеразвивающих программ).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24FE79C5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274F7B">
        <w:rPr>
          <w:rFonts w:ascii="Times New Roman" w:hAnsi="Times New Roman"/>
          <w:sz w:val="22"/>
          <w:szCs w:val="22"/>
        </w:rPr>
        <w:t xml:space="preserve">7 рабочих дней </w:t>
      </w:r>
      <w:r w:rsidR="00104202">
        <w:rPr>
          <w:rFonts w:ascii="Times New Roman" w:hAnsi="Times New Roman"/>
          <w:sz w:val="22"/>
          <w:szCs w:val="22"/>
        </w:rPr>
        <w:t xml:space="preserve">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>, по адресу: Ленинградская область, Кингисеппский район, Куземкинское сельское поселение, деревня Ванакюля</w:t>
      </w:r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Кингисеппский р-н, д. Ванакюля</w:t>
      </w:r>
      <w:bookmarkEnd w:id="1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эл.почта: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Кор.счет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МП</w:t>
      </w:r>
    </w:p>
    <w:p w14:paraId="7E353A62" w14:textId="3EA91316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774E0D0E" w14:textId="0857B8AB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6D7F6B96" w14:textId="77777777" w:rsidR="00EF11A6" w:rsidRDefault="00EF11A6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103"/>
        <w:gridCol w:w="851"/>
        <w:gridCol w:w="992"/>
        <w:gridCol w:w="1276"/>
        <w:gridCol w:w="1417"/>
      </w:tblGrid>
      <w:tr w:rsidR="006732B9" w:rsidRPr="00D05321" w14:paraId="68A8A762" w14:textId="77777777" w:rsidTr="006732B9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5103" w:type="dxa"/>
            <w:vAlign w:val="center"/>
          </w:tcPr>
          <w:p w14:paraId="34FFA07B" w14:textId="4CA2299D" w:rsidR="006732B9" w:rsidRPr="00F4019D" w:rsidRDefault="006732B9" w:rsidP="00BA4C74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851" w:type="dxa"/>
            <w:vAlign w:val="center"/>
          </w:tcPr>
          <w:p w14:paraId="201F5293" w14:textId="01946552" w:rsidR="006732B9" w:rsidRPr="00F4019D" w:rsidRDefault="006732B9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6CAF94E9" w14:textId="46335BD9" w:rsidR="006732B9" w:rsidRPr="00F4019D" w:rsidRDefault="006732B9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F631419" w14:textId="77777777" w:rsidR="006732B9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 xml:space="preserve">Цена за ед., </w:t>
            </w:r>
          </w:p>
          <w:p w14:paraId="26F0A1BC" w14:textId="2C91C5EE" w:rsidR="006732B9" w:rsidRPr="00F4019D" w:rsidRDefault="006732B9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в руб.</w:t>
            </w:r>
          </w:p>
        </w:tc>
        <w:tc>
          <w:tcPr>
            <w:tcW w:w="1417" w:type="dxa"/>
            <w:vAlign w:val="center"/>
          </w:tcPr>
          <w:p w14:paraId="78798322" w14:textId="2D5C6028" w:rsidR="006732B9" w:rsidRPr="00F4019D" w:rsidRDefault="006732B9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518A3">
              <w:rPr>
                <w:rFonts w:eastAsia="Calibri"/>
                <w:b/>
                <w:bCs/>
                <w:lang w:eastAsia="en-US"/>
              </w:rPr>
              <w:t>Сумма, руб.</w:t>
            </w:r>
          </w:p>
        </w:tc>
      </w:tr>
      <w:tr w:rsidR="006732B9" w:rsidRPr="00D05321" w14:paraId="217544FD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6732B9" w:rsidRDefault="006732B9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03" w:type="dxa"/>
          </w:tcPr>
          <w:p w14:paraId="4C5C83E2" w14:textId="01476699" w:rsidR="006732B9" w:rsidRPr="00BE5378" w:rsidRDefault="00BE5378" w:rsidP="00357274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Asternauf</w:t>
            </w:r>
            <w:r w:rsidRPr="00BE5378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потолочные панели 595х595х6 мм (упак. 20шт) бе</w:t>
            </w:r>
            <w:r w:rsidR="0095044D">
              <w:rPr>
                <w:rFonts w:eastAsia="Calibri"/>
                <w:lang w:eastAsia="en-US"/>
              </w:rPr>
              <w:t>лые, поликарбонатные</w:t>
            </w:r>
          </w:p>
        </w:tc>
        <w:tc>
          <w:tcPr>
            <w:tcW w:w="851" w:type="dxa"/>
          </w:tcPr>
          <w:p w14:paraId="462ED082" w14:textId="25E17479" w:rsidR="006732B9" w:rsidRDefault="00BE5378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упак</w:t>
            </w:r>
          </w:p>
        </w:tc>
        <w:tc>
          <w:tcPr>
            <w:tcW w:w="992" w:type="dxa"/>
          </w:tcPr>
          <w:p w14:paraId="0D01D64F" w14:textId="1E986CAA" w:rsidR="006732B9" w:rsidRDefault="008A4467" w:rsidP="00F072B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1276" w:type="dxa"/>
          </w:tcPr>
          <w:p w14:paraId="1A874854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2EE77C3" w14:textId="77777777" w:rsidR="006732B9" w:rsidRPr="00D54F7E" w:rsidRDefault="006732B9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11C84873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1BD12D28" w14:textId="4B9020FE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5103" w:type="dxa"/>
          </w:tcPr>
          <w:p w14:paraId="6A4E1278" w14:textId="3EEA496B" w:rsidR="006732B9" w:rsidRPr="008A4467" w:rsidRDefault="008A4467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 xml:space="preserve">Профиль к подвесному потолку 3,7м </w:t>
            </w:r>
            <w:r>
              <w:rPr>
                <w:lang w:val="en-US"/>
              </w:rPr>
              <w:t>Armstrong</w:t>
            </w:r>
            <w:r>
              <w:t xml:space="preserve"> Кнауф Т-24</w:t>
            </w:r>
          </w:p>
        </w:tc>
        <w:tc>
          <w:tcPr>
            <w:tcW w:w="851" w:type="dxa"/>
          </w:tcPr>
          <w:p w14:paraId="13035782" w14:textId="143C59CF" w:rsidR="006732B9" w:rsidRPr="004634A8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0240DD6A" w14:textId="12E52479" w:rsidR="006732B9" w:rsidRPr="008A4467" w:rsidRDefault="008A4467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276" w:type="dxa"/>
          </w:tcPr>
          <w:p w14:paraId="0D7ACE0E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B3F9873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70A8B608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2C4EB494" w14:textId="428EB735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3</w:t>
            </w:r>
          </w:p>
        </w:tc>
        <w:tc>
          <w:tcPr>
            <w:tcW w:w="5103" w:type="dxa"/>
          </w:tcPr>
          <w:p w14:paraId="62726BFA" w14:textId="6C9FB4EC" w:rsidR="006732B9" w:rsidRPr="00F518A3" w:rsidRDefault="00366D76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 xml:space="preserve">Профиль к подвесному потолку 1,2м </w:t>
            </w:r>
            <w:r>
              <w:rPr>
                <w:lang w:val="en-US"/>
              </w:rPr>
              <w:t>Armstrong</w:t>
            </w:r>
            <w:r>
              <w:t xml:space="preserve"> Кнауф Т-24</w:t>
            </w:r>
          </w:p>
        </w:tc>
        <w:tc>
          <w:tcPr>
            <w:tcW w:w="851" w:type="dxa"/>
          </w:tcPr>
          <w:p w14:paraId="5AA54A55" w14:textId="0D6E1A14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12218A08" w14:textId="23974B71" w:rsidR="006732B9" w:rsidRDefault="00366D76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1276" w:type="dxa"/>
          </w:tcPr>
          <w:p w14:paraId="2BB8FEA5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30DBA15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584B33AD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135C3B3C" w14:textId="78173DFF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4</w:t>
            </w:r>
          </w:p>
        </w:tc>
        <w:tc>
          <w:tcPr>
            <w:tcW w:w="5103" w:type="dxa"/>
          </w:tcPr>
          <w:p w14:paraId="545916AE" w14:textId="63C3BF7C" w:rsidR="006732B9" w:rsidRPr="00F518A3" w:rsidRDefault="00366D76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 xml:space="preserve">Профиль к подвесному потолку 0,6м </w:t>
            </w:r>
            <w:r>
              <w:rPr>
                <w:lang w:val="en-US"/>
              </w:rPr>
              <w:t>Armstrong</w:t>
            </w:r>
            <w:r>
              <w:t xml:space="preserve"> Кнауф Т-24</w:t>
            </w:r>
          </w:p>
        </w:tc>
        <w:tc>
          <w:tcPr>
            <w:tcW w:w="851" w:type="dxa"/>
          </w:tcPr>
          <w:p w14:paraId="78C7FFA7" w14:textId="53EB1C20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2BA79FD5" w14:textId="67C04878" w:rsidR="006732B9" w:rsidRDefault="00366D76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276" w:type="dxa"/>
          </w:tcPr>
          <w:p w14:paraId="58AB7316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446B027C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55DB73C0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3D5043FF" w14:textId="2EB2665C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5</w:t>
            </w:r>
          </w:p>
        </w:tc>
        <w:tc>
          <w:tcPr>
            <w:tcW w:w="5103" w:type="dxa"/>
          </w:tcPr>
          <w:p w14:paraId="4B4D5604" w14:textId="3927DDC3" w:rsidR="006732B9" w:rsidRPr="00366D76" w:rsidRDefault="00366D76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 xml:space="preserve">Профиль угловой универсальный </w:t>
            </w:r>
            <w:r>
              <w:rPr>
                <w:lang w:val="en-US"/>
              </w:rPr>
              <w:t>PL</w:t>
            </w:r>
            <w:r>
              <w:t xml:space="preserve"> 19х19х3000 мм </w:t>
            </w:r>
            <w:r>
              <w:rPr>
                <w:lang w:val="en-US"/>
              </w:rPr>
              <w:t>Grand</w:t>
            </w:r>
            <w:r w:rsidRPr="00366D76">
              <w:t xml:space="preserve"> </w:t>
            </w:r>
            <w:r>
              <w:rPr>
                <w:lang w:val="en-US"/>
              </w:rPr>
              <w:t>Line</w:t>
            </w:r>
            <w:r>
              <w:t xml:space="preserve"> белый оцинкован</w:t>
            </w:r>
            <w:r w:rsidR="00E31E15">
              <w:t>н</w:t>
            </w:r>
            <w:r>
              <w:t>ый</w:t>
            </w:r>
          </w:p>
        </w:tc>
        <w:tc>
          <w:tcPr>
            <w:tcW w:w="851" w:type="dxa"/>
          </w:tcPr>
          <w:p w14:paraId="70E9C31F" w14:textId="7DA2D911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52EF7D23" w14:textId="2F5C76FA" w:rsidR="006732B9" w:rsidRDefault="00366D76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48A091BD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303DA53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732B9" w:rsidRPr="00D05321" w14:paraId="0C786DB4" w14:textId="77777777" w:rsidTr="006732B9">
        <w:tc>
          <w:tcPr>
            <w:tcW w:w="596" w:type="dxa"/>
            <w:tcBorders>
              <w:left w:val="single" w:sz="4" w:space="0" w:color="auto"/>
            </w:tcBorders>
          </w:tcPr>
          <w:p w14:paraId="5EF45F2B" w14:textId="0D0DA1AE" w:rsidR="006732B9" w:rsidRPr="006732B9" w:rsidRDefault="006732B9" w:rsidP="006732B9">
            <w:pPr>
              <w:spacing w:line="300" w:lineRule="exact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6</w:t>
            </w:r>
          </w:p>
        </w:tc>
        <w:tc>
          <w:tcPr>
            <w:tcW w:w="5103" w:type="dxa"/>
          </w:tcPr>
          <w:p w14:paraId="5FF3ED54" w14:textId="0B422176" w:rsidR="006732B9" w:rsidRPr="00F518A3" w:rsidRDefault="00366D76" w:rsidP="006732B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Подвес к подвесному потолку</w:t>
            </w:r>
            <w:r w:rsidR="00D67AE2">
              <w:t xml:space="preserve"> 0,6м</w:t>
            </w:r>
          </w:p>
        </w:tc>
        <w:tc>
          <w:tcPr>
            <w:tcW w:w="851" w:type="dxa"/>
          </w:tcPr>
          <w:p w14:paraId="2BE4A142" w14:textId="6B6E56D0" w:rsidR="006732B9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22058C"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992" w:type="dxa"/>
          </w:tcPr>
          <w:p w14:paraId="7D0B3079" w14:textId="6D9A0261" w:rsidR="006732B9" w:rsidRDefault="00366D76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276" w:type="dxa"/>
          </w:tcPr>
          <w:p w14:paraId="314F8772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30BF30F" w14:textId="77777777" w:rsidR="006732B9" w:rsidRPr="00D54F7E" w:rsidRDefault="006732B9" w:rsidP="006732B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18A3" w:rsidRPr="00D05321" w14:paraId="7FD02E37" w14:textId="77777777" w:rsidTr="006732B9">
        <w:tc>
          <w:tcPr>
            <w:tcW w:w="5699" w:type="dxa"/>
            <w:gridSpan w:val="2"/>
            <w:tcBorders>
              <w:left w:val="single" w:sz="4" w:space="0" w:color="auto"/>
            </w:tcBorders>
            <w:vAlign w:val="center"/>
          </w:tcPr>
          <w:p w14:paraId="13E37BB6" w14:textId="0CE23E71" w:rsidR="00F518A3" w:rsidRPr="00D54F7E" w:rsidRDefault="00F518A3" w:rsidP="00F518A3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851" w:type="dxa"/>
            <w:vAlign w:val="center"/>
          </w:tcPr>
          <w:p w14:paraId="2B441147" w14:textId="50276F3E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6D57980C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470FA98" w14:textId="77777777" w:rsidR="00F518A3" w:rsidRPr="00D54F7E" w:rsidRDefault="00F518A3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D4A8B57" w14:textId="411E53D2" w:rsidR="00F518A3" w:rsidRPr="00BE3DA3" w:rsidRDefault="00F518A3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 xml:space="preserve">а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5F3C6912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МП</w:t>
      </w:r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956C9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0F74E2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4F7B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3B2D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57274"/>
    <w:rsid w:val="00365519"/>
    <w:rsid w:val="00366D76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44A3B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0AA4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40973"/>
    <w:rsid w:val="006412A5"/>
    <w:rsid w:val="00641F80"/>
    <w:rsid w:val="00644F8A"/>
    <w:rsid w:val="00650A88"/>
    <w:rsid w:val="00662459"/>
    <w:rsid w:val="0066316E"/>
    <w:rsid w:val="006647BB"/>
    <w:rsid w:val="00670242"/>
    <w:rsid w:val="00670E4D"/>
    <w:rsid w:val="00670ECF"/>
    <w:rsid w:val="006732B9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17891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4467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193E"/>
    <w:rsid w:val="00925B93"/>
    <w:rsid w:val="0094342E"/>
    <w:rsid w:val="00946C88"/>
    <w:rsid w:val="0095044D"/>
    <w:rsid w:val="00955D6A"/>
    <w:rsid w:val="00961D00"/>
    <w:rsid w:val="00962B24"/>
    <w:rsid w:val="0097470D"/>
    <w:rsid w:val="00975650"/>
    <w:rsid w:val="00977504"/>
    <w:rsid w:val="00986013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D5116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20EC"/>
    <w:rsid w:val="00B950A0"/>
    <w:rsid w:val="00B97F50"/>
    <w:rsid w:val="00BA4C74"/>
    <w:rsid w:val="00BA57F9"/>
    <w:rsid w:val="00BC0239"/>
    <w:rsid w:val="00BD0334"/>
    <w:rsid w:val="00BD0A6B"/>
    <w:rsid w:val="00BD5630"/>
    <w:rsid w:val="00BE3DA3"/>
    <w:rsid w:val="00BE5378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4C7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01FE"/>
    <w:rsid w:val="00D4128E"/>
    <w:rsid w:val="00D50114"/>
    <w:rsid w:val="00D53957"/>
    <w:rsid w:val="00D53F34"/>
    <w:rsid w:val="00D54F7E"/>
    <w:rsid w:val="00D630F4"/>
    <w:rsid w:val="00D639D9"/>
    <w:rsid w:val="00D64B49"/>
    <w:rsid w:val="00D67AE2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31E15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11A6"/>
    <w:rsid w:val="00EF4331"/>
    <w:rsid w:val="00EF7012"/>
    <w:rsid w:val="00F068E4"/>
    <w:rsid w:val="00F06DE0"/>
    <w:rsid w:val="00F072BD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18A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  <w:rsid w:val="00FF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  <w:style w:type="character" w:styleId="ad">
    <w:name w:val="Strong"/>
    <w:basedOn w:val="a0"/>
    <w:uiPriority w:val="22"/>
    <w:qFormat/>
    <w:rsid w:val="00FF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54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1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0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917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9566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3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766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357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3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858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1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0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185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26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57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53590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046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2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3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3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9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772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1113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4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283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395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40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541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58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662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6820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6946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533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76993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75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1265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086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2173</TotalTime>
  <Pages>5</Pages>
  <Words>2334</Words>
  <Characters>13310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77</cp:revision>
  <cp:lastPrinted>2018-03-01T10:24:00Z</cp:lastPrinted>
  <dcterms:created xsi:type="dcterms:W3CDTF">2025-12-18T09:43:00Z</dcterms:created>
  <dcterms:modified xsi:type="dcterms:W3CDTF">2026-09-29T11:00:00Z</dcterms:modified>
</cp:coreProperties>
</file>