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497" w:rsidRDefault="00510C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lang w:eastAsia="ru-RU"/>
        </w:rPr>
        <w:t>ПРОЕКТ</w:t>
      </w:r>
    </w:p>
    <w:p w:rsidR="008B3497" w:rsidRDefault="00510C2D">
      <w:pPr>
        <w:tabs>
          <w:tab w:val="left" w:pos="392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ДОГОВОР № </w:t>
      </w:r>
      <w:r>
        <w:rPr>
          <w:rFonts w:ascii="Open Sans" w:eastAsia="Times New Roman" w:hAnsi="Open Sans" w:cs="Open Sans"/>
          <w:color w:val="34495E"/>
          <w:kern w:val="2"/>
          <w:sz w:val="21"/>
          <w:szCs w:val="21"/>
          <w:shd w:val="clear" w:color="auto" w:fill="FBFCFD"/>
          <w:lang w:eastAsia="ru-RU"/>
        </w:rPr>
        <w:t>___</w:t>
      </w:r>
    </w:p>
    <w:p w:rsidR="008B3497" w:rsidRDefault="00510C2D">
      <w:pPr>
        <w:pStyle w:val="1"/>
        <w:widowControl w:val="0"/>
        <w:tabs>
          <w:tab w:val="left" w:pos="1080"/>
          <w:tab w:val="left" w:pos="1260"/>
          <w:tab w:val="left" w:pos="1440"/>
          <w:tab w:val="left" w:pos="3168"/>
          <w:tab w:val="center" w:pos="5245"/>
        </w:tabs>
        <w:jc w:val="center"/>
      </w:pPr>
      <w:r>
        <w:rPr>
          <w:color w:val="000000"/>
          <w:sz w:val="22"/>
          <w:szCs w:val="22"/>
        </w:rPr>
        <w:t xml:space="preserve">на </w:t>
      </w:r>
      <w:r>
        <w:rPr>
          <w:rFonts w:eastAsia="Calibri"/>
          <w:sz w:val="24"/>
        </w:rPr>
        <w:t xml:space="preserve">выполнение работ </w:t>
      </w:r>
      <w:r>
        <w:rPr>
          <w:bCs w:val="0"/>
          <w:color w:val="000000"/>
          <w:sz w:val="24"/>
        </w:rPr>
        <w:t xml:space="preserve">по текущему ремонту с прокладкой трубопроводов водоотведения и сетей электроснабжения для подключения </w:t>
      </w:r>
      <w:r>
        <w:rPr>
          <w:sz w:val="24"/>
        </w:rPr>
        <w:t xml:space="preserve">моюще-дезинфицирующей машины в подвале Операционного блока </w:t>
      </w:r>
      <w:r>
        <w:rPr>
          <w:bCs w:val="0"/>
          <w:color w:val="000000"/>
          <w:sz w:val="24"/>
        </w:rPr>
        <w:t>ГБУЗ ЛОКБ</w:t>
      </w:r>
    </w:p>
    <w:p w:rsidR="008B3497" w:rsidRDefault="00510C2D">
      <w:pPr>
        <w:tabs>
          <w:tab w:val="left" w:pos="1080"/>
          <w:tab w:val="left" w:pos="126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  <w:t xml:space="preserve">                  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ab/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«____»  _______  2026 г.</w:t>
      </w:r>
    </w:p>
    <w:p w:rsidR="008B3497" w:rsidRDefault="008B3497">
      <w:pPr>
        <w:tabs>
          <w:tab w:val="left" w:pos="1080"/>
          <w:tab w:val="left" w:pos="1260"/>
          <w:tab w:val="left" w:pos="1440"/>
        </w:tabs>
        <w:spacing w:after="0" w:line="240" w:lineRule="auto"/>
        <w:rPr>
          <w:rFonts w:ascii="Times New Roman" w:eastAsia="Times New Roman" w:hAnsi="Times New Roman" w:cs="Times New Roman"/>
          <w:kern w:val="2"/>
          <w:lang w:eastAsia="ru-RU"/>
        </w:rPr>
      </w:pPr>
    </w:p>
    <w:p w:rsidR="008B3497" w:rsidRDefault="00510C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ar-SA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>
        <w:rPr>
          <w:rFonts w:ascii="Times New Roman" w:eastAsia="Times New Roman" w:hAnsi="Times New Roman" w:cs="Times New Roman"/>
          <w:kern w:val="2"/>
        </w:rPr>
        <w:t>именуемое в дальнейшем «Заказчик»</w:t>
      </w:r>
      <w:r>
        <w:rPr>
          <w:rFonts w:ascii="Times New Roman" w:eastAsia="Times New Roman" w:hAnsi="Times New Roman" w:cs="Times New Roman"/>
          <w:b/>
          <w:kern w:val="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ar-SA"/>
        </w:rPr>
        <w:t>в лице Начальника административно-хозяйственных служб ГБУЗ ЛОКБ Бочкарева Алексея Ник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олаевича, действующего на основании доверенности № </w:t>
      </w:r>
      <w:r>
        <w:rPr>
          <w:rFonts w:ascii="Times New Roman" w:eastAsia="Times New Roman" w:hAnsi="Times New Roman" w:cs="Times New Roman"/>
          <w:kern w:val="2"/>
          <w:highlight w:val="white"/>
          <w:lang w:eastAsia="ru-RU"/>
        </w:rPr>
        <w:t>25-110 от 02.06.2025</w:t>
      </w:r>
      <w:r>
        <w:rPr>
          <w:rFonts w:ascii="Times New Roman" w:eastAsia="Times New Roman" w:hAnsi="Times New Roman" w:cs="Times New Roman"/>
          <w:kern w:val="2"/>
          <w:lang w:eastAsia="ru-RU"/>
        </w:rPr>
        <w:t>г.</w:t>
      </w:r>
      <w:r>
        <w:rPr>
          <w:rFonts w:ascii="Times New Roman" w:eastAsia="Times New Roman" w:hAnsi="Times New Roman" w:cs="Times New Roman"/>
          <w:kern w:val="2"/>
          <w:lang w:eastAsia="ar-SA"/>
        </w:rPr>
        <w:t>, с одной стороны и</w:t>
      </w:r>
    </w:p>
    <w:p w:rsidR="008B3497" w:rsidRDefault="00510C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2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(______________________), </w:t>
      </w:r>
      <w:r>
        <w:rPr>
          <w:rFonts w:ascii="Times New Roman" w:eastAsia="Times New Roman" w:hAnsi="Times New Roman" w:cs="Times New Roman"/>
          <w:lang w:eastAsia="ar-SA"/>
        </w:rPr>
        <w:t>именуемое в дальнейшем «Подрядчик»,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в лице __________________, действующий на основании __________</w:t>
      </w:r>
      <w:r>
        <w:rPr>
          <w:rFonts w:ascii="Times New Roman" w:eastAsia="Times New Roman" w:hAnsi="Times New Roman" w:cs="Times New Roman"/>
          <w:lang w:eastAsia="ar-SA"/>
        </w:rPr>
        <w:t xml:space="preserve">, с другой </w:t>
      </w:r>
      <w:r>
        <w:rPr>
          <w:rFonts w:ascii="Times New Roman" w:eastAsia="Times New Roman" w:hAnsi="Times New Roman" w:cs="Times New Roman"/>
          <w:lang w:eastAsia="ar-SA"/>
        </w:rPr>
        <w:t>стороны, заключили настоящий договор (далее – Договор) о нижеследующем:</w:t>
      </w:r>
    </w:p>
    <w:p w:rsidR="008B3497" w:rsidRDefault="008B3497">
      <w:pPr>
        <w:tabs>
          <w:tab w:val="left" w:pos="1080"/>
          <w:tab w:val="left" w:pos="1260"/>
          <w:tab w:val="left" w:pos="14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:rsidR="008B3497" w:rsidRDefault="00510C2D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>ПРЕДМЕТ ДОГОВОРА</w:t>
      </w:r>
    </w:p>
    <w:p w:rsidR="008B3497" w:rsidRDefault="00510C2D">
      <w:pPr>
        <w:pStyle w:val="1"/>
        <w:widowControl w:val="0"/>
        <w:tabs>
          <w:tab w:val="left" w:pos="3168"/>
          <w:tab w:val="center" w:pos="5245"/>
        </w:tabs>
        <w:spacing w:after="120"/>
        <w:jc w:val="both"/>
        <w:rPr>
          <w:b w:val="0"/>
          <w:bCs w:val="0"/>
          <w:lang w:eastAsia="ar-SA"/>
        </w:rPr>
      </w:pPr>
      <w:r>
        <w:rPr>
          <w:b w:val="0"/>
          <w:sz w:val="22"/>
          <w:szCs w:val="22"/>
          <w:lang w:eastAsia="zh-CN"/>
        </w:rPr>
        <w:t xml:space="preserve">             1.1. По настоящему Договору Подрядчик обязуется в установленный Договором срок выполнить </w:t>
      </w:r>
      <w:r>
        <w:rPr>
          <w:b w:val="0"/>
          <w:spacing w:val="5"/>
          <w:sz w:val="22"/>
          <w:szCs w:val="22"/>
        </w:rPr>
        <w:t xml:space="preserve">работы по </w:t>
      </w:r>
      <w:r>
        <w:rPr>
          <w:rFonts w:eastAsia="Calibri"/>
          <w:b w:val="0"/>
          <w:sz w:val="22"/>
          <w:szCs w:val="22"/>
        </w:rPr>
        <w:t xml:space="preserve">текущему ремонту </w:t>
      </w:r>
      <w:r>
        <w:rPr>
          <w:b w:val="0"/>
          <w:bCs w:val="0"/>
          <w:color w:val="000000"/>
          <w:sz w:val="22"/>
          <w:szCs w:val="22"/>
        </w:rPr>
        <w:t>с прокладкой трубопроводов водоотведе</w:t>
      </w:r>
      <w:r>
        <w:rPr>
          <w:b w:val="0"/>
          <w:bCs w:val="0"/>
          <w:color w:val="000000"/>
          <w:sz w:val="22"/>
          <w:szCs w:val="22"/>
        </w:rPr>
        <w:t>ния и сетей электроснабжения для подключения МДМ в подвале Оперблока ГБУЗ ЛОКБ</w:t>
      </w:r>
      <w:r>
        <w:rPr>
          <w:b w:val="0"/>
          <w:sz w:val="22"/>
          <w:szCs w:val="22"/>
          <w:lang w:eastAsia="zh-CN"/>
        </w:rPr>
        <w:t xml:space="preserve"> (далее – работа), в соответствии с объектным (локальным) сметным расчетом (Приложение </w:t>
      </w:r>
      <w:r>
        <w:rPr>
          <w:b w:val="0"/>
          <w:spacing w:val="1"/>
          <w:sz w:val="22"/>
          <w:szCs w:val="22"/>
        </w:rPr>
        <w:t>№2 к настоящему Договору</w:t>
      </w:r>
      <w:r>
        <w:rPr>
          <w:b w:val="0"/>
          <w:sz w:val="22"/>
          <w:szCs w:val="22"/>
          <w:lang w:eastAsia="zh-CN"/>
        </w:rPr>
        <w:t xml:space="preserve">) и Описанием объекта закупки (Приложение </w:t>
      </w:r>
      <w:r>
        <w:rPr>
          <w:b w:val="0"/>
          <w:spacing w:val="1"/>
          <w:sz w:val="22"/>
          <w:szCs w:val="22"/>
        </w:rPr>
        <w:t>№1 к настоящему Договору</w:t>
      </w:r>
      <w:r>
        <w:rPr>
          <w:b w:val="0"/>
          <w:sz w:val="22"/>
          <w:szCs w:val="22"/>
          <w:lang w:eastAsia="zh-CN"/>
        </w:rPr>
        <w:t>)</w:t>
      </w:r>
      <w:r>
        <w:rPr>
          <w:b w:val="0"/>
          <w:sz w:val="22"/>
          <w:szCs w:val="22"/>
          <w:lang w:eastAsia="zh-CN"/>
        </w:rPr>
        <w:t>, являющимися неотъемлемой частью настоящего Договора, а Заказчик обязуется принять и оплатить надлежаще выполненные работы.</w:t>
      </w:r>
    </w:p>
    <w:p w:rsidR="008B3497" w:rsidRDefault="00510C2D">
      <w:pPr>
        <w:shd w:val="clear" w:color="auto" w:fill="FFFFFF"/>
        <w:tabs>
          <w:tab w:val="left" w:pos="978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 xml:space="preserve">Подрядчик выполняет работы в соответствии с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Описанием объекта закупки (Приложение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№1 к настоящему Договору</w:t>
      </w:r>
      <w:r>
        <w:rPr>
          <w:rFonts w:ascii="Times New Roman" w:eastAsia="Times New Roman" w:hAnsi="Times New Roman" w:cs="Times New Roman"/>
          <w:kern w:val="2"/>
          <w:lang w:eastAsia="zh-CN"/>
        </w:rPr>
        <w:t>) и</w:t>
      </w:r>
      <w:r>
        <w:rPr>
          <w:rFonts w:ascii="Times New Roman" w:hAnsi="Times New Roman" w:cs="Times New Roman"/>
          <w:lang w:eastAsia="zh-CN"/>
        </w:rPr>
        <w:t xml:space="preserve"> объектным (локальным) сметным расчетом (Приложение </w:t>
      </w:r>
      <w:r>
        <w:rPr>
          <w:rFonts w:ascii="Times New Roman" w:hAnsi="Times New Roman" w:cs="Times New Roman"/>
          <w:spacing w:val="1"/>
        </w:rPr>
        <w:t>№2 к настоящему Договору</w:t>
      </w:r>
      <w:r>
        <w:rPr>
          <w:rFonts w:ascii="Times New Roman" w:hAnsi="Times New Roman" w:cs="Times New Roman"/>
          <w:lang w:eastAsia="zh-CN"/>
        </w:rPr>
        <w:t>)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 xml:space="preserve">определяющим объем, содержание работ и другими нормативно-правовыми актами Российской Федерации, регламентирующими выполнение такого рода работ. </w:t>
      </w:r>
    </w:p>
    <w:p w:rsidR="008B3497" w:rsidRDefault="00510C2D">
      <w:pPr>
        <w:shd w:val="clear" w:color="auto" w:fill="FFFFFF"/>
        <w:tabs>
          <w:tab w:val="left" w:pos="978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Работы выполняются из материало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в Подрядчика.</w:t>
      </w:r>
    </w:p>
    <w:p w:rsidR="008B3497" w:rsidRDefault="00510C2D">
      <w:pPr>
        <w:shd w:val="clear" w:color="auto" w:fill="FFFFFF"/>
        <w:spacing w:after="0"/>
        <w:ind w:firstLine="540"/>
        <w:contextualSpacing/>
        <w:jc w:val="both"/>
        <w:rPr>
          <w:rFonts w:ascii="Times New Roman" w:hAnsi="Times New Roman"/>
          <w:lang w:eastAsia="ru-RU"/>
        </w:rPr>
      </w:pPr>
      <w:r>
        <w:rPr>
          <w:rFonts w:ascii="Times New Roman" w:eastAsia="Times New Roman" w:hAnsi="Times New Roman" w:cs="Times New Roman"/>
          <w:bCs/>
          <w:kern w:val="2"/>
          <w:lang w:eastAsia="zh-CN"/>
        </w:rPr>
        <w:t xml:space="preserve">          1.3.</w:t>
      </w:r>
      <w:r>
        <w:rPr>
          <w:rFonts w:ascii="Times New Roman" w:eastAsia="Times New Roman" w:hAnsi="Times New Roman" w:cs="Times New Roman"/>
          <w:b/>
          <w:bCs/>
          <w:kern w:val="2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Срок производства работ – </w:t>
      </w:r>
      <w:r>
        <w:rPr>
          <w:rFonts w:ascii="Times New Roman" w:eastAsia="Times New Roman" w:hAnsi="Times New Roman" w:cs="Times New Roman"/>
          <w:lang w:eastAsia="ru-RU"/>
        </w:rPr>
        <w:t xml:space="preserve">10 календарных дней с даты подписания акта приема-передачи помещений в работу, который подписывается в течение 5 рабочих дней с даты подписания </w:t>
      </w:r>
      <w:r>
        <w:rPr>
          <w:rFonts w:ascii="Times New Roman" w:hAnsi="Times New Roman"/>
          <w:lang w:eastAsia="ru-RU"/>
        </w:rPr>
        <w:t>Договора.</w:t>
      </w:r>
    </w:p>
    <w:p w:rsidR="008B3497" w:rsidRDefault="00510C2D">
      <w:pPr>
        <w:pStyle w:val="af0"/>
        <w:ind w:left="0" w:firstLine="540"/>
        <w:jc w:val="both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 xml:space="preserve">         </w:t>
      </w:r>
      <w:r>
        <w:rPr>
          <w:kern w:val="2"/>
          <w:sz w:val="22"/>
          <w:szCs w:val="22"/>
          <w:lang w:eastAsia="zh-CN"/>
        </w:rPr>
        <w:t>1.4</w:t>
      </w:r>
      <w:r>
        <w:rPr>
          <w:b/>
          <w:kern w:val="2"/>
          <w:sz w:val="22"/>
          <w:szCs w:val="22"/>
          <w:lang w:eastAsia="zh-CN"/>
        </w:rPr>
        <w:t>.</w:t>
      </w:r>
      <w:r>
        <w:rPr>
          <w:kern w:val="2"/>
          <w:sz w:val="22"/>
          <w:szCs w:val="22"/>
          <w:lang w:eastAsia="zh-CN"/>
        </w:rPr>
        <w:t xml:space="preserve"> Место проведения работ: </w:t>
      </w:r>
      <w:r>
        <w:rPr>
          <w:rFonts w:eastAsia="Calibri"/>
          <w:sz w:val="22"/>
          <w:szCs w:val="22"/>
        </w:rPr>
        <w:t>Операционный блок ГБУЗ ЛОКБ, по адресу: Санкт- Петербург, пр. Культуры, д.4, к.2, литер А, Номера помещений 7-Н, 8-Н, 9-Н, 10-Н, 11-Н, 12-Н, 13-Н. Подвал (далее – обьект).</w:t>
      </w:r>
    </w:p>
    <w:p w:rsidR="008B3497" w:rsidRDefault="00510C2D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1.5. 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Договор заключается с единственным поставщиком в соответствии со статьей 3.6 Федерального закона от 18.07.2011 № </w:t>
      </w:r>
      <w:r>
        <w:rPr>
          <w:rFonts w:ascii="Times New Roman" w:eastAsia="Times New Roman" w:hAnsi="Times New Roman" w:cs="Times New Roman"/>
          <w:b/>
          <w:kern w:val="2"/>
          <w:lang w:eastAsia="ar-SA"/>
        </w:rPr>
        <w:t>223-ФЗ</w:t>
      </w:r>
      <w:r>
        <w:rPr>
          <w:rFonts w:ascii="Times New Roman" w:eastAsia="Times New Roman" w:hAnsi="Times New Roman" w:cs="Times New Roman"/>
          <w:kern w:val="2"/>
          <w:sz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ar-SA"/>
        </w:rPr>
        <w:t>«О закупках товаров, работ, услуг отдельными видами юридических лиц»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на основании п.5.5 Положения о закупках товаров, работ, услуг для н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ужд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 xml:space="preserve"> Государственного бюджетного учреждения здравоохранения Ленинградская областная клиническая больница</w:t>
      </w:r>
      <w:r>
        <w:rPr>
          <w:rFonts w:ascii="Times New Roman" w:eastAsia="Times New Roman" w:hAnsi="Times New Roman" w:cs="Times New Roman"/>
          <w:kern w:val="2"/>
          <w:lang w:eastAsia="ar-SA"/>
        </w:rPr>
        <w:t>.</w:t>
      </w:r>
    </w:p>
    <w:p w:rsidR="008B3497" w:rsidRDefault="008B3497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</w:p>
    <w:p w:rsidR="008B3497" w:rsidRDefault="00510C2D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 xml:space="preserve">2. ПОРЯДОК РАСЧЕТОВ ПО ДОГОВОРУ И УСЛОВИЯ ОПЛАТЫ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zh-CN"/>
        </w:rPr>
        <w:t>2.1.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Стоимость работ определена в соответсвии с 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 xml:space="preserve">объектном (локальном)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сметном расчетом  (Приложение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№ 2 к настоящему Договору) и составляет: </w:t>
      </w:r>
      <w:r>
        <w:rPr>
          <w:rFonts w:ascii="Times New Roman" w:eastAsia="Times New Roman" w:hAnsi="Times New Roman" w:cs="Times New Roman"/>
          <w:b/>
          <w:bCs/>
          <w:color w:val="333333"/>
          <w:kern w:val="2"/>
          <w:shd w:val="clear" w:color="auto" w:fill="FFFFFF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 xml:space="preserve"> (___________________) руб., 00 коп,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ru-RU"/>
        </w:rPr>
        <w:t xml:space="preserve"> НДС__% /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НДС не облагается на основании ______ в соответствии с законодательством Российской Федерации.</w:t>
      </w:r>
    </w:p>
    <w:p w:rsidR="008B3497" w:rsidRDefault="00510C2D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Сумма, подлежащая уплате Заказчиком юридическому лицу или физическому</w:t>
      </w:r>
      <w:r>
        <w:rPr>
          <w:rFonts w:ascii="Times New Roman" w:hAnsi="Times New Roman" w:cs="Times New Roman"/>
        </w:rPr>
        <w:t xml:space="preserve">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</w:t>
      </w:r>
      <w:r>
        <w:rPr>
          <w:rFonts w:ascii="Times New Roman" w:hAnsi="Times New Roman" w:cs="Times New Roman"/>
        </w:rPr>
        <w:t>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2.2.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Стороны установили, что стоимость работ по настоящему Договору является </w:t>
      </w:r>
      <w:r>
        <w:rPr>
          <w:rFonts w:ascii="Times New Roman" w:eastAsia="Times New Roman" w:hAnsi="Times New Roman" w:cs="Times New Roman"/>
          <w:kern w:val="2"/>
          <w:lang w:eastAsia="ru-RU"/>
        </w:rPr>
        <w:t>достаточной для возмещения всех возможных убытков и расходов Подрядчика, осуществляемых в целях и в связи с исполнением настоящего Договора, а также любых иных расходов Подрядчика, которые он может понести в рамках исполнения настоящего Договора.</w:t>
      </w:r>
    </w:p>
    <w:p w:rsidR="008B3497" w:rsidRDefault="00510C2D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kern w:val="2"/>
          <w:lang w:eastAsia="zh-CN"/>
        </w:rPr>
        <w:t xml:space="preserve">2.3.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Опла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та фактически выполненных работ производится</w:t>
      </w:r>
      <w:r>
        <w:rPr>
          <w:rFonts w:ascii="Times New Roman" w:eastAsia="Times New Roman" w:hAnsi="Times New Roman" w:cs="Times New Roman"/>
          <w:strike/>
          <w:kern w:val="2"/>
          <w:lang w:eastAsia="zh-CN"/>
        </w:rPr>
        <w:t>,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 по безналичному расчёту, в рублях РФ в пределах лимитов бюджетных обязательств: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>- за счет средств собственных доходов учреждения на 2026 год.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Платежи по Договору производятся Заказчиком после предоставления По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дрядчиком платежного документа о возмещении Заказчику коммунальных и эксплуатационных расходов, связанных с производством ремонтных работ, если соответствующие ресурсы использовались Подрядчиком.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kern w:val="2"/>
          <w:lang w:eastAsia="zh-CN"/>
        </w:rPr>
        <w:t>2.4.</w:t>
      </w:r>
      <w:r>
        <w:rPr>
          <w:rFonts w:ascii="Times New Roman" w:eastAsia="Times New Roman" w:hAnsi="Times New Roman" w:cs="Times New Roman"/>
          <w:color w:val="FF0000"/>
          <w:kern w:val="2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2"/>
          <w:lang w:eastAsia="zh-CN"/>
        </w:rPr>
        <w:t>Оплата по настоящему Договору производится за фактичес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ки выполненный объем в течение 15 (пятнадцати) рабочих дней с даты подписания Сторонами акта выполненных работ (далее - Акт), но не ранее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предоставления Подрядчиком платежного документа о возмещении Заказчику коммунальных и эксплуатационных </w:t>
      </w:r>
      <w:r>
        <w:rPr>
          <w:rFonts w:ascii="Times New Roman" w:eastAsia="Times New Roman" w:hAnsi="Times New Roman" w:cs="Times New Roman"/>
          <w:kern w:val="2"/>
          <w:lang w:eastAsia="ru-RU"/>
        </w:rPr>
        <w:lastRenderedPageBreak/>
        <w:t>расходов, связа</w:t>
      </w:r>
      <w:r>
        <w:rPr>
          <w:rFonts w:ascii="Times New Roman" w:eastAsia="Times New Roman" w:hAnsi="Times New Roman" w:cs="Times New Roman"/>
          <w:kern w:val="2"/>
          <w:lang w:eastAsia="ru-RU"/>
        </w:rPr>
        <w:t>нных с производством ремонтных работ, если соответствующие ресурсы использовались Подрядчиком</w:t>
      </w:r>
      <w:r>
        <w:rPr>
          <w:rFonts w:ascii="Times New Roman" w:eastAsia="Times New Roman" w:hAnsi="Times New Roman" w:cs="Times New Roman"/>
          <w:kern w:val="2"/>
          <w:lang w:eastAsia="zh-CN"/>
        </w:rPr>
        <w:t>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kern w:val="2"/>
          <w:lang w:eastAsia="zh-CN"/>
        </w:rPr>
        <w:t xml:space="preserve">2.5.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 xml:space="preserve">Работы, выполненные Подрядчиком с отклонениями от 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>объектного (локального) сметного расчета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 (Приложение № 2 к настоящему Договору) и Описания объекта закупки (Приложение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№1 к настоящему Договору</w:t>
      </w:r>
      <w:r>
        <w:rPr>
          <w:rFonts w:ascii="Times New Roman" w:eastAsia="Times New Roman" w:hAnsi="Times New Roman" w:cs="Times New Roman"/>
          <w:kern w:val="2"/>
          <w:lang w:eastAsia="zh-CN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, а также условий настоящего Договора оплате не подлежат.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2.6. Если в процессе выполнения работ фактические затраты Подрядчика окажутся выше затрат, сог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ласованных Сторонами в настоящем Договоре, Подрядчик не имеет права требовать от Заказчика каких-либо доплат или пересмотра цены настоящего Договора. Подрядчик берет на себя обязательства по риску возникновения дополнительных работ и затрат.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2.7. 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Заказчик вправе удержать суммы неустойки (пени, штраф) при проведении расчета по настоящему Договору. </w:t>
      </w:r>
    </w:p>
    <w:p w:rsidR="008B3497" w:rsidRDefault="00510C2D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>ПРАВА И ОБЯЗАННОСТИ СТОРОН</w:t>
      </w:r>
    </w:p>
    <w:p w:rsidR="008B3497" w:rsidRDefault="008B3497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lang w:eastAsia="zh-CN"/>
        </w:rPr>
      </w:pPr>
    </w:p>
    <w:p w:rsidR="008B3497" w:rsidRDefault="00510C2D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>3.1. Подрядчик обязуется: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3.1.1. Своевременно и надлежащим образом выполнить работы в соответствии с настоящим Договором и в </w:t>
      </w:r>
      <w:r>
        <w:rPr>
          <w:rFonts w:ascii="Times New Roman" w:eastAsia="Times New Roman" w:hAnsi="Times New Roman" w:cs="Times New Roman"/>
          <w:kern w:val="2"/>
          <w:lang w:eastAsia="ru-RU"/>
        </w:rPr>
        <w:t>соответствии с требованиями, обычно предъявляемыми к качеству работ такого рода, своими силами и за свой счет.</w:t>
      </w:r>
    </w:p>
    <w:p w:rsidR="008B3497" w:rsidRDefault="00510C2D">
      <w:pPr>
        <w:shd w:val="clear" w:color="auto" w:fill="FFFFFF"/>
        <w:tabs>
          <w:tab w:val="left" w:pos="140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3.1.2. Подготовить и предоставить Заказчику оформленные в соответствии с законодательством Российской Федерации первичные отчетные документы (сче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т на оплату и прочие), в том числе документы указанные в пункте 4.3 Договора. 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3.1.3. Для производства работ назначить лиц, ответственных за организацию работ на объекте.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3.1.4. Вести документацию по учету технического состояния объекта.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3.1.5. Информиров</w:t>
      </w:r>
      <w:r>
        <w:rPr>
          <w:rFonts w:ascii="Times New Roman" w:eastAsia="Times New Roman" w:hAnsi="Times New Roman" w:cs="Times New Roman"/>
          <w:lang w:eastAsia="ru-RU"/>
        </w:rPr>
        <w:t xml:space="preserve">ать Заказчика об изменении требований к эксплуатации </w:t>
      </w:r>
      <w:r>
        <w:rPr>
          <w:rFonts w:ascii="Times New Roman" w:eastAsia="Times New Roman" w:hAnsi="Times New Roman" w:cs="Times New Roman"/>
          <w:kern w:val="2"/>
          <w:lang w:eastAsia="ru-RU"/>
        </w:rPr>
        <w:t>объекта</w:t>
      </w:r>
      <w:r>
        <w:rPr>
          <w:rFonts w:ascii="Times New Roman" w:eastAsia="Times New Roman" w:hAnsi="Times New Roman" w:cs="Times New Roman"/>
          <w:lang w:eastAsia="ru-RU"/>
        </w:rPr>
        <w:t>, давать рекомендации о возможных технических усовершенствованиях.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3.1.6. Обеспечить выполнение необходимых противопожарных мероприятий, мероприятий по технике 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безопасности, охране окружающей сред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ы во время производства работ и соблюдению требований учреждения, осуществляющего охрану Объекта.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3.1.7. Содержать рабочую площадку и прилегающие участки свободными от отходов, накапливаемых в результате выполнения работ и обеспечить их уборку.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3.1.8. 3а </w:t>
      </w:r>
      <w:r>
        <w:rPr>
          <w:rFonts w:ascii="Times New Roman" w:eastAsia="Times New Roman" w:hAnsi="Times New Roman" w:cs="Times New Roman"/>
          <w:kern w:val="2"/>
          <w:lang w:eastAsia="ru-RU"/>
        </w:rPr>
        <w:t>свой счет устранить допущенные по вине Подрядчика дефекты, обнаруженные в течение гарантийного срока со дня подписания Акта.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3.1.9. Подрядчик обязан после окончания производства работ вывезти за территорию Заказчика </w:t>
      </w:r>
      <w:r>
        <w:rPr>
          <w:rFonts w:ascii="Times New Roman" w:eastAsia="Times New Roman" w:hAnsi="Times New Roman" w:cs="Times New Roman"/>
          <w:spacing w:val="3"/>
          <w:kern w:val="2"/>
          <w:lang w:eastAsia="ru-RU"/>
        </w:rPr>
        <w:t xml:space="preserve">принадлежащие ему механизмы, материалы, </w:t>
      </w:r>
      <w:r>
        <w:rPr>
          <w:rFonts w:ascii="Times New Roman" w:eastAsia="Times New Roman" w:hAnsi="Times New Roman" w:cs="Times New Roman"/>
          <w:spacing w:val="3"/>
          <w:kern w:val="2"/>
          <w:lang w:eastAsia="ru-RU"/>
        </w:rPr>
        <w:t xml:space="preserve">инструменты и мусор, возникший при производстве </w:t>
      </w:r>
      <w:r>
        <w:rPr>
          <w:rFonts w:ascii="Times New Roman" w:eastAsia="Times New Roman" w:hAnsi="Times New Roman" w:cs="Times New Roman"/>
          <w:spacing w:val="-2"/>
          <w:kern w:val="2"/>
          <w:lang w:eastAsia="ru-RU"/>
        </w:rPr>
        <w:t>работ.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lastRenderedPageBreak/>
        <w:t xml:space="preserve">3.1.10. Выполнять работы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в соответствии: с пунктом 1.3 Договора, с режимом установленным Заказчиком, с Описанием объекта закупки (Приложение №1 к договору).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>3.2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>Подрядчик имеет право: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zh-CN"/>
        </w:rPr>
        <w:t xml:space="preserve">3.2.1. </w:t>
      </w:r>
      <w:r>
        <w:rPr>
          <w:rFonts w:ascii="Times New Roman" w:eastAsia="Times New Roman" w:hAnsi="Times New Roman" w:cs="Times New Roman"/>
          <w:kern w:val="2"/>
          <w:lang w:eastAsia="ru-RU"/>
        </w:rPr>
        <w:t>Подрядчик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имеет право требовать оплаты от Заказчика при условии надлежащего выполнения работ в соответствии с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объектным (локальным) сметным расчетом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и условиями настоящего Договора.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1"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3.3. 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>Заказчик обязуется:</w:t>
      </w:r>
    </w:p>
    <w:p w:rsidR="008B3497" w:rsidRDefault="00510C2D">
      <w:pPr>
        <w:shd w:val="clear" w:color="auto" w:fill="FFFFFF"/>
        <w:tabs>
          <w:tab w:val="left" w:pos="112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10"/>
          <w:kern w:val="2"/>
          <w:lang w:eastAsia="ru-RU"/>
        </w:rPr>
        <w:t xml:space="preserve">3.3.1. На период производства работ обеспечить Подрядчику подключение электрооборудования и 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электроинструмента (при наличии возможности).</w:t>
      </w:r>
    </w:p>
    <w:p w:rsidR="008B3497" w:rsidRDefault="00510C2D">
      <w:pPr>
        <w:shd w:val="clear" w:color="auto" w:fill="FFFFFF"/>
        <w:tabs>
          <w:tab w:val="left" w:pos="112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3.3.2. Своевременно со дня получения письменного извещения о выполненных работах </w:t>
      </w:r>
      <w:r>
        <w:rPr>
          <w:rFonts w:ascii="Times New Roman" w:eastAsia="Times New Roman" w:hAnsi="Times New Roman" w:cs="Times New Roman"/>
          <w:spacing w:val="5"/>
          <w:kern w:val="2"/>
          <w:lang w:eastAsia="ru-RU"/>
        </w:rPr>
        <w:t xml:space="preserve">приступить к приемке результата </w:t>
      </w:r>
      <w:r>
        <w:rPr>
          <w:rFonts w:ascii="Times New Roman" w:eastAsia="Times New Roman" w:hAnsi="Times New Roman" w:cs="Times New Roman"/>
          <w:spacing w:val="5"/>
          <w:kern w:val="2"/>
          <w:lang w:eastAsia="ru-RU"/>
        </w:rPr>
        <w:t>выполненных работ.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3.3.3. Обеспечить выполнение действующих Правил, норм, Положений и Инструкций по эксплуатации оборудования.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3.3.4. Обеспечить сохранность </w:t>
      </w:r>
      <w:r>
        <w:rPr>
          <w:rFonts w:ascii="Times New Roman" w:eastAsia="Times New Roman" w:hAnsi="Times New Roman" w:cs="Times New Roman"/>
          <w:kern w:val="2"/>
          <w:lang w:eastAsia="ru-RU"/>
        </w:rPr>
        <w:t>объекта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и его правильную эксплуатацию.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3.3.5. Произвести оплату надлежаще выполненных работ в соот</w:t>
      </w:r>
      <w:r>
        <w:rPr>
          <w:rFonts w:ascii="Times New Roman" w:eastAsia="Times New Roman" w:hAnsi="Times New Roman" w:cs="Times New Roman"/>
          <w:kern w:val="2"/>
          <w:lang w:eastAsia="ru-RU"/>
        </w:rPr>
        <w:t>ветствии с разделом 2 настоящего Договора.</w:t>
      </w:r>
    </w:p>
    <w:p w:rsidR="008B3497" w:rsidRDefault="00510C2D">
      <w:pPr>
        <w:shd w:val="clear" w:color="auto" w:fill="FFFFFF"/>
        <w:tabs>
          <w:tab w:val="left" w:pos="112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10"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>3.4. Заказчик имеет право:</w:t>
      </w:r>
    </w:p>
    <w:p w:rsidR="008B3497" w:rsidRDefault="00510C2D">
      <w:pPr>
        <w:shd w:val="clear" w:color="auto" w:fill="FFFFFF"/>
        <w:tabs>
          <w:tab w:val="left" w:pos="1128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10"/>
          <w:kern w:val="2"/>
          <w:lang w:eastAsia="ru-RU"/>
        </w:rPr>
        <w:t xml:space="preserve">3.4.1. Задержать оплату выполненных работ при допущенных дефектах или причиненном ущербе до </w:t>
      </w:r>
      <w:r>
        <w:rPr>
          <w:rFonts w:ascii="Times New Roman" w:eastAsia="Times New Roman" w:hAnsi="Times New Roman" w:cs="Times New Roman"/>
          <w:spacing w:val="-2"/>
          <w:kern w:val="2"/>
          <w:lang w:eastAsia="ru-RU"/>
        </w:rPr>
        <w:t>момента устранения дефектов или возмещения ущерба.</w:t>
      </w:r>
    </w:p>
    <w:p w:rsidR="008B3497" w:rsidRDefault="00510C2D">
      <w:pPr>
        <w:shd w:val="clear" w:color="auto" w:fill="FFFFFF"/>
        <w:tabs>
          <w:tab w:val="left" w:pos="1142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5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3.4.2. Потребовать устранения обнаруженных </w:t>
      </w:r>
      <w:r>
        <w:rPr>
          <w:rFonts w:ascii="Times New Roman" w:eastAsia="Times New Roman" w:hAnsi="Times New Roman" w:cs="Times New Roman"/>
          <w:kern w:val="2"/>
          <w:lang w:eastAsia="ru-RU"/>
        </w:rPr>
        <w:t>дефектов в течение гарантийного срока.</w:t>
      </w:r>
    </w:p>
    <w:p w:rsidR="008B3497" w:rsidRDefault="00510C2D">
      <w:pPr>
        <w:shd w:val="clear" w:color="auto" w:fill="FFFFFF"/>
        <w:tabs>
          <w:tab w:val="left" w:pos="1291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spacing w:val="5"/>
          <w:kern w:val="2"/>
          <w:lang w:eastAsia="ru-RU"/>
        </w:rPr>
        <w:t xml:space="preserve">3.4.3. Заказчик вправе осуществлять контроль и технический надзор за ходом и качеством выполняемых работ, соблюдением сроков их выполнения, контроль соответствия применяемых конструкций, </w:t>
      </w:r>
      <w:r>
        <w:rPr>
          <w:rFonts w:ascii="Times New Roman" w:eastAsia="Times New Roman" w:hAnsi="Times New Roman" w:cs="Times New Roman"/>
          <w:spacing w:val="2"/>
          <w:kern w:val="2"/>
          <w:lang w:eastAsia="ru-RU"/>
        </w:rPr>
        <w:t>изделий, материалов требования</w:t>
      </w:r>
      <w:r>
        <w:rPr>
          <w:rFonts w:ascii="Times New Roman" w:eastAsia="Times New Roman" w:hAnsi="Times New Roman" w:cs="Times New Roman"/>
          <w:spacing w:val="2"/>
          <w:kern w:val="2"/>
          <w:lang w:eastAsia="ru-RU"/>
        </w:rPr>
        <w:t xml:space="preserve">м норм и правил, стандартов, технических условий и 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других нормативных документов.</w:t>
      </w:r>
    </w:p>
    <w:p w:rsidR="008B3497" w:rsidRDefault="008B3497">
      <w:pPr>
        <w:shd w:val="clear" w:color="auto" w:fill="FFFFFF"/>
        <w:spacing w:after="0" w:line="240" w:lineRule="auto"/>
        <w:ind w:firstLine="55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</w:p>
    <w:p w:rsidR="008B3497" w:rsidRDefault="00510C2D">
      <w:pPr>
        <w:shd w:val="clear" w:color="auto" w:fill="FFFFFF"/>
        <w:spacing w:after="0" w:line="240" w:lineRule="auto"/>
        <w:ind w:firstLine="55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4. ПРИЕМКА И СДАЧА РАБОТ 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4.1. По окончании выполнения работ, Подрядчик письменно извещает об этом Заказчика. Заказчик, получивший извещение Подрядчика о завершении </w:t>
      </w:r>
      <w:r>
        <w:rPr>
          <w:rFonts w:ascii="Times New Roman" w:eastAsia="Times New Roman" w:hAnsi="Times New Roman" w:cs="Times New Roman"/>
          <w:kern w:val="2"/>
          <w:lang w:eastAsia="ru-RU"/>
        </w:rPr>
        <w:t>выполнения работ, назначает ответственного представителя для приемки работ.</w:t>
      </w:r>
    </w:p>
    <w:p w:rsidR="008B3497" w:rsidRDefault="00510C2D">
      <w:pPr>
        <w:shd w:val="clear" w:color="auto" w:fill="FFFFFF"/>
        <w:tabs>
          <w:tab w:val="left" w:pos="97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2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4.2. П</w:t>
      </w:r>
      <w:r>
        <w:rPr>
          <w:rFonts w:ascii="Times New Roman" w:eastAsia="Times New Roman" w:hAnsi="Times New Roman" w:cs="Times New Roman"/>
          <w:spacing w:val="4"/>
          <w:kern w:val="2"/>
          <w:lang w:eastAsia="ru-RU"/>
        </w:rPr>
        <w:t>риемка и сдача выполненных работ производится представителями Подрядчика и Заказчика в течение 10 (десяти) рабочих дней со</w:t>
      </w:r>
      <w:r>
        <w:rPr>
          <w:rFonts w:ascii="Times New Roman" w:eastAsia="Times New Roman" w:hAnsi="Times New Roman" w:cs="Times New Roman"/>
          <w:b/>
          <w:color w:val="000000"/>
          <w:spacing w:val="1"/>
          <w:kern w:val="2"/>
          <w:lang w:eastAsia="ru-RU"/>
        </w:rPr>
        <w:t xml:space="preserve"> дня получения документов, указанных в пункте 4.3 До</w:t>
      </w:r>
      <w:r>
        <w:rPr>
          <w:rFonts w:ascii="Times New Roman" w:eastAsia="Times New Roman" w:hAnsi="Times New Roman" w:cs="Times New Roman"/>
          <w:b/>
          <w:color w:val="000000"/>
          <w:spacing w:val="1"/>
          <w:kern w:val="2"/>
          <w:lang w:eastAsia="ru-RU"/>
        </w:rPr>
        <w:t>говора.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 xml:space="preserve"> 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 xml:space="preserve">4.3. При сдаче всех фактически выполненных работ Подрядчик представляет Заказчику: 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lastRenderedPageBreak/>
        <w:t xml:space="preserve">4.3.1. </w:t>
      </w:r>
      <w:r>
        <w:rPr>
          <w:rFonts w:ascii="Times New Roman" w:eastAsia="Times New Roman" w:hAnsi="Times New Roman" w:cs="Times New Roman"/>
          <w:kern w:val="2"/>
          <w:lang w:eastAsia="ru-RU"/>
        </w:rPr>
        <w:t>акты о приёмке выполненных работ (по форме №КС-2), подписанные уполномоченным представителем Подрядчика;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4.3.2. справку о стоимости выполненных Работ и </w:t>
      </w:r>
      <w:r>
        <w:rPr>
          <w:rFonts w:ascii="Times New Roman" w:eastAsia="Times New Roman" w:hAnsi="Times New Roman" w:cs="Times New Roman"/>
          <w:kern w:val="2"/>
          <w:lang w:eastAsia="ru-RU"/>
        </w:rPr>
        <w:t>затрат по форме № КС-3 подписанную уполномоченным представителем Подрядчика;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hAnsi="Times New Roman"/>
          <w:lang w:eastAsia="ru-RU"/>
        </w:rPr>
        <w:t>4.3.3. исполнительную документацию оформленную в соответствии с приказом Минстроя России от 16.05.2023 № 344/пр «Об утверждении состава и порядка ведения исполнительной документац</w:t>
      </w:r>
      <w:r>
        <w:rPr>
          <w:rFonts w:ascii="Times New Roman" w:hAnsi="Times New Roman"/>
          <w:lang w:eastAsia="ru-RU"/>
        </w:rPr>
        <w:t>ии при строительстве, реконструкции, капитальном ремонте объектов капитального строительства».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4.3.4. счет и счет-фактуру на оплату выполненных Работ и 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иную необходимую документацию, подтверждающую выполненный объем работ.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Заказчик в течение 10 (десяти) ра</w:t>
      </w:r>
      <w:r>
        <w:rPr>
          <w:rFonts w:ascii="Times New Roman" w:eastAsia="Times New Roman" w:hAnsi="Times New Roman" w:cs="Times New Roman"/>
          <w:color w:val="000000"/>
          <w:spacing w:val="1"/>
          <w:kern w:val="2"/>
          <w:lang w:eastAsia="ru-RU"/>
        </w:rPr>
        <w:t>бочих дней со дня получения вышеуказанных документов проверяет достоверность сведений о выполненных работах, отраженных в документах, подписывает их и передает 1 экземпляр обратно Подрядчику.</w:t>
      </w:r>
    </w:p>
    <w:p w:rsidR="008B3497" w:rsidRDefault="00510C2D">
      <w:pPr>
        <w:shd w:val="clear" w:color="auto" w:fill="FFFFFF"/>
        <w:tabs>
          <w:tab w:val="left" w:pos="96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8"/>
          <w:kern w:val="2"/>
          <w:lang w:eastAsia="ru-RU"/>
        </w:rPr>
        <w:t>4.4. Сдача выполненных работ Подрядчиком и приемка Заказчиком оф</w:t>
      </w:r>
      <w:r>
        <w:rPr>
          <w:rFonts w:ascii="Times New Roman" w:eastAsia="Times New Roman" w:hAnsi="Times New Roman" w:cs="Times New Roman"/>
          <w:spacing w:val="8"/>
          <w:kern w:val="2"/>
          <w:lang w:eastAsia="ru-RU"/>
        </w:rPr>
        <w:t xml:space="preserve">ормляется </w:t>
      </w:r>
      <w:r>
        <w:rPr>
          <w:rFonts w:ascii="Times New Roman" w:eastAsia="Times New Roman" w:hAnsi="Times New Roman" w:cs="Times New Roman"/>
          <w:spacing w:val="1"/>
          <w:kern w:val="2"/>
          <w:lang w:eastAsia="ru-RU"/>
        </w:rPr>
        <w:t xml:space="preserve">Актом, при этом дата подписания Акта и будет считаться днем исполнения обязательств Подрядчика по Договору. </w:t>
      </w:r>
    </w:p>
    <w:p w:rsidR="008B3497" w:rsidRDefault="00510C2D">
      <w:pPr>
        <w:shd w:val="clear" w:color="auto" w:fill="FFFFFF"/>
        <w:tabs>
          <w:tab w:val="left" w:pos="96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5"/>
          <w:kern w:val="2"/>
          <w:lang w:eastAsia="ru-RU"/>
        </w:rPr>
        <w:t xml:space="preserve">4.5. В случае обнаружения при проведении приемки работ недостатков в выполненной работе, Сторонами </w:t>
      </w:r>
      <w:r>
        <w:rPr>
          <w:rFonts w:ascii="Times New Roman" w:eastAsia="Times New Roman" w:hAnsi="Times New Roman" w:cs="Times New Roman"/>
          <w:spacing w:val="2"/>
          <w:kern w:val="2"/>
          <w:lang w:eastAsia="ru-RU"/>
        </w:rPr>
        <w:t>составляется акт, в котором фиксируетс</w:t>
      </w:r>
      <w:r>
        <w:rPr>
          <w:rFonts w:ascii="Times New Roman" w:eastAsia="Times New Roman" w:hAnsi="Times New Roman" w:cs="Times New Roman"/>
          <w:spacing w:val="2"/>
          <w:kern w:val="2"/>
          <w:lang w:eastAsia="ru-RU"/>
        </w:rPr>
        <w:t>я перечень недостатков (дефектов) и сроки их устранения Подрядчиком.</w:t>
      </w:r>
    </w:p>
    <w:p w:rsidR="008B3497" w:rsidRDefault="00510C2D">
      <w:pPr>
        <w:shd w:val="clear" w:color="auto" w:fill="FFFFFF"/>
        <w:tabs>
          <w:tab w:val="left" w:pos="965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1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9"/>
          <w:kern w:val="2"/>
          <w:lang w:eastAsia="ru-RU"/>
        </w:rPr>
        <w:t xml:space="preserve">4.6. Подрядчик обязан устранить все обнаруженные недостатки своими силами и за свой счет в сроки, 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указанные в акте недостатков.</w:t>
      </w:r>
    </w:p>
    <w:p w:rsidR="008B3497" w:rsidRDefault="008B3497">
      <w:pPr>
        <w:shd w:val="clear" w:color="auto" w:fill="FFFFFF"/>
        <w:tabs>
          <w:tab w:val="left" w:pos="96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"/>
          <w:kern w:val="2"/>
          <w:lang w:eastAsia="ru-RU"/>
        </w:rPr>
      </w:pPr>
    </w:p>
    <w:p w:rsidR="008B3497" w:rsidRDefault="00510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lang w:eastAsia="ru-RU"/>
        </w:rPr>
        <w:t xml:space="preserve">5. ГАРАНТИЯ КАЧЕСТВА ВЫПОЛНЕННЫХ РАБОТ 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5.1. </w:t>
      </w:r>
      <w:r>
        <w:rPr>
          <w:rFonts w:ascii="Times New Roman" w:eastAsia="Times New Roman" w:hAnsi="Times New Roman" w:cs="Times New Roman"/>
          <w:spacing w:val="7"/>
          <w:kern w:val="2"/>
          <w:lang w:eastAsia="ru-RU"/>
        </w:rPr>
        <w:t xml:space="preserve">Качество выполняемых работ должно удовлетворять требованиям действующих стандартов (ГОСТ, ТУ, СНиП и пр.), </w:t>
      </w:r>
      <w:r>
        <w:rPr>
          <w:rFonts w:ascii="Times New Roman" w:eastAsia="Times New Roman" w:hAnsi="Times New Roman" w:cs="Times New Roman"/>
          <w:kern w:val="2"/>
          <w:lang w:eastAsia="ru-RU"/>
        </w:rPr>
        <w:t>технической документации и других нормативных документов.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Гарантийный срок на выполненные работы составляет: 5 (пять) лет со дня подписания Заказчиком Акта на весь объем, предусмотренный настоящим Договором. 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Гарантия не распространяется: </w:t>
      </w:r>
    </w:p>
    <w:p w:rsidR="008B3497" w:rsidRDefault="00510C2D">
      <w:pPr>
        <w:numPr>
          <w:ilvl w:val="0"/>
          <w:numId w:val="6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 объект, вышедший из строя в случае нарушения Заказчиком правил эксплуат</w:t>
      </w:r>
      <w:r>
        <w:rPr>
          <w:rFonts w:ascii="Times New Roman" w:eastAsia="Times New Roman" w:hAnsi="Times New Roman" w:cs="Times New Roman"/>
          <w:lang w:eastAsia="ru-RU"/>
        </w:rPr>
        <w:t>ации оборудования;</w:t>
      </w:r>
    </w:p>
    <w:p w:rsidR="008B3497" w:rsidRDefault="00510C2D">
      <w:pPr>
        <w:numPr>
          <w:ilvl w:val="0"/>
          <w:numId w:val="6"/>
        </w:numPr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 объект, прошедшей ремонт, выполненный посторонними лицами.</w:t>
      </w:r>
    </w:p>
    <w:p w:rsidR="008B3497" w:rsidRDefault="00510C2D">
      <w:pPr>
        <w:shd w:val="clear" w:color="auto" w:fill="FFFFFF"/>
        <w:tabs>
          <w:tab w:val="left" w:pos="140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2"/>
          <w:kern w:val="2"/>
          <w:lang w:eastAsia="ru-RU"/>
        </w:rPr>
        <w:t xml:space="preserve">5.3. Если в течение гарантийного срока будут обнаружены скрытые недостатки (дефекты) выполненных </w:t>
      </w:r>
      <w:r>
        <w:rPr>
          <w:rFonts w:ascii="Times New Roman" w:eastAsia="Times New Roman" w:hAnsi="Times New Roman" w:cs="Times New Roman"/>
          <w:spacing w:val="12"/>
          <w:kern w:val="2"/>
          <w:lang w:eastAsia="ru-RU"/>
        </w:rPr>
        <w:t>работ, Подрядчик за свой счет, своими средствами и силами в безусловном порядк</w:t>
      </w:r>
      <w:r>
        <w:rPr>
          <w:rFonts w:ascii="Times New Roman" w:eastAsia="Times New Roman" w:hAnsi="Times New Roman" w:cs="Times New Roman"/>
          <w:spacing w:val="12"/>
          <w:kern w:val="2"/>
          <w:lang w:eastAsia="ru-RU"/>
        </w:rPr>
        <w:t xml:space="preserve">е в согласованные с </w:t>
      </w:r>
      <w:r>
        <w:rPr>
          <w:rFonts w:ascii="Times New Roman" w:eastAsia="Times New Roman" w:hAnsi="Times New Roman" w:cs="Times New Roman"/>
          <w:kern w:val="2"/>
          <w:lang w:eastAsia="ru-RU"/>
        </w:rPr>
        <w:t>Заказчиком сроки, но не позднее сроков, согласованных сторонами в соответствии с абзацем третьим настоящего пункта, устраняет выявленные недостатки (дефекты).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2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lastRenderedPageBreak/>
        <w:t>В таком случае Заказчик совместно с Подрядчиком в течение 3 (трех) рабочих дн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ей с момента обнаружения (выявления) недостатков (дефектов) составляют акт о выявленных недостатках (дефектах) и сроках их </w:t>
      </w:r>
      <w:r>
        <w:rPr>
          <w:rFonts w:ascii="Times New Roman" w:eastAsia="Times New Roman" w:hAnsi="Times New Roman" w:cs="Times New Roman"/>
          <w:spacing w:val="-2"/>
          <w:kern w:val="2"/>
          <w:lang w:eastAsia="ru-RU"/>
        </w:rPr>
        <w:t xml:space="preserve">устранения. </w:t>
      </w:r>
    </w:p>
    <w:p w:rsidR="008B3497" w:rsidRDefault="00510C2D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2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-2"/>
          <w:kern w:val="2"/>
          <w:lang w:eastAsia="ru-RU"/>
        </w:rPr>
        <w:t xml:space="preserve">Срок устранения недостатков с момента составления акта не может превышать более 5 (пяти) рабочих дней. 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За каждый день </w:t>
      </w:r>
      <w:r>
        <w:rPr>
          <w:rFonts w:ascii="Times New Roman" w:eastAsia="Times New Roman" w:hAnsi="Times New Roman" w:cs="Times New Roman"/>
          <w:kern w:val="2"/>
          <w:lang w:eastAsia="zh-CN"/>
        </w:rPr>
        <w:t>просрочки исполнения данного обязательства Подрядчик уплачивает пени 0,1% от цены Договора.</w:t>
      </w:r>
    </w:p>
    <w:p w:rsidR="008B3497" w:rsidRDefault="00510C2D">
      <w:pPr>
        <w:shd w:val="clear" w:color="auto" w:fill="FFFFFF"/>
        <w:tabs>
          <w:tab w:val="left" w:pos="1262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1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5.4. </w:t>
      </w:r>
      <w:r>
        <w:rPr>
          <w:rFonts w:ascii="Times New Roman" w:eastAsia="Times New Roman" w:hAnsi="Times New Roman" w:cs="Times New Roman"/>
          <w:spacing w:val="5"/>
          <w:kern w:val="2"/>
          <w:lang w:eastAsia="ru-RU"/>
        </w:rPr>
        <w:t xml:space="preserve">В том случае, если Подрядчик необоснованно откажется от подписания Акта и/или не приступит в 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>согласованный срок к устранению обнаруженных дефектов, Заказчик вп</w:t>
      </w:r>
      <w:r>
        <w:rPr>
          <w:rFonts w:ascii="Times New Roman" w:eastAsia="Times New Roman" w:hAnsi="Times New Roman" w:cs="Times New Roman"/>
          <w:spacing w:val="-1"/>
          <w:kern w:val="2"/>
          <w:lang w:eastAsia="ru-RU"/>
        </w:rPr>
        <w:t xml:space="preserve">раве самостоятельно либо с привлечением третьих лиц переделать некачественно выполненные работы. При этом все понесенные в таком случае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расходы Заказчика подлежат оплате Подрядчиком в течение 15 (пятнадцати) дней после поступления подтверждающих </w:t>
      </w:r>
      <w:r>
        <w:rPr>
          <w:rFonts w:ascii="Times New Roman" w:eastAsia="Times New Roman" w:hAnsi="Times New Roman" w:cs="Times New Roman"/>
          <w:spacing w:val="1"/>
          <w:kern w:val="2"/>
          <w:lang w:eastAsia="ru-RU"/>
        </w:rPr>
        <w:t>документов</w:t>
      </w:r>
      <w:r>
        <w:rPr>
          <w:rFonts w:ascii="Times New Roman" w:eastAsia="Times New Roman" w:hAnsi="Times New Roman" w:cs="Times New Roman"/>
          <w:spacing w:val="1"/>
          <w:kern w:val="2"/>
          <w:lang w:eastAsia="ru-RU"/>
        </w:rPr>
        <w:t xml:space="preserve"> о проведении таких работ.</w:t>
      </w:r>
    </w:p>
    <w:p w:rsidR="008B3497" w:rsidRDefault="008B3497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8B3497" w:rsidRDefault="00510C2D">
      <w:pPr>
        <w:numPr>
          <w:ilvl w:val="0"/>
          <w:numId w:val="3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2"/>
          <w:lang w:eastAsia="zh-CN"/>
        </w:rPr>
      </w:pPr>
      <w:r>
        <w:rPr>
          <w:rFonts w:ascii="Times New Roman" w:eastAsia="Times New Roman" w:hAnsi="Times New Roman" w:cs="Times New Roman"/>
          <w:b/>
          <w:kern w:val="2"/>
          <w:lang w:eastAsia="zh-CN"/>
        </w:rPr>
        <w:t xml:space="preserve">ОТВЕТСТВЕННОСТЬ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6.1.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Федерации.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6.2. В случае просрочки исполнения Под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рядчик своих обязательств, предусмотренных Договором, Заказчик вправе начислить неустойку в виде пени. </w:t>
      </w:r>
      <w:r>
        <w:rPr>
          <w:rFonts w:ascii="Times New Roman" w:eastAsia="Calibri" w:hAnsi="Times New Roman"/>
          <w:color w:val="000000"/>
        </w:rPr>
        <w:t>Пеня начисляется за каждый день просрочки исполнения Подрядчиком обязательства, предусмотренного Договором, начиная со дня, следующего после дня истечени</w:t>
      </w:r>
      <w:r>
        <w:rPr>
          <w:rFonts w:ascii="Times New Roman" w:eastAsia="Calibri" w:hAnsi="Times New Roman"/>
          <w:color w:val="000000"/>
        </w:rPr>
        <w:t xml:space="preserve">я установленного Договором срока исполнения обязательства, и устанавливается в размере 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0,1 % от цены Договора, </w:t>
      </w:r>
      <w:r>
        <w:rPr>
          <w:rFonts w:ascii="Times New Roman" w:eastAsia="Calibri" w:hAnsi="Times New Roman"/>
          <w:color w:val="000000"/>
        </w:rPr>
        <w:t xml:space="preserve">уменьшенной на сумму, пропорциональную объему обязательств, предусмотренных Договором и фактически исполненных Подрядчиком.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6.3. За каждый факт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неисполнения или ненадлежащего исполнения Подрядчиком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 процентов от цены Договора.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6.4. В </w:t>
      </w:r>
      <w:r>
        <w:rPr>
          <w:rFonts w:ascii="Times New Roman" w:eastAsia="Times New Roman" w:hAnsi="Times New Roman" w:cs="Times New Roman"/>
          <w:kern w:val="2"/>
          <w:lang w:eastAsia="ru-RU"/>
        </w:rPr>
        <w:t>случае нарушения Заказчиком срока оплаты, предусмотренного Договором, Подрядчик вправе начислить неустойку в виде пени. Пеня начисляется за каждый день просрочки исполнения обязательства, предусмотренного Договором, начиная со дня, следующего после дня ист</w:t>
      </w:r>
      <w:r>
        <w:rPr>
          <w:rFonts w:ascii="Times New Roman" w:eastAsia="Times New Roman" w:hAnsi="Times New Roman" w:cs="Times New Roman"/>
          <w:kern w:val="2"/>
          <w:lang w:eastAsia="ru-RU"/>
        </w:rPr>
        <w:t>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6.5.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За каждый факт неисполнения или ненадлежащего 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1000 (Одна тысяча) рублей. </w:t>
      </w:r>
    </w:p>
    <w:p w:rsidR="008B3497" w:rsidRDefault="00510C2D">
      <w:pPr>
        <w:tabs>
          <w:tab w:val="left" w:pos="1080"/>
          <w:tab w:val="left" w:pos="1260"/>
          <w:tab w:val="left" w:pos="1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ar-SA"/>
        </w:rPr>
        <w:lastRenderedPageBreak/>
        <w:t>Общая сумм</w:t>
      </w:r>
      <w:r>
        <w:rPr>
          <w:rFonts w:ascii="Times New Roman" w:eastAsia="Times New Roman" w:hAnsi="Times New Roman" w:cs="Times New Roman"/>
          <w:kern w:val="2"/>
          <w:lang w:eastAsia="ar-SA"/>
        </w:rPr>
        <w:t>а начисленных штрафов за ненадлежащее исполнение сторонами обязательств, предусмотренных Договором, не может превышать цену Договора.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6.6. Уплата неустойки не освобождает Сторону от исполнения обязательств по Договору.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6.7. Окончание срока действия Догово</w:t>
      </w:r>
      <w:r>
        <w:rPr>
          <w:rFonts w:ascii="Times New Roman" w:eastAsia="Times New Roman" w:hAnsi="Times New Roman" w:cs="Times New Roman"/>
          <w:kern w:val="2"/>
          <w:lang w:eastAsia="ru-RU"/>
        </w:rPr>
        <w:t>ра не освобождает Стороны от ответственности за его нарушение.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6.8. Заказчик вправе удержать суммы неустойки при проведении расчета по Договору.  </w:t>
      </w:r>
    </w:p>
    <w:p w:rsidR="008B3497" w:rsidRDefault="00510C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6.9. Сторона освобождается от уплаты неустойки, если докажет, что неисполнение или ненадлежащее исполнение об</w:t>
      </w:r>
      <w:r>
        <w:rPr>
          <w:rFonts w:ascii="Times New Roman" w:eastAsia="Times New Roman" w:hAnsi="Times New Roman" w:cs="Times New Roman"/>
          <w:kern w:val="2"/>
          <w:lang w:eastAsia="ru-RU"/>
        </w:rPr>
        <w:t>язательства, предусмотренного Договором, произошло вследствие непреодолимой силы или по вине другой Стороны.</w:t>
      </w:r>
    </w:p>
    <w:p w:rsidR="008B3497" w:rsidRDefault="008B349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kern w:val="2"/>
          <w:lang w:eastAsia="zh-CN"/>
        </w:rPr>
      </w:pPr>
    </w:p>
    <w:p w:rsidR="008B3497" w:rsidRDefault="00510C2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2"/>
          <w:lang w:eastAsia="ru-RU"/>
        </w:rPr>
        <w:t>7. АНТИКОРРУПЦИОННАЯ ОГОВОРКА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7.1. При исполнении своих обязательств по настоящему Договору Стороны, их аффилированные лица, работники или посредн</w:t>
      </w:r>
      <w:r>
        <w:rPr>
          <w:rFonts w:ascii="Times New Roman" w:eastAsia="Times New Roman" w:hAnsi="Times New Roman" w:cs="Times New Roman"/>
          <w:kern w:val="2"/>
          <w:lang w:eastAsia="ru-RU"/>
        </w:rPr>
        <w:t>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7.2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. 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или получение взятки, коммер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7.3. В случае возникновения у Стороны подозрений, что произошло или мо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жет произойти нарушение каких-либо положений настоящего раздела, соответствующая Сторона обязуется уведомить об этом другую Сторону в письменной форме. После письменного уведомления соответствующая Сторона имеет право приостановить исполнение обязательств 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получения письменного уведомления.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7.4. В письменном уведомлении Сторона обязана 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никами выражающееся в действиях, квалифицируемых применимым законодательством, как дача или получение взятки, коммерческий подкуп, а также в действиях, нарушающих требования применимого законодательства 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lastRenderedPageBreak/>
        <w:t>и международных актов о противодействии легализации д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оходов, полученных преступным путем.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7.5. В случае нарушения одной Стороной обязательств воздерживаться от запрещенных в пункте 7.1 настоящего раздела действий и/или неполучения другой Стороной в установленный в пункте 7.3 настоящего раздела срок подтвержд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</w:t>
      </w: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8B3497" w:rsidRDefault="008B3497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zh-CN"/>
        </w:rPr>
      </w:pPr>
    </w:p>
    <w:p w:rsidR="008B3497" w:rsidRDefault="00510C2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8. ДЕЙСТВИЯ ОБСТОЯТЕЛЬСТВ НЕОПРЕОДОЛИМОЙ СИЛЫ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8.1. Ни одна из Сторон не несет ответственности перед другой Стороной за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неисполнение обязательств по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числе объявленная или фактическая война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и (или) военные действия, террористический акт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гражданские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волнения, эпидемии, блокада, эмбарго, пожары, землетрясения, наводнения и другие природные стихийные бедствия.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8.2. Свидетельство, выданное соответствующей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8.3. Сторона, которая не исполняет своего обязательства вследствие действия непреодолимой силы, должна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незамедлительно известить другую Сторону о таких обстоятельствах и их влиянии на исполнение обязательств по Договору.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8.4. Если обстоятельства непреодолимой силы действуют на протяжении 3 (трех) последовательных месяцев Договор может быть расторгнут в </w:t>
      </w:r>
      <w:r>
        <w:rPr>
          <w:rFonts w:ascii="Times New Roman" w:eastAsia="Times New Roman" w:hAnsi="Times New Roman" w:cs="Times New Roman"/>
          <w:kern w:val="2"/>
          <w:lang w:eastAsia="ru-RU"/>
        </w:rPr>
        <w:t>порядке, предусмотренном разделом 11 Договора.</w:t>
      </w:r>
    </w:p>
    <w:p w:rsidR="008B3497" w:rsidRDefault="008B34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:rsidR="008B3497" w:rsidRDefault="00510C2D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ar-SA"/>
        </w:rPr>
      </w:pPr>
      <w:r>
        <w:rPr>
          <w:rFonts w:ascii="Times New Roman" w:eastAsia="Times New Roman" w:hAnsi="Times New Roman" w:cs="Times New Roman"/>
          <w:b/>
          <w:kern w:val="2"/>
          <w:lang w:eastAsia="ar-SA"/>
        </w:rPr>
        <w:t xml:space="preserve">КОНФИДЕНЦИАЛЬНОСТЬ СВЕДЕНИЙ </w:t>
      </w:r>
    </w:p>
    <w:p w:rsidR="008B3497" w:rsidRDefault="00510C2D">
      <w:pPr>
        <w:numPr>
          <w:ilvl w:val="1"/>
          <w:numId w:val="4"/>
        </w:numPr>
        <w:spacing w:after="0" w:line="240" w:lineRule="auto"/>
        <w:ind w:left="0" w:firstLine="540"/>
        <w:contextualSpacing/>
        <w:jc w:val="both"/>
        <w:outlineLvl w:val="2"/>
        <w:rPr>
          <w:rFonts w:ascii="Times New Roman" w:eastAsia="Times New Roman" w:hAnsi="Times New Roman" w:cs="Times New Roman"/>
          <w:kern w:val="2"/>
          <w:lang w:eastAsia="ar-SA"/>
        </w:rPr>
      </w:pP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 xml:space="preserve"> Каждая из Сторон согласилась считать текст Договора, а также весь объем информации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переданной или передаваемой Сторонами друг другу при заключении До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>г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овора и в ходе исполнен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>и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я о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бязательс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>т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в, возникающ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>и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>х из Договора</w:t>
      </w:r>
      <w:r>
        <w:rPr>
          <w:rFonts w:ascii="Times New Roman" w:eastAsia="Times New Roman" w:hAnsi="Times New Roman" w:cs="Times New Roman"/>
          <w:color w:val="221F20"/>
          <w:kern w:val="2"/>
          <w:shd w:val="clear" w:color="auto" w:fill="FEFFFE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color w:val="070403"/>
          <w:kern w:val="2"/>
          <w:shd w:val="clear" w:color="auto" w:fill="FEFFFE"/>
          <w:lang w:eastAsia="ar-SA"/>
        </w:rPr>
        <w:t xml:space="preserve">конфиденциальной информацией. </w:t>
      </w:r>
    </w:p>
    <w:p w:rsidR="008B3497" w:rsidRDefault="00510C2D">
      <w:pPr>
        <w:numPr>
          <w:ilvl w:val="1"/>
          <w:numId w:val="4"/>
        </w:numPr>
        <w:spacing w:after="0" w:line="240" w:lineRule="auto"/>
        <w:ind w:left="0" w:firstLine="540"/>
        <w:contextualSpacing/>
        <w:jc w:val="both"/>
        <w:outlineLvl w:val="2"/>
        <w:rPr>
          <w:rFonts w:ascii="Times New Roman" w:eastAsia="Times New Roman" w:hAnsi="Times New Roman" w:cs="Times New Roman"/>
          <w:kern w:val="2"/>
          <w:lang w:eastAsia="ar-SA"/>
        </w:rPr>
      </w:pPr>
      <w:r>
        <w:rPr>
          <w:rFonts w:ascii="Times New Roman" w:eastAsia="Times New Roman" w:hAnsi="Times New Roman" w:cs="Times New Roman"/>
          <w:kern w:val="2"/>
          <w:lang w:eastAsia="ar-SA"/>
        </w:rPr>
        <w:t>Не является конфиденциальной информация, хотя и относящаяся к Договору, но являющаяся общеизвестной.</w:t>
      </w:r>
    </w:p>
    <w:p w:rsidR="008B3497" w:rsidRDefault="00510C2D">
      <w:pPr>
        <w:numPr>
          <w:ilvl w:val="1"/>
          <w:numId w:val="4"/>
        </w:numPr>
        <w:spacing w:after="0" w:line="240" w:lineRule="auto"/>
        <w:ind w:left="0" w:firstLine="540"/>
        <w:contextualSpacing/>
        <w:jc w:val="both"/>
        <w:outlineLvl w:val="2"/>
        <w:rPr>
          <w:rFonts w:ascii="Times New Roman" w:eastAsia="Times New Roman" w:hAnsi="Times New Roman" w:cs="Times New Roman"/>
          <w:kern w:val="2"/>
          <w:lang w:eastAsia="ar-SA"/>
        </w:rPr>
      </w:pPr>
      <w:r>
        <w:rPr>
          <w:rFonts w:ascii="Times New Roman" w:eastAsia="Times New Roman" w:hAnsi="Times New Roman" w:cs="Times New Roman"/>
          <w:kern w:val="2"/>
          <w:lang w:eastAsia="ar-SA"/>
        </w:rPr>
        <w:t>Каждая из Сторон принимает на себя обязательство в течение 5 (пяти) лет с момента закл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ючения Договора никакими способами не разглашать (делать </w:t>
      </w:r>
      <w:r>
        <w:rPr>
          <w:rFonts w:ascii="Times New Roman" w:eastAsia="Times New Roman" w:hAnsi="Times New Roman" w:cs="Times New Roman"/>
          <w:kern w:val="2"/>
          <w:lang w:eastAsia="ar-SA"/>
        </w:rPr>
        <w:lastRenderedPageBreak/>
        <w:t>доступной любым третьим лицам) конфиденциальную информацию другой Стороны, к которой она получила доступ в результате заключения Договора и в ходе исполнения обязательств, возникающих из Договора, кр</w:t>
      </w:r>
      <w:r>
        <w:rPr>
          <w:rFonts w:ascii="Times New Roman" w:eastAsia="Times New Roman" w:hAnsi="Times New Roman" w:cs="Times New Roman"/>
          <w:kern w:val="2"/>
          <w:lang w:eastAsia="ar-SA"/>
        </w:rPr>
        <w:t>оме случаев наличия у третьих лиц соответствующих полномочий в силу прямого указания закона, либо случаев, когда другая Сторона в письменной форме даст согласие на предоставление конфиденциальной информации, определяемой в соответствии с пунктом 9.1. Догов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ора, третьим лицам. </w:t>
      </w:r>
    </w:p>
    <w:p w:rsidR="008B3497" w:rsidRDefault="00510C2D">
      <w:pPr>
        <w:numPr>
          <w:ilvl w:val="1"/>
          <w:numId w:val="4"/>
        </w:numPr>
        <w:spacing w:after="0" w:line="240" w:lineRule="auto"/>
        <w:ind w:left="0" w:firstLine="540"/>
        <w:contextualSpacing/>
        <w:jc w:val="both"/>
        <w:outlineLvl w:val="2"/>
        <w:rPr>
          <w:rFonts w:ascii="Times New Roman" w:eastAsia="Times New Roman" w:hAnsi="Times New Roman" w:cs="Times New Roman"/>
          <w:kern w:val="2"/>
          <w:lang w:eastAsia="ar-SA"/>
        </w:rPr>
      </w:pPr>
      <w:r>
        <w:rPr>
          <w:rFonts w:ascii="Times New Roman" w:eastAsia="Times New Roman" w:hAnsi="Times New Roman" w:cs="Times New Roman"/>
          <w:kern w:val="2"/>
          <w:lang w:eastAsia="ar-SA"/>
        </w:rPr>
        <w:t>Сторона, нарушившая свои обязательства указанные, в пунктах 9.1. и 9.3. Договора, принимает на себя обязательство возместить другой Стороне в полном объеме (без каких-либо ограничений и изъятий) причиненные таким нарушением документаль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но подтвержденные убытки. </w:t>
      </w:r>
    </w:p>
    <w:p w:rsidR="008B3497" w:rsidRDefault="008B3497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kern w:val="2"/>
          <w:lang w:eastAsia="ru-RU"/>
        </w:rPr>
      </w:pPr>
    </w:p>
    <w:p w:rsidR="008B3497" w:rsidRDefault="00510C2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>10. ПОРЯДОК РАЗРЕШЕНИЯ СПОРОВ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9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-9"/>
          <w:kern w:val="2"/>
          <w:lang w:eastAsia="ru-RU"/>
        </w:rPr>
        <w:t xml:space="preserve">10.1. 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Стороны принимают все необходимые меры для надлежащего исполнения обязательств по Договору. При установлении, осуществлении и защите гражданских прав и при исполнении гражданских обязанностей </w:t>
      </w:r>
      <w:r>
        <w:rPr>
          <w:rFonts w:ascii="Times New Roman" w:eastAsia="Times New Roman" w:hAnsi="Times New Roman" w:cs="Times New Roman"/>
          <w:kern w:val="2"/>
          <w:lang w:eastAsia="ru-RU"/>
        </w:rPr>
        <w:t>Стороны должны действовать добросовестно.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9"/>
          <w:kern w:val="2"/>
          <w:lang w:eastAsia="ru-RU"/>
        </w:rPr>
      </w:pPr>
      <w:r>
        <w:rPr>
          <w:rFonts w:ascii="Times New Roman" w:eastAsia="Times New Roman" w:hAnsi="Times New Roman" w:cs="Times New Roman"/>
          <w:spacing w:val="-9"/>
          <w:kern w:val="2"/>
          <w:lang w:eastAsia="ru-RU"/>
        </w:rPr>
        <w:t xml:space="preserve">10.2. Все споры </w:t>
      </w:r>
      <w:r>
        <w:rPr>
          <w:rFonts w:ascii="Times New Roman" w:eastAsia="Times New Roman" w:hAnsi="Times New Roman" w:cs="Times New Roman"/>
          <w:kern w:val="2"/>
          <w:lang w:eastAsia="ar-SA"/>
        </w:rPr>
        <w:t>или разногласия, возникающие между Сторонами по настоящему Договору или в связи с ним, разрешаются путем переговоров и/или направления претензий.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Претензионные письма направляются Сторонами нарочным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либо заказным почтовым отправлением с уведомлением о вручении последнего адресату по местонахождению Сторон, указанному в разделе 14 настоящего Договора.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>Срок ответа на претензию – 10 (Десять) рабочих дней с момента ее получения Стороной.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ar-SA"/>
        </w:rPr>
      </w:pPr>
      <w:r>
        <w:rPr>
          <w:rFonts w:ascii="Times New Roman" w:eastAsia="Times New Roman" w:hAnsi="Times New Roman" w:cs="Times New Roman"/>
          <w:kern w:val="2"/>
          <w:lang w:eastAsia="ar-SA"/>
        </w:rPr>
        <w:t xml:space="preserve">10.3. В случае </w:t>
      </w:r>
      <w:r>
        <w:rPr>
          <w:rFonts w:ascii="Times New Roman" w:eastAsia="Times New Roman" w:hAnsi="Times New Roman" w:cs="Times New Roman"/>
          <w:kern w:val="2"/>
          <w:lang w:eastAsia="ar-SA"/>
        </w:rPr>
        <w:t xml:space="preserve">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:rsidR="008B3497" w:rsidRDefault="008B3497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9"/>
          <w:kern w:val="2"/>
          <w:lang w:eastAsia="ru-RU"/>
        </w:rPr>
      </w:pPr>
    </w:p>
    <w:p w:rsidR="008B3497" w:rsidRDefault="00510C2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11. ПОРЯДОК ИЗМЕНЕНИЯ И РАСТОРЖЕНИЯ ДОГОВОРА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11.1. Изменения условий Договора допускаются в соответствии с дейс</w:t>
      </w:r>
      <w:r>
        <w:rPr>
          <w:rFonts w:ascii="Times New Roman" w:eastAsia="Times New Roman" w:hAnsi="Times New Roman" w:cs="Times New Roman"/>
          <w:kern w:val="2"/>
          <w:lang w:eastAsia="ru-RU"/>
        </w:rPr>
        <w:t>твующими на момент принятия Сторонами решения об изменении Договора нормативными актами.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11.2. Все изменения и дополнения к Договору действительны лишь в том случае, если они совершены в письменной форме, и подписаны уполномоченными представителями Сторон.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Изменения и дополнения становятся неотъемлемой частью Договора после их подписания обеими Сторонами. 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11.3. Расторжение договора допускается по соглашению Сторон или по решению суда по основаниям, предусмотренным гражданским законодательством Российской Ф</w:t>
      </w:r>
      <w:r>
        <w:rPr>
          <w:rFonts w:ascii="Times New Roman" w:eastAsia="Times New Roman" w:hAnsi="Times New Roman" w:cs="Times New Roman"/>
          <w:kern w:val="2"/>
          <w:lang w:eastAsia="ru-RU"/>
        </w:rPr>
        <w:t>едерации.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lastRenderedPageBreak/>
        <w:t xml:space="preserve">11.4. Договор может быть расторгнут Заказчиком в одностороннем порядке в следующих случаях: </w:t>
      </w:r>
    </w:p>
    <w:p w:rsidR="008B3497" w:rsidRDefault="00510C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11.4.1. Если Подрядчик не приступает в установленный Договором срок к исполнению Договора или выполняет работу таким образом, что окончание ее к сроку, </w:t>
      </w:r>
      <w:r>
        <w:rPr>
          <w:rFonts w:ascii="Times New Roman" w:eastAsia="Times New Roman" w:hAnsi="Times New Roman" w:cs="Times New Roman"/>
          <w:kern w:val="2"/>
          <w:lang w:eastAsia="ru-RU"/>
        </w:rPr>
        <w:t>предусмотренному Договором, становится явно невозможным;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11.4.2. Если во время выполнения работы нарушены условия исполнения Договора, и в назначенный Заказчиком для устранения нарушений разумный срок Подрядчиком такие нарушения не устранены, либо являются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 существенными и неустранимыми.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11.4.3. В случае не исправления некачественно выполненных работ по Договору.</w:t>
      </w:r>
    </w:p>
    <w:p w:rsidR="008B3497" w:rsidRDefault="00510C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11.4.4.В иных случаях, предусмотренных гражданским законодательством Российской Федерации. </w:t>
      </w:r>
    </w:p>
    <w:p w:rsidR="008B3497" w:rsidRDefault="008B3497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ru-RU"/>
        </w:rPr>
      </w:pPr>
    </w:p>
    <w:p w:rsidR="008B3497" w:rsidRDefault="00510C2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12. СРОК ДЕЙСТВИЯ ДОГОВОРА </w:t>
      </w:r>
    </w:p>
    <w:p w:rsidR="008B3497" w:rsidRDefault="008B3497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</w:p>
    <w:p w:rsidR="008B3497" w:rsidRDefault="00510C2D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12.1. Договор вступает в силу с даты заключения и действует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по 31 декабря 2026 года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, а в части неисполненных обязательств, в том числе гарантийных и взаиморасчётов по Договору – до полного исполнения Сторонами своих обязательств. </w:t>
      </w:r>
      <w:r>
        <w:rPr>
          <w:rFonts w:ascii="Times New Roman" w:eastAsia="Times New Roman" w:hAnsi="Times New Roman" w:cs="Times New Roman"/>
          <w:kern w:val="2"/>
          <w:lang w:eastAsia="ar-SA"/>
        </w:rPr>
        <w:t>В части обязательств по со</w:t>
      </w:r>
      <w:r>
        <w:rPr>
          <w:rFonts w:ascii="Times New Roman" w:eastAsia="Times New Roman" w:hAnsi="Times New Roman" w:cs="Times New Roman"/>
          <w:kern w:val="2"/>
          <w:lang w:eastAsia="ar-SA"/>
        </w:rPr>
        <w:t>хранению конфиденциальности Договор действует в течение срока, установленного п. 9.3 настоящего Договора.</w:t>
      </w:r>
    </w:p>
    <w:p w:rsidR="008B3497" w:rsidRDefault="008B3497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kern w:val="2"/>
          <w:lang w:eastAsia="ru-RU"/>
        </w:rPr>
      </w:pPr>
    </w:p>
    <w:p w:rsidR="008B3497" w:rsidRDefault="00510C2D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13. ПРОЧИЕ УСЛОВИЯ </w:t>
      </w:r>
    </w:p>
    <w:p w:rsidR="008B3497" w:rsidRDefault="00510C2D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13.1. Вся переписка между Сторонами ведется по адресам, указанным в разделе 14 Договора. Каждая из Сторон обязана немедленно изве</w:t>
      </w:r>
      <w:r>
        <w:rPr>
          <w:rFonts w:ascii="Times New Roman" w:eastAsia="Times New Roman" w:hAnsi="Times New Roman" w:cs="Times New Roman"/>
          <w:kern w:val="2"/>
          <w:lang w:eastAsia="ru-RU"/>
        </w:rPr>
        <w:t>стить другую Сторону об изменении своих почтовых реквизитов. До получения такого извещения все письменные сообщения, направленные по прежним адресам, считаются направленными надлежащим образом.</w:t>
      </w:r>
    </w:p>
    <w:p w:rsidR="008B3497" w:rsidRDefault="00510C2D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13.2. </w:t>
      </w:r>
      <w:r>
        <w:rPr>
          <w:rFonts w:ascii="Times New Roman" w:eastAsia="Times New Roman" w:hAnsi="Times New Roman" w:cs="Times New Roman"/>
          <w:kern w:val="2"/>
          <w:lang w:eastAsia="zh-CN"/>
        </w:rPr>
        <w:t>Ни одна из сторон не имеет право передавать свои обязате</w:t>
      </w:r>
      <w:r>
        <w:rPr>
          <w:rFonts w:ascii="Times New Roman" w:eastAsia="Times New Roman" w:hAnsi="Times New Roman" w:cs="Times New Roman"/>
          <w:kern w:val="2"/>
          <w:lang w:eastAsia="zh-CN"/>
        </w:rPr>
        <w:t>льства по данному Договору третьей стороне без письменного согласия другой договаривающейся стороны.</w:t>
      </w:r>
    </w:p>
    <w:p w:rsidR="008B3497" w:rsidRDefault="00510C2D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13.2. По вопросам, не урегулированным Договором, Стороны руководствуются действующим законодательством Российской Федерации.</w:t>
      </w:r>
    </w:p>
    <w:p w:rsidR="008B3497" w:rsidRDefault="00510C2D">
      <w:pPr>
        <w:spacing w:after="0" w:line="240" w:lineRule="auto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 xml:space="preserve">          13.3. Настоящий Дого</w:t>
      </w:r>
      <w:r>
        <w:rPr>
          <w:rFonts w:ascii="Times New Roman" w:eastAsia="Times New Roman" w:hAnsi="Times New Roman" w:cs="Times New Roman"/>
          <w:kern w:val="2"/>
          <w:lang w:eastAsia="ru-RU"/>
        </w:rPr>
        <w:t xml:space="preserve">вор составлен в форме электронного документа на сайте https://zakupki.lenreg.ru/. </w:t>
      </w:r>
    </w:p>
    <w:p w:rsidR="008B3497" w:rsidRDefault="00510C2D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kern w:val="2"/>
          <w:lang w:eastAsia="ru-RU"/>
        </w:rPr>
      </w:pPr>
      <w:r>
        <w:rPr>
          <w:rFonts w:ascii="Times New Roman" w:eastAsia="Times New Roman" w:hAnsi="Times New Roman" w:cs="Times New Roman"/>
          <w:kern w:val="2"/>
          <w:lang w:eastAsia="ru-RU"/>
        </w:rPr>
        <w:t>13.4. Неотъемлемой частью Договора являются следующие приложения:</w:t>
      </w:r>
    </w:p>
    <w:p w:rsidR="008B3497" w:rsidRDefault="00510C2D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t xml:space="preserve">Приложение № 1-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Описание объекта закупки</w:t>
      </w:r>
      <w:r>
        <w:br w:type="page"/>
      </w:r>
    </w:p>
    <w:p w:rsidR="008B3497" w:rsidRDefault="00510C2D">
      <w:pPr>
        <w:spacing w:after="0" w:line="240" w:lineRule="auto"/>
        <w:rPr>
          <w:rFonts w:ascii="Times New Roman" w:eastAsia="Times New Roman" w:hAnsi="Times New Roman" w:cs="Times New Roman"/>
          <w:kern w:val="2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2"/>
          <w:lang w:eastAsia="ru-RU"/>
        </w:rPr>
        <w:lastRenderedPageBreak/>
        <w:t>Приложение № 2 –</w:t>
      </w:r>
      <w:r>
        <w:rPr>
          <w:rFonts w:ascii="Times New Roman" w:eastAsia="Times New Roman" w:hAnsi="Times New Roman" w:cs="Times New Roman"/>
          <w:b/>
          <w:kern w:val="2"/>
          <w:lang w:eastAsia="zh-CN"/>
        </w:rPr>
        <w:t>ОБЪЕКТНЫЙ (ЛОКАЛЬНЫЙ)</w:t>
      </w:r>
      <w:r>
        <w:rPr>
          <w:rFonts w:ascii="Times New Roman" w:eastAsia="Times New Roman" w:hAnsi="Times New Roman" w:cs="Times New Roman"/>
          <w:kern w:val="2"/>
          <w:lang w:eastAsia="zh-CN"/>
        </w:rPr>
        <w:t xml:space="preserve"> СМЕТНЫЙ РАСЧЕТ. </w:t>
      </w:r>
    </w:p>
    <w:p w:rsidR="008B3497" w:rsidRDefault="008B3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</w:p>
    <w:p w:rsidR="008B3497" w:rsidRDefault="00510C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lang w:eastAsia="ru-RU"/>
        </w:rPr>
      </w:pPr>
      <w:r>
        <w:rPr>
          <w:rFonts w:ascii="Times New Roman" w:eastAsia="Times New Roman" w:hAnsi="Times New Roman" w:cs="Times New Roman"/>
          <w:b/>
          <w:kern w:val="2"/>
          <w:lang w:eastAsia="ru-RU"/>
        </w:rPr>
        <w:t xml:space="preserve">14. </w:t>
      </w:r>
      <w:r>
        <w:rPr>
          <w:rFonts w:ascii="Times New Roman" w:eastAsia="Times New Roman" w:hAnsi="Times New Roman" w:cs="Times New Roman"/>
          <w:b/>
          <w:kern w:val="2"/>
          <w:lang w:eastAsia="ru-RU"/>
        </w:rPr>
        <w:t>АДРЕСА, РЕКВИЗИТЫ, ПОДПИСИ СТОРОН</w:t>
      </w:r>
    </w:p>
    <w:p w:rsidR="008B3497" w:rsidRDefault="008B349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tbl>
      <w:tblPr>
        <w:tblW w:w="10456" w:type="dxa"/>
        <w:tblLayout w:type="fixed"/>
        <w:tblLook w:val="01E0" w:firstRow="1" w:lastRow="1" w:firstColumn="1" w:lastColumn="1" w:noHBand="0" w:noVBand="0"/>
      </w:tblPr>
      <w:tblGrid>
        <w:gridCol w:w="5211"/>
        <w:gridCol w:w="5245"/>
      </w:tblGrid>
      <w:tr w:rsidR="008B3497">
        <w:trPr>
          <w:trHeight w:val="3235"/>
        </w:trPr>
        <w:tc>
          <w:tcPr>
            <w:tcW w:w="5211" w:type="dxa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 xml:space="preserve">Заказчик: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  <w:t>ГБУЗ ЛОКБ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Юридический адрес: 188663, РОССИЯ, ЛЕНИНГРАДСКАЯ ОБЛ., ВСЕВОЛОЖСКИЙ М.Р-Н, КУЗЬМОЛОВСКОЕ Г.П., КУЗЬМОЛОВСКИЙ ГП., ЗАОЗЕРНАЯ УЛ., Д. 2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Почтовый адрес: 194291, г. Санкт-Петербург, пр. Луначарского, д. 4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5 корп. 2 лит. А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ИНН: 4700001254, КПП: 470601001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ОГРН: 1037804002125,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Дата присвоения ОГРН: 08.01.2003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ОКТМО 41612158051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Банк получателя: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  <w:t xml:space="preserve">ОКЦ № 1 СЕВЕРО-ЗАПАДНОГО ГУ БАНКА РОССИИ//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  <w:t xml:space="preserve">УФК по Ленинградской области г. Санкт-Петербург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Единый казначейский счет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   № 40102810745370000098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БИК 044030098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Получатель: КОМИТЕТ ФИНАНСОВ ЛЕНИНГРАДСКОЙ ОБЛАСТИ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(ГБУЗ ЛОКБ л/с 20871986055, ГБУЗ ЛОКБ л/сч 21871986055,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ГБУЗ ЛОКБ л/сч. 22871986055)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Казначейский счет № 03224643410000004500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КБК 00000000000000000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4"/>
                <w:szCs w:val="24"/>
                <w:lang w:eastAsia="ru-RU"/>
              </w:rPr>
              <w:t>510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 xml:space="preserve">E-mail: 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eastAsia="ru-RU"/>
              </w:rPr>
              <w:t>buh@47lokb.ru (бухгалтерия)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Ответственное лицо за исполнение Договора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Соколова Надежда Дмитриевна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>Телефон 670-55-83 доб.8027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hyperlink r:id="rId7">
              <w:r>
                <w:rPr>
                  <w:rFonts w:ascii="Times New Roman" w:eastAsia="Times New Roman" w:hAnsi="Times New Roman" w:cs="Times New Roman"/>
                  <w:color w:val="006699"/>
                  <w:kern w:val="2"/>
                  <w:sz w:val="24"/>
                  <w:szCs w:val="24"/>
                  <w:u w:val="single"/>
                  <w:lang w:eastAsia="ru-RU"/>
                </w:rPr>
                <w:t>sokolova.nd@47lokb.ru</w:t>
              </w:r>
            </w:hyperlink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  <w:t xml:space="preserve"> </w:t>
            </w: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3"/>
                <w:szCs w:val="23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3"/>
                <w:szCs w:val="23"/>
                <w:lang w:eastAsia="ar-SA"/>
              </w:rPr>
              <w:t>Начальник административно-хозяйственных служб</w:t>
            </w: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3"/>
                <w:szCs w:val="23"/>
                <w:lang w:eastAsia="ar-SA"/>
              </w:rPr>
            </w:pP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 xml:space="preserve">___________________________ А.Н. Бочкарев </w:t>
            </w:r>
          </w:p>
        </w:tc>
        <w:tc>
          <w:tcPr>
            <w:tcW w:w="5245" w:type="dxa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Подрядчик: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Наименование_______________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 xml:space="preserve">Юридический и почтовый адрес: 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Телефон ______ эл. почта_______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ИНН, КПП, ОГРН, ОКТМО, ОКПО, ОКВЭД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Дата регистрации в налоговом органе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Банковские реквизиты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Контактное лицо: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ФИ</w:t>
            </w: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О________________________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Телефон ______ эл. почта_______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ru-RU"/>
              </w:rPr>
              <w:t>Должность, ФИО руководителя</w:t>
            </w: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ru-RU"/>
              </w:rPr>
              <w:t>______________________</w:t>
            </w:r>
          </w:p>
        </w:tc>
      </w:tr>
    </w:tbl>
    <w:p w:rsidR="008B3497" w:rsidRDefault="008B349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8B3497" w:rsidRDefault="008B349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sectPr w:rsidR="008B3497">
          <w:footerReference w:type="default" r:id="rId8"/>
          <w:footerReference w:type="first" r:id="rId9"/>
          <w:pgSz w:w="11906" w:h="16838"/>
          <w:pgMar w:top="426" w:right="720" w:bottom="720" w:left="720" w:header="0" w:footer="266" w:gutter="0"/>
          <w:cols w:space="720"/>
          <w:formProt w:val="0"/>
          <w:docGrid w:linePitch="360" w:charSpace="-6554"/>
        </w:sectPr>
      </w:pPr>
    </w:p>
    <w:p w:rsidR="008B3497" w:rsidRDefault="008B34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B3497" w:rsidRDefault="00510C2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Приложение № 1</w:t>
      </w:r>
    </w:p>
    <w:p w:rsidR="008B3497" w:rsidRDefault="00510C2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 Договору № ______ </w:t>
      </w:r>
    </w:p>
    <w:p w:rsidR="008B3497" w:rsidRDefault="00510C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«___» __________ 2026 года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8B3497" w:rsidRDefault="008B34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B3497" w:rsidRDefault="00510C2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8B3497" w:rsidRDefault="00510C2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Выполнение работ по текущему ремонту с прокладкой трубопроводов водоотведения и сетей электроснабжения для подключения моюще-дезинфицирующей машины в подвале Операционного блока</w:t>
      </w:r>
    </w:p>
    <w:tbl>
      <w:tblPr>
        <w:tblStyle w:val="afc"/>
        <w:tblW w:w="5000" w:type="pct"/>
        <w:tblLayout w:type="fixed"/>
        <w:tblLook w:val="04A0" w:firstRow="1" w:lastRow="0" w:firstColumn="1" w:lastColumn="0" w:noHBand="0" w:noVBand="1"/>
      </w:tblPr>
      <w:tblGrid>
        <w:gridCol w:w="559"/>
        <w:gridCol w:w="9"/>
        <w:gridCol w:w="2262"/>
        <w:gridCol w:w="6515"/>
      </w:tblGrid>
      <w:tr w:rsidR="008B3497">
        <w:trPr>
          <w:trHeight w:val="20"/>
          <w:tblHeader/>
        </w:trPr>
        <w:tc>
          <w:tcPr>
            <w:tcW w:w="560" w:type="dxa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8B3497" w:rsidRDefault="00510C2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Перечень основных данных и требований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Содержание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ind w:left="0"/>
              <w:jc w:val="both"/>
              <w:rPr>
                <w:rFonts w:eastAsia="Calibri"/>
                <w:lang w:eastAsia="zh-CN"/>
              </w:rPr>
            </w:pPr>
            <w:r>
              <w:t>Выполнение работ по текущему ремонту с прокладкой трубопроводов водоотведения и сетей электроснабжения для подключения моюще-дезинфицирующей машины в подвале Операционно</w:t>
            </w:r>
            <w:r>
              <w:t>го блока.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ind w:left="0"/>
              <w:jc w:val="both"/>
            </w:pPr>
            <w:r>
              <w:t>Государственное бюджетное учреждение здравоохранения Ленинградская областная клиническая больница (сокращённое наименование – ГБУЗ ЛОКБ), ИНН 4700001254.</w:t>
            </w:r>
          </w:p>
          <w:p w:rsidR="008B3497" w:rsidRDefault="00510C2D">
            <w:pPr>
              <w:pStyle w:val="af0"/>
              <w:ind w:left="0"/>
              <w:jc w:val="both"/>
              <w:rPr>
                <w:rFonts w:eastAsia="Calibri"/>
              </w:rPr>
            </w:pPr>
            <w:r>
              <w:t>Почтовый адрес: 194291, г. Санкт-Петербург, пр. Луначарского, 45 к.2, литер А.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numPr>
                <w:ilvl w:val="1"/>
                <w:numId w:val="7"/>
              </w:num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Необходимость подключения моюще-дезинфицирующей машины;</w:t>
            </w:r>
          </w:p>
          <w:p w:rsidR="008B3497" w:rsidRDefault="00510C2D">
            <w:pPr>
              <w:pStyle w:val="af0"/>
              <w:numPr>
                <w:ilvl w:val="1"/>
                <w:numId w:val="7"/>
              </w:numPr>
              <w:jc w:val="both"/>
            </w:pPr>
            <w:r>
              <w:rPr>
                <w:rFonts w:eastAsia="Calibri"/>
              </w:rPr>
              <w:t>Необходимость восстановления элементов систем и сетей инженерно-технического обеспечения.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Сроки, последовательность и условия производства работ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numPr>
                <w:ilvl w:val="1"/>
                <w:numId w:val="7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 производства работ – 10 календарных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дней с даты подписания акта приема-передачи помещений в работу, который подписывается в течение 5 рабочих дней с даты подписания Договора;</w:t>
            </w:r>
          </w:p>
          <w:p w:rsidR="008B3497" w:rsidRDefault="00510C2D">
            <w:pPr>
              <w:pStyle w:val="af0"/>
              <w:numPr>
                <w:ilvl w:val="1"/>
                <w:numId w:val="7"/>
              </w:numPr>
              <w:jc w:val="both"/>
            </w:pPr>
            <w:r>
              <w:t xml:space="preserve"> Последовательность выполнения работ:</w:t>
            </w:r>
          </w:p>
          <w:p w:rsidR="008B3497" w:rsidRDefault="00510C2D">
            <w:pPr>
              <w:pStyle w:val="af0"/>
              <w:numPr>
                <w:ilvl w:val="2"/>
                <w:numId w:val="7"/>
              </w:numPr>
              <w:shd w:val="clear" w:color="auto" w:fill="FFFFFF"/>
              <w:jc w:val="both"/>
            </w:pPr>
            <w:r>
              <w:rPr>
                <w:rFonts w:eastAsia="Calibri"/>
              </w:rPr>
              <w:t>Монтаж элементов систем и сетей инженерно-технического обеспечения</w:t>
            </w:r>
            <w:r>
              <w:t>;</w:t>
            </w:r>
          </w:p>
          <w:p w:rsidR="008B3497" w:rsidRDefault="00510C2D">
            <w:pPr>
              <w:numPr>
                <w:ilvl w:val="1"/>
                <w:numId w:val="7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оизводства работ:</w:t>
            </w:r>
          </w:p>
          <w:p w:rsidR="008B3497" w:rsidRDefault="00510C2D">
            <w:pPr>
              <w:numPr>
                <w:ilvl w:val="2"/>
                <w:numId w:val="7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будут производиться в условиях действующего медицинского учреждения без остановки рабочего процесса.</w:t>
            </w:r>
          </w:p>
          <w:p w:rsidR="008B3497" w:rsidRDefault="00510C2D">
            <w:pPr>
              <w:numPr>
                <w:ilvl w:val="2"/>
                <w:numId w:val="7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производстве работ Заказчик не предоставляет Подрядчику лифты для подъема материалов и оборудования.</w:t>
            </w:r>
          </w:p>
          <w:p w:rsidR="008B3497" w:rsidRDefault="00510C2D">
            <w:pPr>
              <w:numPr>
                <w:ilvl w:val="2"/>
                <w:numId w:val="7"/>
              </w:num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повреждения имущ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ества, в т.ч. транзитных сетей ИТО (инженерно–технического обеспечения), Заказчика Подрядчик обязан незамедлительно сообщить об этом Заказчику. Подрядчик обязан за свой счет в срок, установленный Заказчиком, восстановить поврежденное имущество Заказчика.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противном случае Заказчик выполняет восстановительные работы собственными силами или с привлечением сторонних Организаций. Понесенные убытки Заказчик возлагает на Подрядчика путем удержания из цены Договора и не выплаты понесенных убытков Подрядчику. </w:t>
            </w:r>
          </w:p>
          <w:p w:rsidR="008B3497" w:rsidRDefault="00510C2D">
            <w:pPr>
              <w:numPr>
                <w:ilvl w:val="2"/>
                <w:numId w:val="7"/>
              </w:numPr>
              <w:shd w:val="clear" w:color="auto" w:fill="FFFFFF"/>
              <w:spacing w:afterAutospacing="1" w:line="240" w:lineRule="auto"/>
              <w:contextualSpacing/>
              <w:jc w:val="both"/>
              <w:rPr>
                <w:rFonts w:ascii="Times New Roman" w:eastAsia="Calibri" w:hAnsi="Times New Roman"/>
                <w:spacing w:val="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рядчик выполняет генеральную уборку зоны производства работ.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ind w:left="360" w:hanging="36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Адрес объекта закупки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ind w:left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Операционный блок ГБУЗ ЛОКБ, по адресу: Санкт- Петербург, пр. Культуры, д.4, к.2, литер А, Номера помещений 7-Н, 8-Н, 9-Н, 10-Н, 11-Н, 12-Н, 13-Н. Подвал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ind w:left="360" w:hanging="36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Цели 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numPr>
                <w:ilvl w:val="1"/>
                <w:numId w:val="7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Ремонт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зоны производства работ с целью создания условий для использования по установленному назначению;</w:t>
            </w:r>
          </w:p>
          <w:p w:rsidR="008B3497" w:rsidRDefault="00510C2D">
            <w:pPr>
              <w:numPr>
                <w:ilvl w:val="1"/>
                <w:numId w:val="7"/>
              </w:numPr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Подключение моюще-дезинфицирующей машины.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7"/>
              </w:numPr>
              <w:spacing w:after="0" w:line="240" w:lineRule="auto"/>
              <w:ind w:left="360" w:hanging="36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объектов, подлежащих ремонту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Подвальные помещения Операционного блока.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Основные требования к Подрядчику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Подрядчик обязан: </w:t>
            </w:r>
          </w:p>
          <w:p w:rsidR="008B3497" w:rsidRDefault="00510C2D">
            <w:pPr>
              <w:numPr>
                <w:ilvl w:val="1"/>
                <w:numId w:val="8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начала производства работ предоставить Заказчику:</w:t>
            </w:r>
          </w:p>
          <w:p w:rsidR="008B3497" w:rsidRDefault="00510C2D">
            <w:pPr>
              <w:numPr>
                <w:ilvl w:val="2"/>
                <w:numId w:val="8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Приказы о назначении представителей Подрядчика, ответственных за безопасное проведение работ на Объекте (в т.ч. за противопожарную, электробезопасность, охрану труда, охрану окружающе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среды, инструктажи, выдачу наряд – допусков), за контроль качества работ на Объекте, наряд - допуски в соответствии с Приказом Министерства труда и социальной защиты РФ от 11.12.2020г. №883н «Об утверждении Правил по охране труда при строительстве, рекон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струкции и ремонте»;</w:t>
            </w:r>
          </w:p>
          <w:p w:rsidR="008B3497" w:rsidRDefault="00510C2D">
            <w:pPr>
              <w:numPr>
                <w:ilvl w:val="2"/>
                <w:numId w:val="8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персонала, привлечённого для выполнения работ на Объекте с приложением копий паспортов и разрешений на работу;</w:t>
            </w:r>
          </w:p>
          <w:p w:rsidR="008B3497" w:rsidRDefault="00510C2D">
            <w:pPr>
              <w:numPr>
                <w:ilvl w:val="2"/>
                <w:numId w:val="8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производства работ, оформленный в соответствии с МДС 12-81.2007 «Методические рекомендации по разработке и офо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рмлению проекта организации строительства и проекта производства работ».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37" w:hanging="3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Обеспечить проведение вводного инструктажа персонала, занятого на производстве работ на Объекте у специалиста по охране труда ГБУЗ ЛОКБ и предоставить Заказчику заверенную копию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инструктажа на рабочем месте Подрядчика.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работы в соответствии со сметной документацией и настоящим Описанием объекта закупки.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Соблюдать требования пропускного и внутриобъектового режима.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выполнении работ руководствоваться действующими норм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ативными и руководящими документами, отраслевыми нормами, инструкциями, положениями.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выполнении работ должны быть применены материалы и оборудование в соответствии со сметной документацией, а также должны быть новые, ранее не бывшие в употреблении,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должны находиться в залоге, под арестом или иным обременением, иметь технические паспорта на русском языке, сертификаты соответствия нормам пожарной безопасности и гигиеническим (санитарно-эпидемиологическим) требованиям. Копии сертификатов и т.п. должны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 предоставлены Заказчику до начала выполнения работ.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при выполнении работ требования к качеству и безопасности работ, установленных действующим законодательством Российской Федерации, иными нормативными правовыми актами и методическими докуме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нтами.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мероприятия, а также выполнять требования Заказчика по соблюдению техники безопасности, пожарной безопасности, охране окружающей среды, хранению материалов и оборудования (охрану всех своих материальных ценностей обеспечивает Подрядчик),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облюдению производственного порядка и санитарно-гигиенического режима.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Нести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 Товара, за сохранность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всех применяемых материалов и оборудования до сдачи готового объекта в эксплуатацию.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Полностью выполнить работы, предусмотренные настоящим Описанием объекта закупки и сметной документацией, для достижения конечной цели ремонта и возможности ввода объекта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эксплуатацию.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требования миграционного и трудового законодательства РФ.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Содержать зону производства работ в чистоте, осуществлять уборку и своевременный вывоз строительного мусора.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нарушения функционирования действующих систем, оборудов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ания, конструкций и т.п. выполнить необходимый комплекс мер по восстановлению работы поврежденных систем, оборудования, конструкций в полном объеме своими силами и за свой счет.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неизменность существующей конструкции здания.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Гарантировать освобож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дение Заказчика от уплаты сумм по всем претензиям, требованиям, предписаниям, а также от всякого рода расходов в случае происшествия, несчастного случая в процессе выполнения работ по договору.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Соблюдать требования закона и иных правовых актов об охране 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ружающей среды. Подрядчик несёт ответственность за нарушение указанных требований. В процессе выполнения работ Подрядчик должен предусмотреть мероприятия, исключающие загрязнение прилегающей территории строительными отходами. Предусмотреть меры по предотвр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ащению пылеобразования.</w:t>
            </w:r>
          </w:p>
          <w:p w:rsidR="008B3497" w:rsidRDefault="00510C2D">
            <w:pPr>
              <w:numPr>
                <w:ilvl w:val="1"/>
                <w:numId w:val="11"/>
              </w:numPr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Своевременно оформлять исполнительную документацию в соответствии с приказом Минстроя России от 16.05.2023 № 344/пр «Об утверждении состава и порядка ведения исполнительной документации при строительстве, реконструкции, капитальном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ремонте объектов капитального строительства» и предъявлять ее Заказчику.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Состав работ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numPr>
                <w:ilvl w:val="1"/>
                <w:numId w:val="12"/>
              </w:numPr>
              <w:ind w:left="37" w:firstLine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Работы производить в соответствии с приложением к настоящему Описанию объекта закупки: ведомостью объемов работ</w:t>
            </w:r>
            <w:r>
              <w:t>.</w:t>
            </w:r>
          </w:p>
          <w:p w:rsidR="008B3497" w:rsidRDefault="00510C2D">
            <w:pPr>
              <w:numPr>
                <w:ilvl w:val="1"/>
                <w:numId w:val="12"/>
              </w:numPr>
              <w:spacing w:after="0" w:line="240" w:lineRule="auto"/>
              <w:ind w:hanging="683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Укрупненный состав работ:</w:t>
            </w:r>
          </w:p>
          <w:p w:rsidR="008B3497" w:rsidRDefault="00510C2D">
            <w:pPr>
              <w:pStyle w:val="af0"/>
              <w:numPr>
                <w:ilvl w:val="2"/>
                <w:numId w:val="19"/>
              </w:numPr>
              <w:ind w:left="0"/>
              <w:jc w:val="both"/>
              <w:rPr>
                <w:rFonts w:eastAsia="Calibri"/>
              </w:rPr>
            </w:pPr>
            <w:r>
              <w:t>Сантехнические работы;</w:t>
            </w:r>
          </w:p>
          <w:p w:rsidR="008B3497" w:rsidRDefault="00510C2D">
            <w:pPr>
              <w:pStyle w:val="af0"/>
              <w:numPr>
                <w:ilvl w:val="2"/>
                <w:numId w:val="20"/>
              </w:numPr>
              <w:ind w:left="0"/>
              <w:jc w:val="both"/>
            </w:pPr>
            <w:r>
              <w:t>Электромонтажные работы: прокладка кабельных линий, установка приборов;</w:t>
            </w:r>
          </w:p>
          <w:p w:rsidR="008B3497" w:rsidRDefault="00510C2D">
            <w:pPr>
              <w:pStyle w:val="af0"/>
              <w:numPr>
                <w:ilvl w:val="2"/>
                <w:numId w:val="12"/>
              </w:numPr>
              <w:ind w:left="37" w:firstLine="0"/>
              <w:jc w:val="both"/>
            </w:pPr>
            <w:r>
              <w:t>Уборка помещений и вывоз мусора (ежедневно по окончанию рабочего дня).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8B3497">
            <w:pPr>
              <w:numPr>
                <w:ilvl w:val="0"/>
                <w:numId w:val="12"/>
              </w:num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техническим характеристикам, качеству и безопасности работ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10.1. При выполнении работ Подрядчик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должен руководствоваться действующими требованиями следующих документов: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10.1.1. Федеральный закон от 21.12.1994 № 69-ФЗ «О пожарной безопасности»;</w:t>
            </w:r>
          </w:p>
          <w:p w:rsidR="008B3497" w:rsidRDefault="00510C2D">
            <w:pPr>
              <w:pStyle w:val="af0"/>
              <w:numPr>
                <w:ilvl w:val="2"/>
                <w:numId w:val="9"/>
              </w:numPr>
              <w:tabs>
                <w:tab w:val="left" w:pos="0"/>
                <w:tab w:val="left" w:pos="993"/>
              </w:tabs>
              <w:jc w:val="both"/>
            </w:pPr>
            <w:r>
              <w:t xml:space="preserve">Федеральный закон Российской Федерации от 22.07.2008 № 123-ФЗ «Технический регламент о требованиях пожарной </w:t>
            </w:r>
            <w:r>
              <w:t>безопасности»;</w:t>
            </w:r>
          </w:p>
          <w:p w:rsidR="008B3497" w:rsidRDefault="00510C2D">
            <w:pPr>
              <w:pStyle w:val="af0"/>
              <w:numPr>
                <w:ilvl w:val="2"/>
                <w:numId w:val="9"/>
              </w:numPr>
              <w:tabs>
                <w:tab w:val="left" w:pos="0"/>
                <w:tab w:val="left" w:pos="993"/>
              </w:tabs>
              <w:jc w:val="both"/>
            </w:pPr>
            <w:r>
              <w:t>Приказ Министерства труда и социальной защиты РФ от 11.12.2020г. №883н «Об утверждении Правил по охране труда при строительстве, реконструкции и ремонте»;</w:t>
            </w:r>
          </w:p>
          <w:p w:rsidR="008B3497" w:rsidRDefault="00510C2D">
            <w:pPr>
              <w:pStyle w:val="af0"/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ind w:left="746" w:hanging="749"/>
              <w:jc w:val="both"/>
            </w:pPr>
            <w:r>
              <w:t xml:space="preserve">Приказ Роспотребнадзора от 19.07.2007 № 224 «О санитарно-эпидемиологических </w:t>
            </w:r>
            <w:r>
              <w:t>экспертизах, обследованиях, исследованиях, испытаниях и токсикологических, гигиенических и иных видах оценок»;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 16 сентября 2020 года № 1479 «Об утверждении правил противопожарного режима в Российской Феде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рации»;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 2.1.4284-26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луг»;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 48.13330.2019. Свод правил. Организация строительства. СНиП 12-01-2004»;</w:t>
            </w:r>
          </w:p>
          <w:p w:rsidR="008B3497" w:rsidRDefault="00510C2D">
            <w:pPr>
              <w:numPr>
                <w:ilvl w:val="2"/>
                <w:numId w:val="17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 70.13330.2012. Свод правил. Несущие и ограждающие конструкции. Актуализированная редакция СНиП 3.03.01-87»;</w:t>
            </w:r>
          </w:p>
          <w:p w:rsidR="008B3497" w:rsidRDefault="00510C2D">
            <w:pPr>
              <w:numPr>
                <w:ilvl w:val="2"/>
                <w:numId w:val="17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 30.13330.2020 «СНиП 2.04.01-85 Внутренний водопровод и 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нализация зданий»;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«СП 73.13330.2016. Свод правил. Внутренние санитарно-технические системы зданий. СНиП 3.05.01-85»;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 132.13330.2011. «Свод правил. Обеспечение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антитеррористической защищенности зданий и сооружений. Общие требования проектирования»;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Фе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деральный закон «Об отходах производства и потребления от 24.06.1998 N89-ФЗ; 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 256.1325800.2016 «Электроустановки жилых и общественных зданий. Правила проектирования и монтажа»;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«СП 76.13330.2016. Свод правил. Электротехнические устройства.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Актуализированная редакция СНиП 3.05.06-85»;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от 02.12.2022 №1026/пр «Об утверждении формы и порядка ведения общего журнала, в котором ведется учет выполнения работ по строительству, реконструкции, капитальному ремонту»;</w:t>
            </w:r>
          </w:p>
          <w:p w:rsidR="008B3497" w:rsidRDefault="00510C2D">
            <w:pPr>
              <w:numPr>
                <w:ilvl w:val="2"/>
                <w:numId w:val="13"/>
              </w:numPr>
              <w:tabs>
                <w:tab w:val="left" w:pos="0"/>
                <w:tab w:val="left" w:pos="993"/>
              </w:tabs>
              <w:spacing w:after="0" w:line="240" w:lineRule="auto"/>
              <w:ind w:left="746" w:hanging="74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МДС 12-81.2007 «Методические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 по разработке и оформлению проекта организации строительства и проекта производства работ»;</w:t>
            </w:r>
          </w:p>
          <w:p w:rsidR="008B3497" w:rsidRDefault="00510C2D">
            <w:pPr>
              <w:pStyle w:val="af0"/>
              <w:numPr>
                <w:ilvl w:val="2"/>
                <w:numId w:val="21"/>
              </w:numPr>
              <w:tabs>
                <w:tab w:val="left" w:pos="0"/>
                <w:tab w:val="left" w:pos="993"/>
              </w:tabs>
              <w:jc w:val="both"/>
            </w:pPr>
            <w:r>
              <w:t>Постановление Правительства Российской Федерации №1875 от 23.12.2024 «О мерах по предоставлению национального режима при осуществлении закупок товаров,</w:t>
            </w:r>
            <w:r>
              <w:t xml:space="preserve"> работ, услуг для обеспечения государственных и муниципальных нужд, закупок товаров, работ, услуг отдельными видами юридических лиц»;</w:t>
            </w:r>
          </w:p>
          <w:p w:rsidR="008B3497" w:rsidRDefault="00510C2D">
            <w:pPr>
              <w:pStyle w:val="af0"/>
              <w:numPr>
                <w:ilvl w:val="2"/>
                <w:numId w:val="22"/>
              </w:numPr>
              <w:tabs>
                <w:tab w:val="left" w:pos="0"/>
                <w:tab w:val="left" w:pos="993"/>
              </w:tabs>
              <w:jc w:val="both"/>
            </w:pPr>
            <w:r>
              <w:t xml:space="preserve">  Иные законодательные акты, нормативные и методические документы, действующие на территории Российской Федерации, в части</w:t>
            </w:r>
            <w:r>
              <w:t xml:space="preserve"> касающейся.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10.2. Качество выполненных работ должно соответствовать требованиям экологических, санитарно-гигиенических, противопожарных и других норм, действующих на территории Российской Федерации. 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10.3. Подрядчик должен во время выполнения работ обеспе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чить соблюдение требований техники безопасности и охраны окружающей среды на объекте в соответствии с действующим законодательством.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10.4. Все рабочие должны быть проинструктированы по правилам пожарной безопасности.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10.5. Ответственность за пожарную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безопасность на Объекте, своевременное выполнение противопожарных мероприятий, обеспечение средствами пожаротушения несет Подрядчик.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10.6. Представители Подрядчика, допущенные к работе, должны знать и выполнять: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10.6.1. Правила техники безопасности;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10.6.2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Правила оказания первой медицинской помощи при поражении электрическим током, ожогах, травмах;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10.6.3. Требования об ответственности за нарушение правил техники безопасности и строительно-монтажных норм и правил;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10.6.4. Правила и нормы установки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оборудования и материалов.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10.7. Организация работ должна обеспечивать безопасность труда работающих на всех этапах производства работ.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10.8. Охрана труда рабочих обеспечивается Подрядчиком путем выдачи необходимых средств индивидуальной защиты (каски, спе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 и устройств в соответствии с действующими нормами. 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10.9. Подрядчик должен обеспечить освещение рабочи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 мест в вечернее время по установленным нормам. </w:t>
            </w:r>
          </w:p>
          <w:p w:rsidR="008B3497" w:rsidRDefault="00510C2D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10.10. Подрядчиком должны использоваться оборудование, машины и механизмы, предназначенные для конкретных условий или допущенные к применению органами государственного надзора. 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10.11. Подрядчик должен обес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печить наличие материальных и технически средств для осуществления мероприятий по спасению людей и ликвидации аварии на Объекте.</w:t>
            </w:r>
          </w:p>
          <w:p w:rsidR="008B3497" w:rsidRDefault="00510C2D">
            <w:pPr>
              <w:tabs>
                <w:tab w:val="left" w:pos="0"/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10.12. Подрядчик гарантирует освобождение Заказчика от любой ответственности и, каких бы то ни было расходов по всем претензиям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требованиям и судебным искам, связанным с травматизмом или смертью любого лица, привлеченного Подрядчиком к Работе на Объекте. Любые такие расходы подлежат возмещению Подрядчиком в полном объеме. Подрядчик обязан за свой счет и своими силами страховать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вой персонал от несчастных случаев на производстве на весь период выполнения Работ.</w:t>
            </w:r>
          </w:p>
        </w:tc>
      </w:tr>
      <w:tr w:rsidR="008B3497">
        <w:trPr>
          <w:trHeight w:val="20"/>
        </w:trPr>
        <w:tc>
          <w:tcPr>
            <w:tcW w:w="569" w:type="dxa"/>
            <w:gridSpan w:val="2"/>
            <w:vAlign w:val="center"/>
          </w:tcPr>
          <w:p w:rsidR="008B3497" w:rsidRDefault="008B3497">
            <w:pPr>
              <w:numPr>
                <w:ilvl w:val="0"/>
                <w:numId w:val="16"/>
              </w:num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264" w:type="dxa"/>
            <w:vAlign w:val="center"/>
          </w:tcPr>
          <w:p w:rsidR="008B3497" w:rsidRDefault="00510C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 действия Договора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numPr>
                <w:ilvl w:val="1"/>
                <w:numId w:val="16"/>
              </w:numPr>
              <w:snapToGri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Окончание срока действия договора – 31.12.2026.</w:t>
            </w:r>
          </w:p>
          <w:p w:rsidR="008B3497" w:rsidRDefault="00510C2D">
            <w:pPr>
              <w:numPr>
                <w:ilvl w:val="1"/>
                <w:numId w:val="16"/>
              </w:numPr>
              <w:snapToGri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Истечение срока действия Договораа не освобождает Стороны от исполнения обязательств, возникших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период действия Договора, а также от ответственности за его нарушение.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Гарантия на выполненные работы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pStyle w:val="af0"/>
              <w:numPr>
                <w:ilvl w:val="1"/>
                <w:numId w:val="10"/>
              </w:numPr>
              <w:snapToGrid w:val="0"/>
              <w:ind w:left="0" w:firstLine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 Гарантийный срок на выполненные работы составляет - 5 (пять) лет со дня подписания Заказчиком документа о приемке выполненных работ на весь объем пр</w:t>
            </w:r>
            <w:r>
              <w:rPr>
                <w:rFonts w:eastAsia="Calibri"/>
              </w:rPr>
              <w:t>едусмотренных настоящим Договором работ, если не докажет, что они произошли вследствие нормального износа объекта или его частей, неправильной его эксплуатации.</w:t>
            </w:r>
          </w:p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12.2. В случае если производителями или поставщиками материалов, конструкций, изделий, инженерн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 и технического оборудования установлены гарантийные сроки, большие по сравнению с гарантийным сроком, установленным в 5 (пять) лет, к соответствующим элементам, входящим в состав выполненных работ, применяются гарантийные сроки, предусмотренные произво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дителями, поставщиками.</w:t>
            </w:r>
          </w:p>
        </w:tc>
      </w:tr>
      <w:tr w:rsidR="008B3497">
        <w:trPr>
          <w:trHeight w:val="20"/>
        </w:trPr>
        <w:tc>
          <w:tcPr>
            <w:tcW w:w="560" w:type="dxa"/>
            <w:vAlign w:val="center"/>
          </w:tcPr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73" w:type="dxa"/>
            <w:gridSpan w:val="2"/>
            <w:vAlign w:val="center"/>
          </w:tcPr>
          <w:p w:rsidR="008B3497" w:rsidRDefault="00510C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Особые условия</w:t>
            </w:r>
          </w:p>
        </w:tc>
        <w:tc>
          <w:tcPr>
            <w:tcW w:w="6522" w:type="dxa"/>
            <w:vAlign w:val="center"/>
          </w:tcPr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 Все содержащиеся в настоящем Описании объекта закупки и сметной документации товарные знаки сопровождаются словами «или эквивалент». Эквивалентность (аналогичность) материалов (комплектующих и оборудования)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определяется в соответствии с требованиями действующего законодательства с учетом требований постановления Правительства Российской Федерации №1875 от 23.12.2024 «О мерах по предоставлению национального режима при осуществлении закупок товаров, работ, усл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уг для обеспечения государственных и муниципальных нужд, закупок товаров, работ,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услуг отдельными видами юридических лиц», в соответствии с показателями, изложенными в сметной документации.</w:t>
            </w:r>
          </w:p>
          <w:p w:rsidR="008B3497" w:rsidRDefault="00510C2D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случае применения материалов (комплектующих и оборудования) с эк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вивалентными характеристиками согласовать с Заказчиком.</w:t>
            </w:r>
          </w:p>
        </w:tc>
      </w:tr>
    </w:tbl>
    <w:p w:rsidR="008B3497" w:rsidRDefault="008B3497">
      <w:pPr>
        <w:rPr>
          <w:rFonts w:ascii="Times New Roman" w:hAnsi="Times New Roman" w:cs="Times New Roman"/>
          <w:sz w:val="24"/>
          <w:szCs w:val="24"/>
        </w:rPr>
      </w:pPr>
    </w:p>
    <w:p w:rsidR="008B3497" w:rsidRDefault="00510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- Ведомость объемов работ.</w:t>
      </w:r>
    </w:p>
    <w:p w:rsidR="008B3497" w:rsidRDefault="00510C2D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8B3497" w:rsidRDefault="00510C2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Описанию объекта закупки</w:t>
      </w:r>
    </w:p>
    <w:p w:rsidR="008B3497" w:rsidRDefault="00510C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</w:p>
    <w:tbl>
      <w:tblPr>
        <w:tblW w:w="9080" w:type="dxa"/>
        <w:tblLayout w:type="fixed"/>
        <w:tblLook w:val="04A0" w:firstRow="1" w:lastRow="0" w:firstColumn="1" w:lastColumn="0" w:noHBand="0" w:noVBand="1"/>
      </w:tblPr>
      <w:tblGrid>
        <w:gridCol w:w="595"/>
        <w:gridCol w:w="6763"/>
        <w:gridCol w:w="947"/>
        <w:gridCol w:w="775"/>
      </w:tblGrid>
      <w:tr w:rsidR="008B3497">
        <w:trPr>
          <w:trHeight w:val="300"/>
        </w:trPr>
        <w:tc>
          <w:tcPr>
            <w:tcW w:w="9080" w:type="dxa"/>
            <w:gridSpan w:val="4"/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Ведомость объёмов работ №1 от "21" сентября 2026 г.</w:t>
            </w:r>
          </w:p>
        </w:tc>
      </w:tr>
      <w:tr w:rsidR="008B3497">
        <w:trPr>
          <w:trHeight w:val="1200"/>
        </w:trPr>
        <w:tc>
          <w:tcPr>
            <w:tcW w:w="9080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Выполнение работ по текущему ремонту с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прокладкой трубопроводов водоотведения и сетей электроснабжения для подключения моюще-дезинфицирующей машины в подвале Операционного блока</w:t>
            </w:r>
          </w:p>
        </w:tc>
      </w:tr>
      <w:tr w:rsidR="008B3497">
        <w:trPr>
          <w:trHeight w:val="300"/>
        </w:trPr>
        <w:tc>
          <w:tcPr>
            <w:tcW w:w="908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наименование объекта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ед.изм.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8B3497">
        <w:trPr>
          <w:trHeight w:val="36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Сантехнические работы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Бурение отверстий под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трубу диаметром 110 мм, в бетонном основании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Прокладка трубопровода канализации - Труба ПНД канализационная 110 мм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фасонных элементов канализации - Отвод канализационный 45 град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фасонных элементов канализации - Тройник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ПНД 110 мм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фасонных элементов канализации - Отвод канализационный ПНД 90 град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крепления трубопровода канализации - Хомут трубный 108-116 мм М8, оцинкованная сталь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шт 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крепления трубопровода канализации - Шпилька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резьбовая оцинкованная d8x1000 мм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3497">
        <w:trPr>
          <w:trHeight w:val="31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Электромонтажные работы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Прокладка Кабель-канала (короб) с крышкой, с плоской основой TA-EN 40x40 (или эквивалент)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м.пог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3497">
        <w:trPr>
          <w:trHeight w:val="94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Прокладка кабеля ВВГ нгls 5x10 круглый с заполнением в гофре по стенам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существующим лоткам (от автоматического выключателя в ЩС до бокса в помещении)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м.пог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8B3497">
        <w:trPr>
          <w:trHeight w:val="94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Прокладка кабеля ВВГ нгls 5x6 круглый с заполнением в кабель-канале по стенам(от автоматического выключателя в грщ12 до бокса в помещении) 4 линии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м.пог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B3497">
        <w:trPr>
          <w:trHeight w:val="94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автоматического выключателя - Автоматический выключатель M06N 3P C 40А AR-M06N-3-C040IEK ARMAT (или эквивалент)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94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автоматического выключателя - Выключатель дифференциального тока R10N 4P 63А 30мА тип AC AR-R10N-4-063C030  (или эквивалент)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126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щита ЩРН-п-12 (Щит ЩРН-п-12 пластиковый распред. OptiBox Pro 12-NKR-IP40 12м. навесной с пласт. черной прозрач. дверцей IP40 379788 КЭАЗ с расключением  (или эквивалент)) с установкой УЗО 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315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Монтаж силовой розетки в местах установки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потребителя: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Розетка стационарная наружная 135 3Р+РЕ+N 63А 380В IP67 EKF (или эквивалент)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Вилка переносная 035 3Р+РЕ+N 63А 380В IP67 EKF (или эквивалент)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B3497">
        <w:trPr>
          <w:trHeight w:val="63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Подключение машины моюще-дезинфицирующей с составлением актов о вводе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эксплуатацию</w:t>
            </w:r>
          </w:p>
        </w:tc>
        <w:tc>
          <w:tcPr>
            <w:tcW w:w="9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8B3497" w:rsidRDefault="008B349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9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41"/>
        <w:gridCol w:w="5055"/>
      </w:tblGrid>
      <w:tr w:rsidR="008B3497">
        <w:trPr>
          <w:trHeight w:val="673"/>
        </w:trPr>
        <w:tc>
          <w:tcPr>
            <w:tcW w:w="5941" w:type="dxa"/>
            <w:shd w:val="clear" w:color="auto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Заказчик: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______________ А.Н. Бочкарев</w:t>
            </w:r>
          </w:p>
        </w:tc>
        <w:tc>
          <w:tcPr>
            <w:tcW w:w="5055" w:type="dxa"/>
            <w:shd w:val="clear" w:color="auto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Подрядчик: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________________ </w:t>
            </w:r>
          </w:p>
        </w:tc>
      </w:tr>
    </w:tbl>
    <w:p w:rsidR="008B3497" w:rsidRDefault="008B3497"/>
    <w:p w:rsidR="008B3497" w:rsidRDefault="008B34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497" w:rsidRDefault="008B34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B3497" w:rsidRDefault="008B34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B3497" w:rsidRDefault="008B34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B3497" w:rsidRDefault="008B3497">
      <w:pPr>
        <w:jc w:val="right"/>
        <w:rPr>
          <w:rFonts w:ascii="Times New Roman" w:hAnsi="Times New Roman" w:cs="Times New Roman"/>
          <w:sz w:val="24"/>
          <w:szCs w:val="24"/>
        </w:rPr>
        <w:sectPr w:rsidR="008B3497">
          <w:footerReference w:type="default" r:id="rId10"/>
          <w:footerReference w:type="first" r:id="rId11"/>
          <w:pgSz w:w="11906" w:h="16838"/>
          <w:pgMar w:top="1134" w:right="850" w:bottom="1134" w:left="1701" w:header="0" w:footer="708" w:gutter="0"/>
          <w:cols w:space="720"/>
          <w:formProt w:val="0"/>
          <w:docGrid w:linePitch="360"/>
        </w:sectPr>
      </w:pPr>
    </w:p>
    <w:p w:rsidR="008B3497" w:rsidRDefault="00510C2D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Приложение № 2</w:t>
      </w:r>
    </w:p>
    <w:p w:rsidR="008B3497" w:rsidRDefault="00510C2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 Договору № ______ </w:t>
      </w:r>
    </w:p>
    <w:p w:rsidR="008B3497" w:rsidRDefault="00510C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«___» ______________ 2026 года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8B3497" w:rsidRDefault="008B34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440" w:type="dxa"/>
        <w:tblLayout w:type="fixed"/>
        <w:tblLook w:val="04A0" w:firstRow="1" w:lastRow="0" w:firstColumn="1" w:lastColumn="0" w:noHBand="0" w:noVBand="1"/>
      </w:tblPr>
      <w:tblGrid>
        <w:gridCol w:w="620"/>
        <w:gridCol w:w="1439"/>
        <w:gridCol w:w="3020"/>
        <w:gridCol w:w="1580"/>
        <w:gridCol w:w="1040"/>
        <w:gridCol w:w="740"/>
        <w:gridCol w:w="1760"/>
        <w:gridCol w:w="221"/>
        <w:gridCol w:w="1579"/>
        <w:gridCol w:w="1720"/>
        <w:gridCol w:w="1721"/>
      </w:tblGrid>
      <w:tr w:rsidR="008B3497">
        <w:trPr>
          <w:trHeight w:val="504"/>
        </w:trPr>
        <w:tc>
          <w:tcPr>
            <w:tcW w:w="15440" w:type="dxa"/>
            <w:gridSpan w:val="11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Государственное бюджетное учреждение здравоохранения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Ленинградская областная клиническая больница, по адресу: 194291, г. Санкт-Петербург, пр. Луначарского, 45 к.2, литер А. Операционный блок ГБУЗ ЛОКБ, по адресу: Санкт- Петербург, пр. Культуры, д.4, к.2, литер А, Номера помещений 7-Н, 8-Н, 9-Н, 10-Н, 11-Н, 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2-Н, 13-Н</w:t>
            </w:r>
          </w:p>
        </w:tc>
      </w:tr>
      <w:tr w:rsidR="008B3497">
        <w:trPr>
          <w:trHeight w:val="255"/>
        </w:trPr>
        <w:tc>
          <w:tcPr>
            <w:tcW w:w="15440" w:type="dxa"/>
            <w:gridSpan w:val="11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(наименование стройки)</w:t>
            </w:r>
          </w:p>
        </w:tc>
      </w:tr>
      <w:tr w:rsidR="008B3497">
        <w:trPr>
          <w:trHeight w:val="504"/>
        </w:trPr>
        <w:tc>
          <w:tcPr>
            <w:tcW w:w="15440" w:type="dxa"/>
            <w:gridSpan w:val="11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работ по текущему ремонту с прокладкой трубопроводов водоотведения и сетей электроснабжения для подключения моюще-дезинфицирующей машины в подвале Операционного блока</w:t>
            </w:r>
          </w:p>
        </w:tc>
      </w:tr>
      <w:tr w:rsidR="008B3497">
        <w:trPr>
          <w:trHeight w:val="255"/>
        </w:trPr>
        <w:tc>
          <w:tcPr>
            <w:tcW w:w="15440" w:type="dxa"/>
            <w:gridSpan w:val="11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(наименование объекта капитального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строительства)</w:t>
            </w:r>
          </w:p>
        </w:tc>
      </w:tr>
      <w:tr w:rsidR="008B3497">
        <w:trPr>
          <w:trHeight w:val="264"/>
        </w:trPr>
        <w:tc>
          <w:tcPr>
            <w:tcW w:w="7699" w:type="dxa"/>
            <w:gridSpan w:val="5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ОБЪЕКТНЫЙ СМЕТНЫЙ РАСЧЕТ №</w:t>
            </w:r>
          </w:p>
        </w:tc>
        <w:tc>
          <w:tcPr>
            <w:tcW w:w="7741" w:type="dxa"/>
            <w:gridSpan w:val="6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02-01</w:t>
            </w:r>
          </w:p>
        </w:tc>
      </w:tr>
      <w:tr w:rsidR="008B3497">
        <w:trPr>
          <w:trHeight w:val="255"/>
        </w:trPr>
        <w:tc>
          <w:tcPr>
            <w:tcW w:w="15440" w:type="dxa"/>
            <w:gridSpan w:val="11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B3497">
        <w:trPr>
          <w:trHeight w:val="276"/>
        </w:trPr>
        <w:tc>
          <w:tcPr>
            <w:tcW w:w="5079" w:type="dxa"/>
            <w:gridSpan w:val="3"/>
            <w:vMerge w:val="restart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Основание</w:t>
            </w:r>
          </w:p>
        </w:tc>
        <w:tc>
          <w:tcPr>
            <w:tcW w:w="10361" w:type="dxa"/>
            <w:gridSpan w:val="8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Ведомость объемов работ № 1 от 21.09.2026</w:t>
            </w:r>
          </w:p>
        </w:tc>
      </w:tr>
      <w:tr w:rsidR="008B3497">
        <w:trPr>
          <w:trHeight w:val="255"/>
        </w:trPr>
        <w:tc>
          <w:tcPr>
            <w:tcW w:w="5079" w:type="dxa"/>
            <w:gridSpan w:val="3"/>
            <w:vMerge/>
            <w:vAlign w:val="center"/>
          </w:tcPr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61" w:type="dxa"/>
            <w:gridSpan w:val="8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8B3497">
        <w:trPr>
          <w:trHeight w:val="276"/>
        </w:trPr>
        <w:tc>
          <w:tcPr>
            <w:tcW w:w="5079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Сметная стоимость</w:t>
            </w:r>
          </w:p>
        </w:tc>
        <w:tc>
          <w:tcPr>
            <w:tcW w:w="5341" w:type="dxa"/>
            <w:gridSpan w:val="5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166,07</w:t>
            </w:r>
          </w:p>
        </w:tc>
        <w:tc>
          <w:tcPr>
            <w:tcW w:w="5020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8B3497">
        <w:trPr>
          <w:trHeight w:val="492"/>
        </w:trPr>
        <w:tc>
          <w:tcPr>
            <w:tcW w:w="5079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Расчетный измеритель объекта капитального строительства</w:t>
            </w:r>
          </w:p>
        </w:tc>
        <w:tc>
          <w:tcPr>
            <w:tcW w:w="5341" w:type="dxa"/>
            <w:gridSpan w:val="5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020" w:type="dxa"/>
            <w:gridSpan w:val="3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B3497">
        <w:trPr>
          <w:trHeight w:val="255"/>
        </w:trPr>
        <w:tc>
          <w:tcPr>
            <w:tcW w:w="5079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41" w:type="dxa"/>
            <w:gridSpan w:val="5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(количество)</w:t>
            </w:r>
          </w:p>
        </w:tc>
        <w:tc>
          <w:tcPr>
            <w:tcW w:w="5020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(измеритель)</w:t>
            </w:r>
          </w:p>
        </w:tc>
      </w:tr>
      <w:tr w:rsidR="008B3497">
        <w:trPr>
          <w:trHeight w:val="492"/>
        </w:trPr>
        <w:tc>
          <w:tcPr>
            <w:tcW w:w="5079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единичной стоимости на расчетный измеритель объекта капитального строительства</w:t>
            </w:r>
          </w:p>
        </w:tc>
        <w:tc>
          <w:tcPr>
            <w:tcW w:w="5341" w:type="dxa"/>
            <w:gridSpan w:val="5"/>
            <w:tcBorders>
              <w:bottom w:val="single" w:sz="4" w:space="0" w:color="000000"/>
            </w:tcBorders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166 069</w:t>
            </w:r>
          </w:p>
        </w:tc>
        <w:tc>
          <w:tcPr>
            <w:tcW w:w="5020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</w:tr>
      <w:tr w:rsidR="008B3497">
        <w:trPr>
          <w:trHeight w:val="264"/>
        </w:trPr>
        <w:tc>
          <w:tcPr>
            <w:tcW w:w="5079" w:type="dxa"/>
            <w:gridSpan w:val="3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Составлен в текущем уровне цен</w:t>
            </w:r>
          </w:p>
        </w:tc>
        <w:tc>
          <w:tcPr>
            <w:tcW w:w="10361" w:type="dxa"/>
            <w:gridSpan w:val="8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квартал 2026 г.</w:t>
            </w:r>
          </w:p>
        </w:tc>
      </w:tr>
      <w:tr w:rsidR="008B3497">
        <w:trPr>
          <w:trHeight w:val="255"/>
        </w:trPr>
        <w:tc>
          <w:tcPr>
            <w:tcW w:w="15440" w:type="dxa"/>
            <w:gridSpan w:val="11"/>
            <w:shd w:val="clear" w:color="000000" w:fill="FFFFFF"/>
            <w:vAlign w:val="bottom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B3497">
        <w:trPr>
          <w:trHeight w:val="297"/>
        </w:trPr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460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локальных сметных расчетов (смет),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затрат</w:t>
            </w:r>
          </w:p>
        </w:tc>
        <w:tc>
          <w:tcPr>
            <w:tcW w:w="8781" w:type="dxa"/>
            <w:gridSpan w:val="7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8B3497">
        <w:trPr>
          <w:trHeight w:val="1446"/>
        </w:trPr>
        <w:tc>
          <w:tcPr>
            <w:tcW w:w="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0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B3497" w:rsidRDefault="008B3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строительных (ремонтно-строительных, ремонтно-реставрационных) работ</w:t>
            </w:r>
          </w:p>
        </w:tc>
        <w:tc>
          <w:tcPr>
            <w:tcW w:w="17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монтажных работ</w:t>
            </w:r>
          </w:p>
        </w:tc>
        <w:tc>
          <w:tcPr>
            <w:tcW w:w="18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720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прочих затрат</w:t>
            </w:r>
          </w:p>
        </w:tc>
        <w:tc>
          <w:tcPr>
            <w:tcW w:w="1721" w:type="dxa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Локальные сметы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02-01-02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Сантехнические работы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6 261,72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261,72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02-01-03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Электромонтажные работы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120 884,16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6 306,85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127 191,01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6 261,72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120 884,16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6 306,85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133 452,73</w:t>
            </w:r>
          </w:p>
        </w:tc>
      </w:tr>
      <w:tr w:rsidR="008B3497">
        <w:trPr>
          <w:trHeight w:val="969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 от 4.08.2020 № 421/пр п.179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Непредвиденные затраты для объектов капитального строительства непроизводственного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назначения - 2%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K=2%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125,23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2 417,68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126,14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2 669,05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6 386,95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123 301,84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6 432,99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136 121,78</w:t>
            </w:r>
          </w:p>
        </w:tc>
      </w:tr>
      <w:tr w:rsidR="008B3497">
        <w:trPr>
          <w:trHeight w:val="510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303-ФЗ от 3.08.2018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НДС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K=22%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1 405,13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27 126,4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1 415,26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29 946,79</w:t>
            </w:r>
          </w:p>
        </w:tc>
      </w:tr>
      <w:tr w:rsidR="008B3497">
        <w:trPr>
          <w:trHeight w:val="510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Дополнительная сумма/разность для сведения к суммам по ЛСР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7 792,08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150 428,24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7 848,25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166 068,57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числе: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ОТ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40 422,73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ЭМ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661,56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М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26 600,01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НР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38 384,64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СП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20 706,99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оборудование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7 848,25</w:t>
            </w:r>
          </w:p>
        </w:tc>
      </w:tr>
      <w:tr w:rsidR="008B3497">
        <w:trPr>
          <w:trHeight w:val="282"/>
        </w:trPr>
        <w:tc>
          <w:tcPr>
            <w:tcW w:w="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прочие затраты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1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B3497" w:rsidRDefault="00510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8B3497" w:rsidRDefault="008B34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B3497" w:rsidRDefault="008B34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B3497" w:rsidRDefault="00510C2D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Всего: ___ (_______) руб. 00 коп., в том числе НДС –%-___/ НДС не облагается на основании ______ в соответствии с законодательством Российской Федерации.</w:t>
      </w:r>
    </w:p>
    <w:p w:rsidR="008B3497" w:rsidRDefault="008B3497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</w:pPr>
    </w:p>
    <w:tbl>
      <w:tblPr>
        <w:tblW w:w="1099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41"/>
        <w:gridCol w:w="5055"/>
      </w:tblGrid>
      <w:tr w:rsidR="008B3497">
        <w:trPr>
          <w:trHeight w:val="673"/>
        </w:trPr>
        <w:tc>
          <w:tcPr>
            <w:tcW w:w="5941" w:type="dxa"/>
            <w:shd w:val="clear" w:color="auto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Заказчик: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______________ А.Н.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 xml:space="preserve"> Бочкарев</w:t>
            </w:r>
          </w:p>
        </w:tc>
        <w:tc>
          <w:tcPr>
            <w:tcW w:w="5055" w:type="dxa"/>
            <w:shd w:val="clear" w:color="auto" w:fill="FFFFFF"/>
          </w:tcPr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Подрядчик:</w:t>
            </w:r>
          </w:p>
          <w:p w:rsidR="008B3497" w:rsidRDefault="00510C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________________ </w:t>
            </w:r>
          </w:p>
        </w:tc>
      </w:tr>
    </w:tbl>
    <w:p w:rsidR="008B3497" w:rsidRDefault="008B3497"/>
    <w:sectPr w:rsidR="008B349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777" w:right="536" w:bottom="766" w:left="720" w:header="720" w:footer="709" w:gutter="0"/>
      <w:cols w:space="720"/>
      <w:formProt w:val="0"/>
      <w:docGrid w:linePitch="36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10C2D">
      <w:pPr>
        <w:spacing w:after="0" w:line="240" w:lineRule="auto"/>
      </w:pPr>
      <w:r>
        <w:separator/>
      </w:r>
    </w:p>
  </w:endnote>
  <w:endnote w:type="continuationSeparator" w:id="0">
    <w:p w:rsidR="00000000" w:rsidRDefault="00510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charset w:val="CC"/>
    <w:family w:val="roman"/>
    <w:pitch w:val="variable"/>
  </w:font>
  <w:font w:name="TimesNewRomanPS-ItalicMT">
    <w:altName w:val="Times New Roman"/>
    <w:charset w:val="CC"/>
    <w:family w:val="roman"/>
    <w:pitch w:val="variable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 Sans">
    <w:altName w:val="Tahoma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510C2D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8B3497" w:rsidRDefault="008B349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510C2D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8B3497" w:rsidRDefault="008B3497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510C2D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16</w:t>
    </w:r>
    <w:r>
      <w:fldChar w:fldCharType="end"/>
    </w:r>
  </w:p>
  <w:p w:rsidR="008B3497" w:rsidRDefault="008B3497">
    <w:pPr>
      <w:pStyle w:val="a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8B349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8B3497">
    <w:pPr>
      <w:pStyle w:val="a4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510C2D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18</w:t>
    </w:r>
    <w:r>
      <w:fldChar w:fldCharType="end"/>
    </w:r>
  </w:p>
  <w:p w:rsidR="008B3497" w:rsidRDefault="008B3497">
    <w:pPr>
      <w:pStyle w:val="a4"/>
    </w:pPr>
  </w:p>
  <w:p w:rsidR="008B3497" w:rsidRDefault="008B3497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510C2D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t>18</w:t>
    </w:r>
    <w:r>
      <w:fldChar w:fldCharType="end"/>
    </w:r>
  </w:p>
  <w:p w:rsidR="008B3497" w:rsidRDefault="008B3497">
    <w:pPr>
      <w:pStyle w:val="a4"/>
    </w:pPr>
  </w:p>
  <w:p w:rsidR="008B3497" w:rsidRDefault="008B349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10C2D">
      <w:pPr>
        <w:spacing w:after="0" w:line="240" w:lineRule="auto"/>
      </w:pPr>
      <w:r>
        <w:separator/>
      </w:r>
    </w:p>
  </w:footnote>
  <w:footnote w:type="continuationSeparator" w:id="0">
    <w:p w:rsidR="00000000" w:rsidRDefault="00510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8B3497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8B3497">
    <w:pPr>
      <w:pStyle w:val="af4"/>
      <w:jc w:val="center"/>
    </w:pPr>
  </w:p>
  <w:p w:rsidR="008B3497" w:rsidRDefault="008B349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497" w:rsidRDefault="008B3497">
    <w:pPr>
      <w:pStyle w:val="af4"/>
      <w:jc w:val="center"/>
    </w:pPr>
  </w:p>
  <w:p w:rsidR="008B3497" w:rsidRDefault="008B34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6A40"/>
    <w:multiLevelType w:val="multilevel"/>
    <w:tmpl w:val="B04253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71577"/>
    <w:multiLevelType w:val="multilevel"/>
    <w:tmpl w:val="472CB5FC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2" w15:restartNumberingAfterBreak="0">
    <w:nsid w:val="1E7B06BD"/>
    <w:multiLevelType w:val="multilevel"/>
    <w:tmpl w:val="5BF064F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3" w15:restartNumberingAfterBreak="0">
    <w:nsid w:val="1F886DE8"/>
    <w:multiLevelType w:val="multilevel"/>
    <w:tmpl w:val="66D803EC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4" w15:restartNumberingAfterBreak="0">
    <w:nsid w:val="2EA07301"/>
    <w:multiLevelType w:val="multilevel"/>
    <w:tmpl w:val="74347B9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5" w15:restartNumberingAfterBreak="0">
    <w:nsid w:val="3634311D"/>
    <w:multiLevelType w:val="multilevel"/>
    <w:tmpl w:val="EB18AFD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2">
      <w:start w:val="8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6" w15:restartNumberingAfterBreak="0">
    <w:nsid w:val="37892EF5"/>
    <w:multiLevelType w:val="multilevel"/>
    <w:tmpl w:val="6B92253C"/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20" w:hanging="660"/>
      </w:pPr>
      <w:rPr>
        <w:rFonts w:cs="Times New Roman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851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7" w15:restartNumberingAfterBreak="0">
    <w:nsid w:val="38387E99"/>
    <w:multiLevelType w:val="multilevel"/>
    <w:tmpl w:val="0F0A69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B08601C"/>
    <w:multiLevelType w:val="multilevel"/>
    <w:tmpl w:val="96387B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 w15:restartNumberingAfterBreak="0">
    <w:nsid w:val="4CB32BD3"/>
    <w:multiLevelType w:val="multilevel"/>
    <w:tmpl w:val="02C0C21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2542F74"/>
    <w:multiLevelType w:val="multilevel"/>
    <w:tmpl w:val="52200332"/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33" w:hanging="660"/>
      </w:p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46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3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7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9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7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05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84" w:hanging="1800"/>
      </w:pPr>
    </w:lvl>
  </w:abstractNum>
  <w:abstractNum w:abstractNumId="11" w15:restartNumberingAfterBreak="0">
    <w:nsid w:val="6A342CFC"/>
    <w:multiLevelType w:val="multilevel"/>
    <w:tmpl w:val="F732F592"/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20" w:hanging="660"/>
      </w:pPr>
      <w:rPr>
        <w:rFonts w:cs="Times New Roman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2" w15:restartNumberingAfterBreak="0">
    <w:nsid w:val="6F234E80"/>
    <w:multiLevelType w:val="multilevel"/>
    <w:tmpl w:val="B56C69E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70403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cs="Times New Roman"/>
        <w:color w:val="070403"/>
      </w:rPr>
    </w:lvl>
    <w:lvl w:ilvl="2">
      <w:start w:val="1"/>
      <w:numFmt w:val="decimal"/>
      <w:lvlText w:val="%1.%2.%3."/>
      <w:lvlJc w:val="left"/>
      <w:pPr>
        <w:tabs>
          <w:tab w:val="num" w:pos="2422"/>
        </w:tabs>
        <w:ind w:left="2422" w:hanging="720"/>
      </w:pPr>
      <w:rPr>
        <w:rFonts w:cs="Times New Roman"/>
        <w:color w:val="070403"/>
      </w:rPr>
    </w:lvl>
    <w:lvl w:ilvl="3">
      <w:start w:val="1"/>
      <w:numFmt w:val="decimal"/>
      <w:lvlText w:val="%1.%2.%3.%4."/>
      <w:lvlJc w:val="left"/>
      <w:pPr>
        <w:tabs>
          <w:tab w:val="num" w:pos="3273"/>
        </w:tabs>
        <w:ind w:left="3273" w:hanging="720"/>
      </w:pPr>
      <w:rPr>
        <w:rFonts w:cs="Times New Roman"/>
        <w:color w:val="070403"/>
      </w:rPr>
    </w:lvl>
    <w:lvl w:ilvl="4">
      <w:start w:val="1"/>
      <w:numFmt w:val="decimal"/>
      <w:lvlText w:val="%1.%2.%3.%4.%5."/>
      <w:lvlJc w:val="left"/>
      <w:pPr>
        <w:tabs>
          <w:tab w:val="num" w:pos="4484"/>
        </w:tabs>
        <w:ind w:left="4484" w:hanging="1080"/>
      </w:pPr>
      <w:rPr>
        <w:rFonts w:cs="Times New Roman"/>
        <w:color w:val="070403"/>
      </w:rPr>
    </w:lvl>
    <w:lvl w:ilvl="5">
      <w:start w:val="1"/>
      <w:numFmt w:val="decimal"/>
      <w:lvlText w:val="%1.%2.%3.%4.%5.%6."/>
      <w:lvlJc w:val="left"/>
      <w:pPr>
        <w:tabs>
          <w:tab w:val="num" w:pos="5335"/>
        </w:tabs>
        <w:ind w:left="5335" w:hanging="1080"/>
      </w:pPr>
      <w:rPr>
        <w:rFonts w:cs="Times New Roman"/>
        <w:color w:val="070403"/>
      </w:rPr>
    </w:lvl>
    <w:lvl w:ilvl="6">
      <w:start w:val="1"/>
      <w:numFmt w:val="decimal"/>
      <w:lvlText w:val="%1.%2.%3.%4.%5.%6.%7."/>
      <w:lvlJc w:val="left"/>
      <w:pPr>
        <w:tabs>
          <w:tab w:val="num" w:pos="6546"/>
        </w:tabs>
        <w:ind w:left="6546" w:hanging="1440"/>
      </w:pPr>
      <w:rPr>
        <w:rFonts w:cs="Times New Roman"/>
        <w:color w:val="070403"/>
      </w:rPr>
    </w:lvl>
    <w:lvl w:ilvl="7">
      <w:start w:val="1"/>
      <w:numFmt w:val="decimal"/>
      <w:lvlText w:val="%1.%2.%3.%4.%5.%6.%7.%8."/>
      <w:lvlJc w:val="left"/>
      <w:pPr>
        <w:tabs>
          <w:tab w:val="num" w:pos="7397"/>
        </w:tabs>
        <w:ind w:left="7397" w:hanging="1440"/>
      </w:pPr>
      <w:rPr>
        <w:rFonts w:cs="Times New Roman"/>
        <w:color w:val="070403"/>
      </w:rPr>
    </w:lvl>
    <w:lvl w:ilvl="8">
      <w:start w:val="1"/>
      <w:numFmt w:val="decimal"/>
      <w:lvlText w:val="%1.%2.%3.%4.%5.%6.%7.%8.%9."/>
      <w:lvlJc w:val="left"/>
      <w:pPr>
        <w:tabs>
          <w:tab w:val="num" w:pos="8608"/>
        </w:tabs>
        <w:ind w:left="8608" w:hanging="1800"/>
      </w:pPr>
      <w:rPr>
        <w:rFonts w:cs="Times New Roman"/>
        <w:color w:val="070403"/>
      </w:rPr>
    </w:lvl>
  </w:abstractNum>
  <w:abstractNum w:abstractNumId="13" w15:restartNumberingAfterBreak="0">
    <w:nsid w:val="725C0409"/>
    <w:multiLevelType w:val="multilevel"/>
    <w:tmpl w:val="E9E44E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4773DE0"/>
    <w:multiLevelType w:val="multilevel"/>
    <w:tmpl w:val="FE8AAD30"/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20" w:hanging="660"/>
      </w:p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5" w15:restartNumberingAfterBreak="0">
    <w:nsid w:val="76EF0067"/>
    <w:multiLevelType w:val="multilevel"/>
    <w:tmpl w:val="4D94904A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firstLine="57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16" w15:restartNumberingAfterBreak="0">
    <w:nsid w:val="7C37263D"/>
    <w:multiLevelType w:val="multilevel"/>
    <w:tmpl w:val="7C820970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7FCA350A"/>
    <w:multiLevelType w:val="multilevel"/>
    <w:tmpl w:val="EA8233B4"/>
    <w:lvl w:ilvl="0">
      <w:start w:val="10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60" w:hanging="66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12"/>
  </w:num>
  <w:num w:numId="5">
    <w:abstractNumId w:val="7"/>
  </w:num>
  <w:num w:numId="6">
    <w:abstractNumId w:val="9"/>
  </w:num>
  <w:num w:numId="7">
    <w:abstractNumId w:val="1"/>
  </w:num>
  <w:num w:numId="8">
    <w:abstractNumId w:val="2"/>
  </w:num>
  <w:num w:numId="9">
    <w:abstractNumId w:val="17"/>
  </w:num>
  <w:num w:numId="10">
    <w:abstractNumId w:val="16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5"/>
  </w:num>
  <w:num w:numId="16">
    <w:abstractNumId w:val="14"/>
  </w:num>
  <w:num w:numId="17">
    <w:abstractNumId w:val="10"/>
  </w:num>
  <w:num w:numId="18">
    <w:abstractNumId w:val="0"/>
  </w:num>
  <w:num w:numId="19">
    <w:abstractNumId w:val="3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num" w:pos="0"/>
          </w:tabs>
          <w:ind w:left="1440" w:firstLine="57"/>
        </w:pPr>
        <w:rPr>
          <w:rFonts w:cs="Times New Roman"/>
        </w:rPr>
      </w:lvl>
    </w:lvlOverride>
  </w:num>
  <w:num w:numId="20">
    <w:abstractNumId w:val="3"/>
    <w:lvlOverride w:ilvl="0">
      <w:startOverride w:val="9"/>
      <w:lvl w:ilvl="0">
        <w:start w:val="9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tabs>
            <w:tab w:val="num" w:pos="0"/>
          </w:tabs>
          <w:ind w:left="1440" w:firstLine="57"/>
        </w:pPr>
        <w:rPr>
          <w:rFonts w:cs="Times New Roman"/>
        </w:rPr>
      </w:lvl>
    </w:lvlOverride>
  </w:num>
  <w:num w:numId="21">
    <w:abstractNumId w:val="11"/>
    <w:lvlOverride w:ilvl="0">
      <w:startOverride w:val="10"/>
      <w:lvl w:ilvl="0">
        <w:start w:val="10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4"/>
      <w:lvl w:ilvl="2">
        <w:start w:val="4"/>
        <w:numFmt w:val="decimal"/>
        <w:lvlText w:val="%1.%2.%3."/>
        <w:lvlJc w:val="left"/>
        <w:pPr>
          <w:tabs>
            <w:tab w:val="num" w:pos="0"/>
          </w:tabs>
          <w:ind w:left="851" w:hanging="851"/>
        </w:pPr>
        <w:rPr>
          <w:rFonts w:cs="Times New Roman"/>
        </w:rPr>
      </w:lvl>
    </w:lvlOverride>
  </w:num>
  <w:num w:numId="22">
    <w:abstractNumId w:val="11"/>
    <w:lvlOverride w:ilvl="0">
      <w:startOverride w:val="10"/>
      <w:lvl w:ilvl="0">
        <w:start w:val="10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4"/>
      <w:lvl w:ilvl="2">
        <w:start w:val="4"/>
        <w:numFmt w:val="decimal"/>
        <w:lvlText w:val="%1.%2.%3."/>
        <w:lvlJc w:val="left"/>
        <w:pPr>
          <w:tabs>
            <w:tab w:val="num" w:pos="0"/>
          </w:tabs>
          <w:ind w:left="851" w:hanging="851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97"/>
    <w:rsid w:val="00510C2D"/>
    <w:rsid w:val="008B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228ED-2C31-4BD2-9BC4-F5D613FA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EE3D53"/>
    <w:pPr>
      <w:keepNext/>
      <w:numPr>
        <w:numId w:val="1"/>
      </w:numPr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b/>
      <w:bCs/>
      <w:kern w:val="2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EE3D53"/>
    <w:rPr>
      <w:rFonts w:ascii="Times New Roman" w:eastAsia="Times New Roman" w:hAnsi="Times New Roman" w:cs="Times New Roman"/>
      <w:b/>
      <w:bCs/>
      <w:kern w:val="2"/>
      <w:sz w:val="28"/>
      <w:szCs w:val="24"/>
      <w:lang w:eastAsia="ru-RU"/>
    </w:rPr>
  </w:style>
  <w:style w:type="character" w:customStyle="1" w:styleId="a3">
    <w:name w:val="Нижний колонтитул Знак"/>
    <w:basedOn w:val="a0"/>
    <w:link w:val="a4"/>
    <w:uiPriority w:val="99"/>
    <w:qFormat/>
    <w:rsid w:val="00EE3D53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E3D53"/>
    <w:rPr>
      <w:b/>
    </w:rPr>
  </w:style>
  <w:style w:type="character" w:customStyle="1" w:styleId="2">
    <w:name w:val="2. Подпункт Знак"/>
    <w:link w:val="20"/>
    <w:qFormat/>
    <w:locked/>
    <w:rsid w:val="00EE3D53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customStyle="1" w:styleId="Exact">
    <w:name w:val="Основной текст Exact"/>
    <w:uiPriority w:val="99"/>
    <w:qFormat/>
    <w:rsid w:val="00EE3D53"/>
    <w:rPr>
      <w:rFonts w:ascii="Times New Roman" w:hAnsi="Times New Roman"/>
      <w:sz w:val="22"/>
      <w:u w:val="none"/>
    </w:rPr>
  </w:style>
  <w:style w:type="character" w:customStyle="1" w:styleId="a6">
    <w:name w:val="Основной текст Знак"/>
    <w:basedOn w:val="a0"/>
    <w:link w:val="a7"/>
    <w:uiPriority w:val="99"/>
    <w:qFormat/>
    <w:rsid w:val="00EE3D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annotation reference"/>
    <w:basedOn w:val="a0"/>
    <w:uiPriority w:val="99"/>
    <w:qFormat/>
    <w:rsid w:val="00EE3D53"/>
    <w:rPr>
      <w:sz w:val="16"/>
    </w:rPr>
  </w:style>
  <w:style w:type="character" w:customStyle="1" w:styleId="a9">
    <w:name w:val="Текст примечания Знак"/>
    <w:basedOn w:val="a0"/>
    <w:link w:val="aa"/>
    <w:uiPriority w:val="99"/>
    <w:qFormat/>
    <w:rsid w:val="00EE3D53"/>
    <w:rPr>
      <w:rFonts w:ascii="Times New Roman" w:eastAsia="Times New Roman" w:hAnsi="Times New Roman" w:cs="Times New Roman"/>
      <w:kern w:val="2"/>
      <w:sz w:val="20"/>
      <w:szCs w:val="20"/>
      <w:lang w:eastAsia="ru-RU"/>
    </w:rPr>
  </w:style>
  <w:style w:type="character" w:customStyle="1" w:styleId="ab">
    <w:name w:val="Тема примечания Знак"/>
    <w:basedOn w:val="a9"/>
    <w:link w:val="ac"/>
    <w:uiPriority w:val="99"/>
    <w:qFormat/>
    <w:rsid w:val="00EE3D53"/>
    <w:rPr>
      <w:rFonts w:ascii="Times New Roman" w:eastAsia="Times New Roman" w:hAnsi="Times New Roman" w:cs="Times New Roman"/>
      <w:b/>
      <w:bCs/>
      <w:kern w:val="2"/>
      <w:sz w:val="20"/>
      <w:szCs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qFormat/>
    <w:rsid w:val="00EE3D53"/>
    <w:rPr>
      <w:rFonts w:ascii="Segoe UI" w:eastAsia="Times New Roman" w:hAnsi="Segoe UI" w:cs="Segoe UI"/>
      <w:kern w:val="2"/>
      <w:sz w:val="18"/>
      <w:szCs w:val="18"/>
      <w:lang w:eastAsia="ru-RU"/>
    </w:rPr>
  </w:style>
  <w:style w:type="character" w:customStyle="1" w:styleId="fontstyle01">
    <w:name w:val="fontstyle01"/>
    <w:qFormat/>
    <w:rsid w:val="00EE3D53"/>
    <w:rPr>
      <w:rFonts w:ascii="TimesNewRomanPS-BoldItalicMT" w:hAnsi="TimesNewRomanPS-BoldItalicMT"/>
      <w:b/>
      <w:i/>
      <w:color w:val="000000"/>
      <w:sz w:val="22"/>
    </w:rPr>
  </w:style>
  <w:style w:type="character" w:customStyle="1" w:styleId="fontstyle21">
    <w:name w:val="fontstyle21"/>
    <w:qFormat/>
    <w:rsid w:val="00EE3D53"/>
    <w:rPr>
      <w:rFonts w:ascii="TimesNewRomanPS-ItalicMT" w:hAnsi="TimesNewRomanPS-ItalicMT"/>
      <w:i/>
      <w:color w:val="000000"/>
      <w:sz w:val="22"/>
    </w:rPr>
  </w:style>
  <w:style w:type="character" w:customStyle="1" w:styleId="21">
    <w:name w:val="Основной текст 2 Знак"/>
    <w:basedOn w:val="a0"/>
    <w:link w:val="22"/>
    <w:uiPriority w:val="99"/>
    <w:qFormat/>
    <w:rsid w:val="00EE3D53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customStyle="1" w:styleId="af">
    <w:name w:val="Абзац списка Знак"/>
    <w:link w:val="af0"/>
    <w:uiPriority w:val="34"/>
    <w:qFormat/>
    <w:locked/>
    <w:rsid w:val="00EE3D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EE3D53"/>
    <w:rPr>
      <w:color w:val="0000FF"/>
      <w:u w:val="single"/>
    </w:rPr>
  </w:style>
  <w:style w:type="character" w:styleId="af2">
    <w:name w:val="FollowedHyperlink"/>
    <w:basedOn w:val="a0"/>
    <w:uiPriority w:val="99"/>
    <w:unhideWhenUsed/>
    <w:rsid w:val="00EE3D53"/>
    <w:rPr>
      <w:color w:val="800080"/>
      <w:u w:val="single"/>
    </w:rPr>
  </w:style>
  <w:style w:type="character" w:customStyle="1" w:styleId="af3">
    <w:name w:val="Верхний колонтитул Знак"/>
    <w:basedOn w:val="a0"/>
    <w:link w:val="af4"/>
    <w:uiPriority w:val="99"/>
    <w:qFormat/>
    <w:rsid w:val="00EE3D53"/>
    <w:rPr>
      <w:rFonts w:ascii="Calibri" w:eastAsia="Times New Roman" w:hAnsi="Calibri" w:cs="Times New Roman"/>
    </w:rPr>
  </w:style>
  <w:style w:type="character" w:customStyle="1" w:styleId="FootnoteTextChar1">
    <w:name w:val="Footnote Text Char1"/>
    <w:qFormat/>
    <w:rsid w:val="00EE3D53"/>
    <w:rPr>
      <w:lang w:val="ru-RU" w:eastAsia="ru-RU"/>
    </w:rPr>
  </w:style>
  <w:style w:type="paragraph" w:styleId="af5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link w:val="a6"/>
    <w:uiPriority w:val="99"/>
    <w:rsid w:val="00EE3D5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List"/>
    <w:basedOn w:val="a7"/>
    <w:rPr>
      <w:rFonts w:cs="Arial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rsid w:val="00EE3D53"/>
    <w:pPr>
      <w:widowControl w:val="0"/>
      <w:ind w:firstLine="720"/>
    </w:pPr>
    <w:rPr>
      <w:rFonts w:ascii="Arial" w:eastAsia="Times New Roman" w:hAnsi="Arial" w:cs="Arial"/>
      <w:kern w:val="2"/>
      <w:sz w:val="20"/>
      <w:szCs w:val="20"/>
      <w:lang w:eastAsia="ru-RU"/>
    </w:rPr>
  </w:style>
  <w:style w:type="paragraph" w:customStyle="1" w:styleId="ConsPlusNonformat">
    <w:name w:val="ConsPlusNonformat"/>
    <w:qFormat/>
    <w:rsid w:val="00EE3D53"/>
    <w:pPr>
      <w:widowControl w:val="0"/>
    </w:pPr>
    <w:rPr>
      <w:rFonts w:ascii="Courier New" w:eastAsia="Times New Roman" w:hAnsi="Courier New" w:cs="Courier New"/>
      <w:kern w:val="2"/>
      <w:sz w:val="20"/>
      <w:szCs w:val="20"/>
      <w:lang w:eastAsia="ru-RU"/>
    </w:rPr>
  </w:style>
  <w:style w:type="paragraph" w:customStyle="1" w:styleId="af9">
    <w:name w:val="Колонтитулы"/>
    <w:basedOn w:val="a"/>
    <w:qFormat/>
  </w:style>
  <w:style w:type="paragraph" w:styleId="a4">
    <w:name w:val="footer"/>
    <w:basedOn w:val="a"/>
    <w:link w:val="a3"/>
    <w:uiPriority w:val="99"/>
    <w:rsid w:val="00EE3D5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f0">
    <w:name w:val="List Paragraph"/>
    <w:basedOn w:val="a"/>
    <w:link w:val="af"/>
    <w:uiPriority w:val="34"/>
    <w:qFormat/>
    <w:rsid w:val="00EE3D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. Пункт"/>
    <w:basedOn w:val="a"/>
    <w:qFormat/>
    <w:rsid w:val="00EE3D53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2"/>
      <w:sz w:val="24"/>
      <w:szCs w:val="24"/>
      <w:lang w:eastAsia="ru-RU"/>
    </w:rPr>
  </w:style>
  <w:style w:type="paragraph" w:customStyle="1" w:styleId="20">
    <w:name w:val="2. Подпункт"/>
    <w:basedOn w:val="11"/>
    <w:link w:val="2"/>
    <w:qFormat/>
    <w:rsid w:val="00EE3D53"/>
    <w:pPr>
      <w:tabs>
        <w:tab w:val="left" w:pos="1440"/>
      </w:tabs>
      <w:ind w:left="1440" w:hanging="360"/>
      <w:jc w:val="both"/>
    </w:pPr>
    <w:rPr>
      <w:b w:val="0"/>
    </w:rPr>
  </w:style>
  <w:style w:type="paragraph" w:styleId="afa">
    <w:name w:val="No Spacing"/>
    <w:uiPriority w:val="1"/>
    <w:qFormat/>
    <w:rsid w:val="00EE3D53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a">
    <w:name w:val="annotation text"/>
    <w:basedOn w:val="a"/>
    <w:link w:val="a9"/>
    <w:uiPriority w:val="99"/>
    <w:rsid w:val="00EE3D53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ru-RU"/>
    </w:rPr>
  </w:style>
  <w:style w:type="paragraph" w:styleId="ac">
    <w:name w:val="annotation subject"/>
    <w:basedOn w:val="aa"/>
    <w:next w:val="aa"/>
    <w:link w:val="ab"/>
    <w:uiPriority w:val="99"/>
    <w:qFormat/>
    <w:rsid w:val="00EE3D53"/>
    <w:rPr>
      <w:b/>
      <w:bCs/>
    </w:rPr>
  </w:style>
  <w:style w:type="paragraph" w:styleId="ae">
    <w:name w:val="Balloon Text"/>
    <w:basedOn w:val="a"/>
    <w:link w:val="ad"/>
    <w:uiPriority w:val="99"/>
    <w:qFormat/>
    <w:rsid w:val="00EE3D53"/>
    <w:pPr>
      <w:spacing w:after="0" w:line="240" w:lineRule="auto"/>
    </w:pPr>
    <w:rPr>
      <w:rFonts w:ascii="Segoe UI" w:eastAsia="Times New Roman" w:hAnsi="Segoe UI" w:cs="Segoe UI"/>
      <w:kern w:val="2"/>
      <w:sz w:val="18"/>
      <w:szCs w:val="18"/>
      <w:lang w:eastAsia="ru-RU"/>
    </w:rPr>
  </w:style>
  <w:style w:type="paragraph" w:styleId="22">
    <w:name w:val="Body Text 2"/>
    <w:basedOn w:val="a"/>
    <w:link w:val="21"/>
    <w:uiPriority w:val="99"/>
    <w:qFormat/>
    <w:rsid w:val="00EE3D53"/>
    <w:pPr>
      <w:spacing w:after="120" w:line="48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f4">
    <w:name w:val="header"/>
    <w:basedOn w:val="a"/>
    <w:link w:val="af3"/>
    <w:uiPriority w:val="99"/>
    <w:unhideWhenUsed/>
    <w:rsid w:val="00EE3D53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0">
    <w:name w:val="msonormal"/>
    <w:basedOn w:val="a"/>
    <w:qFormat/>
    <w:rsid w:val="00EE3D5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qFormat/>
    <w:rsid w:val="00EE3D53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  <w:lang w:eastAsia="ru-RU"/>
    </w:rPr>
  </w:style>
  <w:style w:type="paragraph" w:customStyle="1" w:styleId="font6">
    <w:name w:val="font6"/>
    <w:basedOn w:val="a"/>
    <w:qFormat/>
    <w:rsid w:val="00EE3D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5">
    <w:name w:val="xl65"/>
    <w:basedOn w:val="a"/>
    <w:qFormat/>
    <w:rsid w:val="00EE3D53"/>
    <w:pPr>
      <w:pBdr>
        <w:top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6">
    <w:name w:val="xl66"/>
    <w:basedOn w:val="a"/>
    <w:qFormat/>
    <w:rsid w:val="00EE3D53"/>
    <w:pP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qFormat/>
    <w:rsid w:val="00EE3D53"/>
    <w:pPr>
      <w:pBdr>
        <w:bottom w:val="single" w:sz="4" w:space="0" w:color="000000"/>
      </w:pBd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qFormat/>
    <w:rsid w:val="00EE3D53"/>
    <w:pPr>
      <w:pBdr>
        <w:bottom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qFormat/>
    <w:rsid w:val="00EE3D53"/>
    <w:pPr>
      <w:shd w:val="clear" w:color="000000" w:fill="FFFFFF"/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0">
    <w:name w:val="xl70"/>
    <w:basedOn w:val="a"/>
    <w:qFormat/>
    <w:rsid w:val="00EE3D53"/>
    <w:pP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1">
    <w:name w:val="xl71"/>
    <w:basedOn w:val="a"/>
    <w:qFormat/>
    <w:rsid w:val="00EE3D53"/>
    <w:pPr>
      <w:pBdr>
        <w:bottom w:val="single" w:sz="4" w:space="0" w:color="000000"/>
      </w:pBdr>
      <w:shd w:val="clear" w:color="000000" w:fill="FFFFFF"/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qFormat/>
    <w:rsid w:val="00EE3D53"/>
    <w:pP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73">
    <w:name w:val="xl73"/>
    <w:basedOn w:val="a"/>
    <w:qFormat/>
    <w:rsid w:val="00EE3D53"/>
    <w:pPr>
      <w:shd w:val="clear" w:color="000000" w:fill="FFFFFF"/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qFormat/>
    <w:rsid w:val="00EE3D5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6">
    <w:name w:val="xl76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">
    <w:name w:val="xl80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81">
    <w:name w:val="xl81"/>
    <w:basedOn w:val="a"/>
    <w:qFormat/>
    <w:rsid w:val="00EE3D53"/>
    <w:pP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qFormat/>
    <w:rsid w:val="00EE3D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83">
    <w:name w:val="xl83"/>
    <w:basedOn w:val="a"/>
    <w:qFormat/>
    <w:rsid w:val="00EE3D53"/>
    <w:pPr>
      <w:pBdr>
        <w:bottom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EE3D53"/>
    <w:pPr>
      <w:shd w:val="clear" w:color="000000" w:fill="FFFFFF"/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EE3D5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qFormat/>
    <w:rsid w:val="00EE3D5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EE3D53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qFormat/>
    <w:rsid w:val="00EE3D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7">
    <w:name w:val="font7"/>
    <w:basedOn w:val="a"/>
    <w:qFormat/>
    <w:rsid w:val="00B5646E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u w:val="single"/>
      <w:lang w:eastAsia="ru-RU"/>
    </w:rPr>
  </w:style>
  <w:style w:type="paragraph" w:customStyle="1" w:styleId="font8">
    <w:name w:val="font8"/>
    <w:basedOn w:val="a"/>
    <w:qFormat/>
    <w:rsid w:val="00B5646E"/>
    <w:pPr>
      <w:spacing w:beforeAutospacing="1" w:afterAutospacing="1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xl89">
    <w:name w:val="xl89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qFormat/>
    <w:rsid w:val="00B5646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qFormat/>
    <w:rsid w:val="00B56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qFormat/>
    <w:rsid w:val="00B5646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qFormat/>
    <w:rsid w:val="00B5646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5">
    <w:name w:val="xl95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8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6">
    <w:name w:val="xl96"/>
    <w:basedOn w:val="a"/>
    <w:qFormat/>
    <w:rsid w:val="00B5646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qFormat/>
    <w:rsid w:val="00B56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qFormat/>
    <w:rsid w:val="00B5646E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qFormat/>
    <w:rsid w:val="00B5646E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qFormat/>
    <w:rsid w:val="00B5646E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5646E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7">
    <w:name w:val="xl107"/>
    <w:basedOn w:val="a"/>
    <w:qFormat/>
    <w:rsid w:val="00B5646E"/>
    <w:pPr>
      <w:pBdr>
        <w:top w:val="single" w:sz="8" w:space="0" w:color="000000"/>
        <w:bottom w:val="single" w:sz="8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qFormat/>
    <w:rsid w:val="00B5646E"/>
    <w:pPr>
      <w:pBdr>
        <w:top w:val="single" w:sz="8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qFormat/>
    <w:rsid w:val="00B5646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xl110">
    <w:name w:val="xl110"/>
    <w:basedOn w:val="a"/>
    <w:qFormat/>
    <w:rsid w:val="00B56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qFormat/>
    <w:rsid w:val="00B5646E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5646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19">
    <w:name w:val="xl119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qFormat/>
    <w:rsid w:val="00B5646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xl125">
    <w:name w:val="xl125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qFormat/>
    <w:rsid w:val="00B5646E"/>
    <w:pPr>
      <w:pBdr>
        <w:top w:val="single" w:sz="8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8">
    <w:name w:val="xl128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qFormat/>
    <w:rsid w:val="00B5646E"/>
    <w:pPr>
      <w:pBdr>
        <w:bottom w:val="single" w:sz="8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33">
    <w:name w:val="xl133"/>
    <w:basedOn w:val="a"/>
    <w:qFormat/>
    <w:rsid w:val="00B5646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qFormat/>
    <w:rsid w:val="00B56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qFormat/>
    <w:rsid w:val="00B5646E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qFormat/>
    <w:rsid w:val="00B5646E"/>
    <w:pP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qFormat/>
    <w:rsid w:val="00B5646E"/>
    <w:pPr>
      <w:pBdr>
        <w:top w:val="single" w:sz="4" w:space="0" w:color="000000"/>
        <w:lef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qFormat/>
    <w:rsid w:val="00B5646E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5646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5646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qFormat/>
    <w:rsid w:val="00B5646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qFormat/>
    <w:rsid w:val="00B5646E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5">
    <w:name w:val="xl145"/>
    <w:basedOn w:val="a"/>
    <w:qFormat/>
    <w:rsid w:val="00B5646E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46">
    <w:name w:val="xl146"/>
    <w:basedOn w:val="a"/>
    <w:qFormat/>
    <w:rsid w:val="00B5646E"/>
    <w:pPr>
      <w:pBdr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qFormat/>
    <w:rsid w:val="00B5646E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qFormat/>
    <w:rsid w:val="00B5646E"/>
    <w:pP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qFormat/>
    <w:rsid w:val="00B5646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54">
    <w:name w:val="xl154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0">
    <w:name w:val="xl160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xl167">
    <w:name w:val="xl167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8">
    <w:name w:val="xl168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9">
    <w:name w:val="xl169"/>
    <w:basedOn w:val="a"/>
    <w:qFormat/>
    <w:rsid w:val="00B5646E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0">
    <w:name w:val="xl170"/>
    <w:basedOn w:val="a"/>
    <w:qFormat/>
    <w:rsid w:val="00B5646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2">
    <w:name w:val="xl172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74">
    <w:name w:val="xl174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qFormat/>
    <w:rsid w:val="00B5646E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qFormat/>
    <w:rsid w:val="00B5646E"/>
    <w:pPr>
      <w:pBdr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qFormat/>
    <w:rsid w:val="00B5646E"/>
    <w:pPr>
      <w:pBdr>
        <w:left w:val="single" w:sz="4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5">
    <w:name w:val="xl185"/>
    <w:basedOn w:val="a"/>
    <w:qFormat/>
    <w:rsid w:val="00B5646E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86">
    <w:name w:val="xl186"/>
    <w:basedOn w:val="a"/>
    <w:qFormat/>
    <w:rsid w:val="00B5646E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187">
    <w:name w:val="xl187"/>
    <w:basedOn w:val="a"/>
    <w:qFormat/>
    <w:rsid w:val="00B5646E"/>
    <w:pPr>
      <w:pBdr>
        <w:top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8">
    <w:name w:val="xl188"/>
    <w:basedOn w:val="a"/>
    <w:qFormat/>
    <w:rsid w:val="00B5646E"/>
    <w:pPr>
      <w:pBdr>
        <w:top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89">
    <w:name w:val="xl189"/>
    <w:basedOn w:val="a"/>
    <w:qFormat/>
    <w:rsid w:val="00B5646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0">
    <w:name w:val="xl190"/>
    <w:basedOn w:val="a"/>
    <w:qFormat/>
    <w:rsid w:val="00B5646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1">
    <w:name w:val="xl191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2">
    <w:name w:val="xl192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3">
    <w:name w:val="xl193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4">
    <w:name w:val="xl194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5">
    <w:name w:val="xl195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6">
    <w:name w:val="xl196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7">
    <w:name w:val="xl197"/>
    <w:basedOn w:val="a"/>
    <w:qFormat/>
    <w:rsid w:val="00B564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8">
    <w:name w:val="xl198"/>
    <w:basedOn w:val="a"/>
    <w:qFormat/>
    <w:rsid w:val="00B56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9">
    <w:name w:val="xl199"/>
    <w:basedOn w:val="a"/>
    <w:qFormat/>
    <w:rsid w:val="00B5646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0">
    <w:name w:val="xl200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qFormat/>
    <w:rsid w:val="00B56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3">
    <w:name w:val="xl203"/>
    <w:basedOn w:val="a"/>
    <w:qFormat/>
    <w:rsid w:val="00B56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4">
    <w:name w:val="xl204"/>
    <w:basedOn w:val="a"/>
    <w:qFormat/>
    <w:rsid w:val="00B5646E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05">
    <w:name w:val="xl205"/>
    <w:basedOn w:val="a"/>
    <w:qFormat/>
    <w:rsid w:val="00B5646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afb">
    <w:name w:val="Без списка"/>
    <w:uiPriority w:val="99"/>
    <w:semiHidden/>
    <w:unhideWhenUsed/>
    <w:qFormat/>
  </w:style>
  <w:style w:type="numbering" w:customStyle="1" w:styleId="12">
    <w:name w:val="Нет списка1"/>
    <w:uiPriority w:val="99"/>
    <w:semiHidden/>
    <w:unhideWhenUsed/>
    <w:qFormat/>
    <w:rsid w:val="00EE3D53"/>
  </w:style>
  <w:style w:type="table" w:styleId="afc">
    <w:name w:val="Table Grid"/>
    <w:basedOn w:val="a1"/>
    <w:uiPriority w:val="59"/>
    <w:rsid w:val="00EE3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uiPriority w:val="59"/>
    <w:rsid w:val="00EE3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v8doc:messagesokolova.nd@47lokb.ru" TargetMode="External"/><Relationship Id="rId12" Type="http://schemas.openxmlformats.org/officeDocument/2006/relationships/header" Target="header1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6396</Words>
  <Characters>36461</Characters>
  <Application>Microsoft Office Word</Application>
  <DocSecurity>4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42772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Болсуновская Светлана Викторовна</dc:creator>
  <dc:description/>
  <cp:lastModifiedBy>Восторгова Елена Владимировна</cp:lastModifiedBy>
  <cp:revision>2</cp:revision>
  <dcterms:created xsi:type="dcterms:W3CDTF">2026-10-12T10:02:00Z</dcterms:created>
  <dcterms:modified xsi:type="dcterms:W3CDTF">2026-10-12T10:02:00Z</dcterms:modified>
  <dc:language>ru-RU</dc:language>
</cp:coreProperties>
</file>