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87A622">
      <w:pPr>
        <w:pStyle w:val="8"/>
        <w:rPr>
          <w:sz w:val="22"/>
          <w:szCs w:val="22"/>
        </w:rPr>
      </w:pPr>
      <w:r>
        <w:rPr>
          <w:sz w:val="22"/>
          <w:szCs w:val="22"/>
        </w:rPr>
        <w:t xml:space="preserve">Д О Г О В О Р  № </w:t>
      </w:r>
    </w:p>
    <w:p w14:paraId="40FD593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проведение работ</w:t>
      </w:r>
    </w:p>
    <w:p w14:paraId="52547E5A">
      <w:pPr>
        <w:jc w:val="center"/>
        <w:rPr>
          <w:sz w:val="22"/>
          <w:szCs w:val="22"/>
        </w:rPr>
      </w:pPr>
    </w:p>
    <w:p w14:paraId="0E8027B4">
      <w:pPr>
        <w:rPr>
          <w:sz w:val="22"/>
          <w:szCs w:val="22"/>
        </w:rPr>
      </w:pPr>
      <w:r>
        <w:rPr>
          <w:sz w:val="22"/>
          <w:szCs w:val="22"/>
        </w:rPr>
        <w:t>г. Тихвин Ленинградской области                                                                    «___»  ________ 202</w:t>
      </w:r>
      <w:r>
        <w:rPr>
          <w:rFonts w:hint="default"/>
          <w:sz w:val="22"/>
          <w:szCs w:val="22"/>
          <w:lang w:val="ru-RU"/>
        </w:rPr>
        <w:t>6</w:t>
      </w:r>
      <w:r>
        <w:rPr>
          <w:sz w:val="22"/>
          <w:szCs w:val="22"/>
        </w:rPr>
        <w:t xml:space="preserve"> г.</w:t>
      </w:r>
    </w:p>
    <w:p w14:paraId="657FD22B">
      <w:pPr>
        <w:jc w:val="both"/>
        <w:rPr>
          <w:sz w:val="22"/>
          <w:szCs w:val="22"/>
        </w:rPr>
      </w:pPr>
    </w:p>
    <w:p w14:paraId="73AEBB25">
      <w:pPr>
        <w:spacing w:line="0" w:lineRule="atLeast"/>
        <w:ind w:firstLine="708"/>
        <w:jc w:val="both"/>
        <w:rPr>
          <w:sz w:val="22"/>
          <w:szCs w:val="22"/>
        </w:rPr>
      </w:pPr>
      <w:r>
        <w:rPr>
          <w:rFonts w:hint="default"/>
          <w:sz w:val="22"/>
          <w:szCs w:val="22"/>
          <w:lang w:val="ru-RU"/>
        </w:rPr>
        <w:t>______________________________________</w:t>
      </w:r>
      <w:r>
        <w:rPr>
          <w:sz w:val="22"/>
          <w:szCs w:val="22"/>
        </w:rPr>
        <w:t>, именуемое в дальнейшем «</w:t>
      </w:r>
      <w:r>
        <w:rPr>
          <w:b/>
          <w:sz w:val="22"/>
          <w:szCs w:val="22"/>
        </w:rPr>
        <w:t>Исполнитель</w:t>
      </w:r>
      <w:r>
        <w:rPr>
          <w:sz w:val="22"/>
          <w:szCs w:val="22"/>
        </w:rPr>
        <w:t xml:space="preserve">», в лице </w:t>
      </w:r>
      <w:r>
        <w:rPr>
          <w:rFonts w:hint="default"/>
          <w:sz w:val="22"/>
          <w:szCs w:val="22"/>
          <w:lang w:val="ru-RU"/>
        </w:rPr>
        <w:t>___________________________</w:t>
      </w:r>
      <w:r>
        <w:rPr>
          <w:sz w:val="22"/>
          <w:szCs w:val="22"/>
        </w:rPr>
        <w:t>, действующей на основании Устава, с одной стороны и Муниципальное дошкольное образовательное учреждение «Детский сад Россияночка», именуемый в дальнейшем «</w:t>
      </w:r>
      <w:r>
        <w:rPr>
          <w:b/>
          <w:sz w:val="22"/>
          <w:szCs w:val="22"/>
        </w:rPr>
        <w:t>Заказчик</w:t>
      </w:r>
      <w:r>
        <w:rPr>
          <w:sz w:val="22"/>
          <w:szCs w:val="22"/>
        </w:rPr>
        <w:t xml:space="preserve">», в лице заведующего Цветковой Ларисы Станиславовны,  </w:t>
      </w:r>
      <w:r>
        <w:rPr>
          <w:sz w:val="22"/>
          <w:szCs w:val="22"/>
          <w:lang w:eastAsia="ar-SA"/>
        </w:rPr>
        <w:t xml:space="preserve">действующей на основании Устава, с другой стороны, заключили настоящий договор. Основанием для заключения договора является пункт </w:t>
      </w:r>
      <w:r>
        <w:rPr>
          <w:rFonts w:hint="default"/>
          <w:sz w:val="22"/>
          <w:szCs w:val="22"/>
          <w:lang w:val="ru-RU" w:eastAsia="ar-SA"/>
        </w:rPr>
        <w:t>5</w:t>
      </w:r>
      <w:r>
        <w:rPr>
          <w:sz w:val="22"/>
          <w:szCs w:val="22"/>
          <w:lang w:eastAsia="ar-SA"/>
        </w:rPr>
        <w:t xml:space="preserve"> части 1 статьи 93 Федерального закона № 44-ФЗ от 05.04.2013г. «О контрактной системе в сфере закупок товаров, работ, услуг для обеспечения государственных нужд»</w:t>
      </w:r>
      <w:r>
        <w:rPr>
          <w:sz w:val="22"/>
          <w:szCs w:val="22"/>
        </w:rPr>
        <w:t>. Договор о нижеследующем:</w:t>
      </w:r>
    </w:p>
    <w:p w14:paraId="0BA4139B">
      <w:pPr>
        <w:pStyle w:val="2"/>
        <w:tabs>
          <w:tab w:val="left" w:pos="2070"/>
          <w:tab w:val="center" w:pos="4677"/>
        </w:tabs>
        <w:jc w:val="left"/>
        <w:rPr>
          <w:sz w:val="22"/>
          <w:szCs w:val="22"/>
        </w:rPr>
      </w:pPr>
      <w:r>
        <w:rPr>
          <w:sz w:val="22"/>
          <w:szCs w:val="22"/>
        </w:rPr>
        <w:t xml:space="preserve">ИКЗ: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263471500046147150100100020000000244</w:t>
      </w:r>
    </w:p>
    <w:p w14:paraId="3090CCC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1.Предмет договора</w:t>
      </w:r>
    </w:p>
    <w:p w14:paraId="3E0C6288">
      <w:pPr>
        <w:jc w:val="center"/>
        <w:rPr>
          <w:b/>
          <w:sz w:val="22"/>
          <w:szCs w:val="22"/>
        </w:rPr>
      </w:pPr>
    </w:p>
    <w:p w14:paraId="7C2CC163">
      <w:pPr>
        <w:jc w:val="both"/>
        <w:rPr>
          <w:sz w:val="22"/>
          <w:szCs w:val="22"/>
        </w:rPr>
      </w:pPr>
      <w:r>
        <w:rPr>
          <w:sz w:val="22"/>
          <w:szCs w:val="22"/>
        </w:rPr>
        <w:t>1.1.</w:t>
      </w:r>
      <w:r>
        <w:rPr>
          <w:b/>
          <w:sz w:val="22"/>
          <w:szCs w:val="22"/>
        </w:rPr>
        <w:t xml:space="preserve">Заказчик </w:t>
      </w:r>
      <w:r>
        <w:rPr>
          <w:sz w:val="22"/>
          <w:szCs w:val="22"/>
        </w:rPr>
        <w:t xml:space="preserve">поручает, а </w:t>
      </w:r>
      <w:r>
        <w:rPr>
          <w:b/>
          <w:sz w:val="22"/>
          <w:szCs w:val="22"/>
        </w:rPr>
        <w:t>Исполнитель</w:t>
      </w:r>
      <w:r>
        <w:rPr>
          <w:sz w:val="22"/>
          <w:szCs w:val="22"/>
        </w:rPr>
        <w:t xml:space="preserve"> обязуется   произвести  следующие работы: </w:t>
      </w:r>
    </w:p>
    <w:p w14:paraId="5C03E5D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1.1.1. Дезинсекция (в соответствии с СанПиН 3.3686-21 «Санитарно-эпидемиологические требования по профилактике инфекционных болезней», утверждённые Постановлением Главного государственного санитарного врача РФ от 28.01.2021 N 4)  – по заявке Заказчика </w:t>
      </w:r>
      <w:r>
        <w:rPr>
          <w:sz w:val="22"/>
          <w:szCs w:val="22"/>
          <w:lang w:val="ru-RU"/>
        </w:rPr>
        <w:t>в</w:t>
      </w:r>
      <w:r>
        <w:rPr>
          <w:rFonts w:hint="default"/>
          <w:sz w:val="22"/>
          <w:szCs w:val="22"/>
          <w:lang w:val="ru-RU"/>
        </w:rPr>
        <w:t xml:space="preserve"> течение 15 рабочих дней, </w:t>
      </w:r>
      <w:r>
        <w:rPr>
          <w:sz w:val="22"/>
          <w:szCs w:val="22"/>
        </w:rPr>
        <w:t xml:space="preserve">на объекте, расположенному по адресу: </w:t>
      </w:r>
    </w:p>
    <w:p w14:paraId="3DB33611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sz w:val="22"/>
          <w:szCs w:val="22"/>
        </w:rPr>
      </w:pPr>
      <w:r>
        <w:rPr>
          <w:sz w:val="22"/>
          <w:szCs w:val="22"/>
        </w:rPr>
        <w:t>-</w:t>
      </w:r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2"/>
          <w:szCs w:val="22"/>
          <w:shd w:val="clear" w:fill="FFFFFF"/>
          <w:lang w:val="en-US" w:eastAsia="zh-CN" w:bidi="ar"/>
        </w:rPr>
        <w:t>Лен.область, г. Тихвин, ул. Связи, д.16 (подвальное помещение, 1 этаж)– обрабатываемая</w:t>
      </w:r>
    </w:p>
    <w:p w14:paraId="7EF44522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sz w:val="22"/>
          <w:szCs w:val="22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kern w:val="0"/>
          <w:sz w:val="22"/>
          <w:szCs w:val="22"/>
          <w:shd w:val="clear" w:fill="FFFFFF"/>
          <w:lang w:val="en-US" w:eastAsia="zh-CN" w:bidi="ar"/>
        </w:rPr>
        <w:t>площадь 1780 м2</w:t>
      </w:r>
    </w:p>
    <w:p w14:paraId="1C94E164">
      <w:pPr>
        <w:pStyle w:val="7"/>
        <w:pBdr>
          <w:bottom w:val="single" w:color="auto" w:sz="6" w:space="1"/>
        </w:pBdr>
        <w:rPr>
          <w:sz w:val="22"/>
          <w:szCs w:val="22"/>
        </w:rPr>
      </w:pPr>
    </w:p>
    <w:p w14:paraId="169777F9">
      <w:pPr>
        <w:pStyle w:val="7"/>
        <w:jc w:val="left"/>
        <w:rPr>
          <w:sz w:val="22"/>
          <w:szCs w:val="22"/>
        </w:rPr>
      </w:pPr>
    </w:p>
    <w:p w14:paraId="4BE2393D">
      <w:pPr>
        <w:pStyle w:val="7"/>
        <w:jc w:val="left"/>
        <w:rPr>
          <w:sz w:val="22"/>
          <w:szCs w:val="22"/>
        </w:rPr>
      </w:pPr>
    </w:p>
    <w:p w14:paraId="40BAB253">
      <w:pPr>
        <w:pStyle w:val="7"/>
        <w:tabs>
          <w:tab w:val="left" w:pos="5475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2.Стоимость работ и порядок их оплаты</w:t>
      </w:r>
    </w:p>
    <w:p w14:paraId="5557F9D6">
      <w:pPr>
        <w:pStyle w:val="6"/>
        <w:jc w:val="center"/>
        <w:rPr>
          <w:rFonts w:ascii="Times New Roman" w:hAnsi="Times New Roman"/>
          <w:b/>
          <w:sz w:val="22"/>
          <w:szCs w:val="22"/>
        </w:rPr>
      </w:pPr>
    </w:p>
    <w:p w14:paraId="60FBE8C6">
      <w:pPr>
        <w:pStyle w:val="7"/>
        <w:rPr>
          <w:rFonts w:hint="default"/>
          <w:sz w:val="22"/>
          <w:szCs w:val="22"/>
          <w:lang w:val="ru-RU"/>
        </w:rPr>
      </w:pPr>
      <w:r>
        <w:rPr>
          <w:sz w:val="22"/>
          <w:szCs w:val="22"/>
        </w:rPr>
        <w:t>2.1.</w:t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 xml:space="preserve">Стоимость дезинсекционных работ составляет </w:t>
      </w:r>
      <w:r>
        <w:rPr>
          <w:rFonts w:hint="default"/>
          <w:sz w:val="22"/>
          <w:szCs w:val="22"/>
          <w:lang w:val="ru-RU"/>
        </w:rPr>
        <w:t>_____________________________________</w:t>
      </w:r>
    </w:p>
    <w:p w14:paraId="3B1DDF61">
      <w:pPr>
        <w:pStyle w:val="6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2.2.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Оплата за проведение дезинсекционных</w:t>
      </w:r>
      <w:r>
        <w:rPr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работ проводится  путем перечисления денежных  средств на расчетный счет Исполнителя в течение 10</w:t>
      </w:r>
      <w:r>
        <w:rPr>
          <w:rFonts w:hint="default" w:ascii="Times New Roman" w:hAnsi="Times New Roman"/>
          <w:sz w:val="22"/>
          <w:szCs w:val="22"/>
          <w:lang w:val="ru-RU"/>
        </w:rPr>
        <w:t xml:space="preserve"> рабочих</w:t>
      </w:r>
      <w:r>
        <w:rPr>
          <w:rFonts w:ascii="Times New Roman" w:hAnsi="Times New Roman"/>
          <w:sz w:val="22"/>
          <w:szCs w:val="22"/>
        </w:rPr>
        <w:t xml:space="preserve"> дней с момента выполнения работ и подписания акта выполненных работ</w:t>
      </w:r>
      <w:r>
        <w:rPr>
          <w:rFonts w:hint="default" w:ascii="Times New Roman" w:hAnsi="Times New Roman"/>
          <w:sz w:val="22"/>
          <w:szCs w:val="22"/>
          <w:lang w:val="ru-RU"/>
        </w:rPr>
        <w:t xml:space="preserve"> обеими сторонами на основании счета</w:t>
      </w:r>
      <w:r>
        <w:rPr>
          <w:rFonts w:ascii="Times New Roman" w:hAnsi="Times New Roman"/>
          <w:sz w:val="22"/>
          <w:szCs w:val="22"/>
        </w:rPr>
        <w:t>.</w:t>
      </w:r>
    </w:p>
    <w:p w14:paraId="040F51DA">
      <w:pPr>
        <w:pStyle w:val="7"/>
        <w:jc w:val="left"/>
        <w:rPr>
          <w:sz w:val="22"/>
          <w:szCs w:val="22"/>
        </w:rPr>
      </w:pPr>
    </w:p>
    <w:p w14:paraId="5AC3C1DB">
      <w:pPr>
        <w:pStyle w:val="7"/>
        <w:ind w:left="1416" w:firstLine="708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3.Обязанности Исполнителя</w:t>
      </w:r>
    </w:p>
    <w:p w14:paraId="22F0C81A">
      <w:pPr>
        <w:pStyle w:val="7"/>
        <w:ind w:left="1416" w:firstLine="708"/>
        <w:jc w:val="left"/>
        <w:rPr>
          <w:b/>
          <w:sz w:val="22"/>
          <w:szCs w:val="22"/>
        </w:rPr>
      </w:pPr>
    </w:p>
    <w:p w14:paraId="0A39433F">
      <w:pPr>
        <w:pStyle w:val="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3.1.С началом работ </w:t>
      </w:r>
      <w:r>
        <w:rPr>
          <w:rFonts w:ascii="Times New Roman" w:hAnsi="Times New Roman"/>
          <w:b/>
          <w:sz w:val="22"/>
          <w:szCs w:val="22"/>
        </w:rPr>
        <w:t xml:space="preserve">Исполнитель </w:t>
      </w:r>
      <w:r>
        <w:rPr>
          <w:rFonts w:ascii="Times New Roman" w:hAnsi="Times New Roman"/>
          <w:sz w:val="22"/>
          <w:szCs w:val="22"/>
        </w:rPr>
        <w:t>обязуется:</w:t>
      </w:r>
    </w:p>
    <w:p w14:paraId="51D58B65">
      <w:pPr>
        <w:pStyle w:val="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а) </w:t>
      </w:r>
      <w:r>
        <w:rPr>
          <w:rFonts w:ascii="Times New Roman" w:hAnsi="Times New Roman"/>
          <w:sz w:val="22"/>
          <w:szCs w:val="22"/>
        </w:rPr>
        <w:t>работы проводить, в соответствии с требованиями:</w:t>
      </w:r>
    </w:p>
    <w:p w14:paraId="085194C9">
      <w:pPr>
        <w:pStyle w:val="6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-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Санитарно-эпидемиологические правила и нормы </w:t>
      </w:r>
      <w:r>
        <w:rPr>
          <w:rFonts w:ascii="Times New Roman" w:hAnsi="Times New Roman"/>
          <w:b/>
          <w:sz w:val="22"/>
          <w:szCs w:val="22"/>
        </w:rPr>
        <w:t>СанПиН 3.3686-21 «Санитарно-эпидемиологические требования по профилактике инфекционных болезней»;</w:t>
      </w:r>
    </w:p>
    <w:p w14:paraId="3CC5967F">
      <w:pPr>
        <w:pStyle w:val="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- 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перечня сертифицированных и  разрешённых на территории РФ препаратов по  проведению дезинфекционных, дези</w:t>
      </w:r>
      <w:bookmarkStart w:id="0" w:name="_GoBack"/>
      <w:bookmarkEnd w:id="0"/>
      <w:r>
        <w:rPr>
          <w:rFonts w:ascii="Times New Roman" w:hAnsi="Times New Roman"/>
          <w:sz w:val="22"/>
          <w:szCs w:val="22"/>
        </w:rPr>
        <w:t>нсекционных и дератизационных видам работ в соответствии с действующими методическими инструкциями по безопасному  способу их применения;</w:t>
      </w:r>
    </w:p>
    <w:p w14:paraId="032B57D0">
      <w:pPr>
        <w:pStyle w:val="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б)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ознакомить ответственное лицо </w:t>
      </w:r>
      <w:r>
        <w:rPr>
          <w:rFonts w:ascii="Times New Roman" w:hAnsi="Times New Roman"/>
          <w:b/>
          <w:sz w:val="22"/>
          <w:szCs w:val="22"/>
        </w:rPr>
        <w:t>Заказчика</w:t>
      </w:r>
      <w:r>
        <w:rPr>
          <w:rFonts w:ascii="Times New Roman" w:hAnsi="Times New Roman"/>
          <w:sz w:val="22"/>
          <w:szCs w:val="22"/>
        </w:rPr>
        <w:t xml:space="preserve"> с мерами безопасности и порядком выполнения работ проводимых </w:t>
      </w:r>
      <w:r>
        <w:rPr>
          <w:rFonts w:ascii="Times New Roman" w:hAnsi="Times New Roman"/>
          <w:b/>
          <w:sz w:val="22"/>
          <w:szCs w:val="22"/>
        </w:rPr>
        <w:t>Исполнителем</w:t>
      </w:r>
      <w:r>
        <w:rPr>
          <w:rFonts w:ascii="Times New Roman" w:hAnsi="Times New Roman"/>
          <w:sz w:val="22"/>
          <w:szCs w:val="22"/>
        </w:rPr>
        <w:t>.</w:t>
      </w:r>
    </w:p>
    <w:p w14:paraId="30D47997">
      <w:pPr>
        <w:pStyle w:val="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3.2.</w:t>
      </w:r>
      <w:r>
        <w:rPr>
          <w:rFonts w:ascii="Times New Roman" w:hAnsi="Times New Roman"/>
          <w:b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 xml:space="preserve">По завершении работ </w:t>
      </w:r>
      <w:r>
        <w:rPr>
          <w:rFonts w:ascii="Times New Roman" w:hAnsi="Times New Roman"/>
          <w:b/>
          <w:sz w:val="22"/>
          <w:szCs w:val="22"/>
        </w:rPr>
        <w:t>Исполнитель</w:t>
      </w:r>
      <w:r>
        <w:rPr>
          <w:rFonts w:ascii="Times New Roman" w:hAnsi="Times New Roman"/>
          <w:sz w:val="22"/>
          <w:szCs w:val="22"/>
        </w:rPr>
        <w:t xml:space="preserve"> обязуется предоставить </w:t>
      </w:r>
      <w:r>
        <w:rPr>
          <w:rFonts w:ascii="Times New Roman" w:hAnsi="Times New Roman"/>
          <w:b/>
          <w:sz w:val="22"/>
          <w:szCs w:val="22"/>
        </w:rPr>
        <w:t>Заказчику</w:t>
      </w:r>
      <w:r>
        <w:rPr>
          <w:rFonts w:ascii="Times New Roman" w:hAnsi="Times New Roman"/>
          <w:sz w:val="22"/>
          <w:szCs w:val="22"/>
        </w:rPr>
        <w:t xml:space="preserve"> акт выполненных работ и наряд-заказ, оформленные надлежащим образом в двух экземплярах. </w:t>
      </w:r>
    </w:p>
    <w:p w14:paraId="62496415">
      <w:pPr>
        <w:pStyle w:val="7"/>
        <w:jc w:val="left"/>
        <w:rPr>
          <w:sz w:val="22"/>
          <w:szCs w:val="22"/>
        </w:rPr>
      </w:pPr>
    </w:p>
    <w:p w14:paraId="34915C63">
      <w:pPr>
        <w:pStyle w:val="7"/>
        <w:tabs>
          <w:tab w:val="left" w:pos="5475"/>
        </w:tabs>
        <w:jc w:val="left"/>
        <w:rPr>
          <w:sz w:val="22"/>
          <w:szCs w:val="22"/>
        </w:rPr>
      </w:pPr>
    </w:p>
    <w:p w14:paraId="479204E0">
      <w:pPr>
        <w:pStyle w:val="7"/>
        <w:tabs>
          <w:tab w:val="left" w:pos="5475"/>
        </w:tabs>
        <w:jc w:val="left"/>
        <w:rPr>
          <w:sz w:val="22"/>
          <w:szCs w:val="22"/>
        </w:rPr>
      </w:pPr>
    </w:p>
    <w:p w14:paraId="47D1E715">
      <w:pPr>
        <w:pStyle w:val="7"/>
        <w:tabs>
          <w:tab w:val="left" w:pos="5475"/>
        </w:tabs>
        <w:jc w:val="left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</w:t>
      </w:r>
      <w:r>
        <w:rPr>
          <w:b/>
          <w:sz w:val="22"/>
          <w:szCs w:val="22"/>
        </w:rPr>
        <w:t>4.Обязанности Заказчика</w:t>
      </w:r>
    </w:p>
    <w:p w14:paraId="5A9AE512">
      <w:pPr>
        <w:pStyle w:val="7"/>
        <w:tabs>
          <w:tab w:val="left" w:pos="5475"/>
        </w:tabs>
        <w:jc w:val="left"/>
        <w:rPr>
          <w:b/>
          <w:sz w:val="22"/>
          <w:szCs w:val="22"/>
        </w:rPr>
      </w:pPr>
    </w:p>
    <w:p w14:paraId="0352D895">
      <w:pPr>
        <w:pStyle w:val="7"/>
        <w:rPr>
          <w:sz w:val="22"/>
          <w:szCs w:val="22"/>
        </w:rPr>
      </w:pPr>
      <w:r>
        <w:rPr>
          <w:sz w:val="22"/>
          <w:szCs w:val="22"/>
        </w:rPr>
        <w:t xml:space="preserve">4.1. Выделить ответственное лицо, которое обязано присутствовать во время выполнения работ и удостоверять подписью и печатью работы, выполненные </w:t>
      </w:r>
      <w:r>
        <w:rPr>
          <w:b/>
          <w:sz w:val="22"/>
          <w:szCs w:val="22"/>
        </w:rPr>
        <w:t xml:space="preserve">Исполнителем </w:t>
      </w:r>
      <w:r>
        <w:rPr>
          <w:sz w:val="22"/>
          <w:szCs w:val="22"/>
        </w:rPr>
        <w:t>в акте выполненных работ</w:t>
      </w:r>
      <w:r>
        <w:rPr>
          <w:b/>
          <w:sz w:val="22"/>
          <w:szCs w:val="22"/>
        </w:rPr>
        <w:t>.</w:t>
      </w:r>
    </w:p>
    <w:p w14:paraId="1C4B74F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Выполнять все предложения </w:t>
      </w:r>
      <w:r>
        <w:rPr>
          <w:b/>
          <w:sz w:val="22"/>
          <w:szCs w:val="22"/>
        </w:rPr>
        <w:t>Исполнителя</w:t>
      </w:r>
      <w:r>
        <w:rPr>
          <w:sz w:val="22"/>
          <w:szCs w:val="22"/>
        </w:rPr>
        <w:t xml:space="preserve"> по вопросам санитарно-технических мероприятий, а также соблюдать все указанные </w:t>
      </w:r>
      <w:r>
        <w:rPr>
          <w:b/>
          <w:sz w:val="22"/>
          <w:szCs w:val="22"/>
        </w:rPr>
        <w:t>Исполнителем</w:t>
      </w:r>
      <w:r>
        <w:rPr>
          <w:sz w:val="22"/>
          <w:szCs w:val="22"/>
        </w:rPr>
        <w:t xml:space="preserve"> меры безопасности в отношении применяемых средств борьбы с бытовыми насекомыми.</w:t>
      </w:r>
    </w:p>
    <w:p w14:paraId="15D3015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Проводить своей рабочей силой и своими материалами, по указанию </w:t>
      </w:r>
      <w:r>
        <w:rPr>
          <w:b/>
          <w:sz w:val="22"/>
          <w:szCs w:val="22"/>
        </w:rPr>
        <w:t>Исполнителя</w:t>
      </w:r>
      <w:r>
        <w:rPr>
          <w:sz w:val="22"/>
          <w:szCs w:val="22"/>
        </w:rPr>
        <w:t>, заделку нор, щелей, отверстий и других разрушений, через которые возможно передвижение бытовых насекомых.</w:t>
      </w:r>
    </w:p>
    <w:p w14:paraId="5AE7871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Ставить в известность </w:t>
      </w:r>
      <w:r>
        <w:rPr>
          <w:b/>
          <w:sz w:val="22"/>
          <w:szCs w:val="22"/>
        </w:rPr>
        <w:t>Исполнителя</w:t>
      </w:r>
      <w:r>
        <w:rPr>
          <w:sz w:val="22"/>
          <w:szCs w:val="22"/>
        </w:rPr>
        <w:t xml:space="preserve"> о предстоящем текущем и капитальном ремонте и во время его; по предложению </w:t>
      </w:r>
      <w:r>
        <w:rPr>
          <w:b/>
          <w:sz w:val="22"/>
          <w:szCs w:val="22"/>
        </w:rPr>
        <w:t>Исполнителя</w:t>
      </w:r>
      <w:r>
        <w:rPr>
          <w:sz w:val="22"/>
          <w:szCs w:val="22"/>
        </w:rPr>
        <w:t xml:space="preserve"> производить необходимые работы по защите зданий и помещений от проникновения грызунов и бытовых насекомых.</w:t>
      </w:r>
    </w:p>
    <w:p w14:paraId="7F36CD21">
      <w:pPr>
        <w:pStyle w:val="6"/>
        <w:jc w:val="both"/>
        <w:rPr>
          <w:rFonts w:ascii="Times New Roman" w:hAnsi="Times New Roman"/>
          <w:sz w:val="22"/>
          <w:szCs w:val="22"/>
        </w:rPr>
      </w:pPr>
    </w:p>
    <w:p w14:paraId="74685F4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5.Заключительная часть</w:t>
      </w:r>
    </w:p>
    <w:p w14:paraId="631BFD0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3C71ECE">
      <w:pPr>
        <w:jc w:val="both"/>
        <w:rPr>
          <w:rFonts w:hint="default"/>
          <w:sz w:val="22"/>
          <w:szCs w:val="22"/>
          <w:lang w:val="ru-RU"/>
        </w:rPr>
      </w:pPr>
      <w:r>
        <w:rPr>
          <w:sz w:val="22"/>
          <w:szCs w:val="22"/>
        </w:rPr>
        <w:t>5.1. Настоящий договор заключен с даты подписания и действует до полного исполнения сторонами своих обязательств</w:t>
      </w:r>
      <w:r>
        <w:rPr>
          <w:rFonts w:hint="default"/>
          <w:sz w:val="22"/>
          <w:szCs w:val="22"/>
          <w:lang w:val="ru-RU"/>
        </w:rPr>
        <w:t>, но не позднее 31 декабря 2026 года.</w:t>
      </w:r>
    </w:p>
    <w:p w14:paraId="48F5AB30">
      <w:pPr>
        <w:jc w:val="both"/>
        <w:rPr>
          <w:sz w:val="22"/>
          <w:szCs w:val="22"/>
        </w:rPr>
      </w:pPr>
      <w:r>
        <w:rPr>
          <w:sz w:val="22"/>
          <w:szCs w:val="22"/>
        </w:rPr>
        <w:t>5.2. Все возникшие разногласия стороны решают путем переговоров, а при не достижении согласия – в арбитражном суде.</w:t>
      </w:r>
    </w:p>
    <w:p w14:paraId="13B52EED">
      <w:pPr>
        <w:jc w:val="both"/>
        <w:rPr>
          <w:sz w:val="22"/>
          <w:szCs w:val="22"/>
        </w:rPr>
      </w:pPr>
      <w:r>
        <w:rPr>
          <w:sz w:val="22"/>
          <w:szCs w:val="22"/>
        </w:rPr>
        <w:t>5.3. Стороны несут ответственность по настоящему договору в соответствии с действующим законодательством.</w:t>
      </w:r>
    </w:p>
    <w:p w14:paraId="28D5EF73">
      <w:pPr>
        <w:pStyle w:val="7"/>
        <w:rPr>
          <w:sz w:val="22"/>
          <w:szCs w:val="22"/>
        </w:rPr>
      </w:pPr>
      <w:r>
        <w:rPr>
          <w:sz w:val="22"/>
          <w:szCs w:val="22"/>
        </w:rPr>
        <w:t>5.4. Настоящий договор составлен и подписан в двух экземплярах, по одному для каждой стороны и имеющих одинаковую юридическую силу.</w:t>
      </w:r>
    </w:p>
    <w:p w14:paraId="324FCED8">
      <w:pPr>
        <w:jc w:val="both"/>
        <w:rPr>
          <w:sz w:val="22"/>
          <w:szCs w:val="22"/>
        </w:rPr>
      </w:pPr>
    </w:p>
    <w:p w14:paraId="3ABEF38F">
      <w:pPr>
        <w:jc w:val="both"/>
        <w:rPr>
          <w:sz w:val="22"/>
          <w:szCs w:val="22"/>
        </w:rPr>
      </w:pPr>
    </w:p>
    <w:p w14:paraId="4A928C8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Юридические адреса и подписи сторон:</w:t>
      </w:r>
    </w:p>
    <w:p w14:paraId="732670EE">
      <w:pPr>
        <w:jc w:val="center"/>
        <w:rPr>
          <w:b/>
          <w:sz w:val="22"/>
          <w:szCs w:val="22"/>
        </w:rPr>
      </w:pPr>
    </w:p>
    <w:p w14:paraId="691854DC">
      <w:pPr>
        <w:jc w:val="center"/>
        <w:rPr>
          <w:sz w:val="22"/>
          <w:szCs w:val="22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1"/>
        <w:gridCol w:w="5320"/>
      </w:tblGrid>
      <w:tr w14:paraId="29F1C7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8" w:type="dxa"/>
          </w:tcPr>
          <w:p w14:paraId="33BB2B2A">
            <w:pPr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Исполнитель:                                                             </w:t>
            </w:r>
          </w:p>
        </w:tc>
        <w:tc>
          <w:tcPr>
            <w:tcW w:w="5580" w:type="dxa"/>
          </w:tcPr>
          <w:p w14:paraId="2E73C24D">
            <w:pPr>
              <w:jc w:val="both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Заказчик:</w:t>
            </w:r>
          </w:p>
        </w:tc>
      </w:tr>
      <w:tr w14:paraId="15EE50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08" w:type="dxa"/>
          </w:tcPr>
          <w:p w14:paraId="3B8D0C21">
            <w:pPr>
              <w:jc w:val="both"/>
              <w:rPr>
                <w:sz w:val="22"/>
                <w:szCs w:val="22"/>
              </w:rPr>
            </w:pPr>
          </w:p>
          <w:p w14:paraId="1483F2CE">
            <w:pPr>
              <w:jc w:val="both"/>
              <w:rPr>
                <w:sz w:val="22"/>
                <w:szCs w:val="22"/>
              </w:rPr>
            </w:pPr>
          </w:p>
          <w:p w14:paraId="5566A4D5">
            <w:pPr>
              <w:jc w:val="both"/>
              <w:rPr>
                <w:sz w:val="22"/>
                <w:szCs w:val="22"/>
              </w:rPr>
            </w:pPr>
          </w:p>
          <w:p w14:paraId="171956BD">
            <w:pPr>
              <w:jc w:val="both"/>
              <w:rPr>
                <w:sz w:val="22"/>
                <w:szCs w:val="22"/>
              </w:rPr>
            </w:pPr>
          </w:p>
          <w:p w14:paraId="4DA80C03">
            <w:pPr>
              <w:jc w:val="both"/>
              <w:rPr>
                <w:sz w:val="22"/>
                <w:szCs w:val="22"/>
              </w:rPr>
            </w:pPr>
          </w:p>
          <w:p w14:paraId="30890132">
            <w:pPr>
              <w:jc w:val="both"/>
              <w:rPr>
                <w:sz w:val="22"/>
                <w:szCs w:val="22"/>
              </w:rPr>
            </w:pPr>
          </w:p>
          <w:p w14:paraId="6E74117B">
            <w:pPr>
              <w:jc w:val="both"/>
              <w:rPr>
                <w:sz w:val="22"/>
                <w:szCs w:val="22"/>
              </w:rPr>
            </w:pPr>
          </w:p>
          <w:p w14:paraId="34F171C8">
            <w:pPr>
              <w:jc w:val="both"/>
              <w:rPr>
                <w:sz w:val="22"/>
                <w:szCs w:val="22"/>
              </w:rPr>
            </w:pPr>
          </w:p>
          <w:p w14:paraId="55319B98">
            <w:pPr>
              <w:jc w:val="both"/>
              <w:rPr>
                <w:sz w:val="22"/>
                <w:szCs w:val="22"/>
              </w:rPr>
            </w:pPr>
          </w:p>
          <w:p w14:paraId="5EFB4B50">
            <w:pPr>
              <w:jc w:val="both"/>
              <w:rPr>
                <w:sz w:val="22"/>
                <w:szCs w:val="22"/>
              </w:rPr>
            </w:pPr>
          </w:p>
          <w:p w14:paraId="19331832">
            <w:pPr>
              <w:jc w:val="both"/>
              <w:rPr>
                <w:sz w:val="22"/>
                <w:szCs w:val="22"/>
              </w:rPr>
            </w:pPr>
          </w:p>
          <w:p w14:paraId="03B00D97">
            <w:pPr>
              <w:jc w:val="both"/>
              <w:rPr>
                <w:sz w:val="22"/>
                <w:szCs w:val="22"/>
              </w:rPr>
            </w:pPr>
          </w:p>
          <w:p w14:paraId="68E4C669">
            <w:pPr>
              <w:jc w:val="both"/>
              <w:rPr>
                <w:sz w:val="22"/>
                <w:szCs w:val="22"/>
              </w:rPr>
            </w:pPr>
          </w:p>
          <w:p w14:paraId="634D648D">
            <w:pPr>
              <w:jc w:val="both"/>
              <w:rPr>
                <w:sz w:val="22"/>
                <w:szCs w:val="22"/>
              </w:rPr>
            </w:pPr>
          </w:p>
          <w:p w14:paraId="3616D055">
            <w:pPr>
              <w:jc w:val="both"/>
              <w:rPr>
                <w:sz w:val="22"/>
                <w:szCs w:val="22"/>
              </w:rPr>
            </w:pPr>
          </w:p>
          <w:p w14:paraId="35E89830">
            <w:pPr>
              <w:jc w:val="both"/>
              <w:rPr>
                <w:sz w:val="22"/>
                <w:szCs w:val="22"/>
              </w:rPr>
            </w:pPr>
          </w:p>
          <w:p w14:paraId="072EA94C">
            <w:pPr>
              <w:jc w:val="both"/>
              <w:rPr>
                <w:sz w:val="22"/>
                <w:szCs w:val="22"/>
              </w:rPr>
            </w:pPr>
          </w:p>
          <w:p w14:paraId="2506806F">
            <w:pPr>
              <w:jc w:val="both"/>
              <w:rPr>
                <w:sz w:val="22"/>
                <w:szCs w:val="22"/>
              </w:rPr>
            </w:pPr>
          </w:p>
          <w:p w14:paraId="0579F3A0">
            <w:pPr>
              <w:jc w:val="both"/>
              <w:rPr>
                <w:sz w:val="22"/>
                <w:szCs w:val="22"/>
              </w:rPr>
            </w:pPr>
          </w:p>
          <w:p w14:paraId="3283F7AD">
            <w:pPr>
              <w:jc w:val="both"/>
              <w:rPr>
                <w:sz w:val="22"/>
                <w:szCs w:val="22"/>
              </w:rPr>
            </w:pPr>
          </w:p>
          <w:p w14:paraId="0BC16451">
            <w:pPr>
              <w:jc w:val="both"/>
              <w:rPr>
                <w:sz w:val="22"/>
                <w:szCs w:val="22"/>
              </w:rPr>
            </w:pPr>
          </w:p>
          <w:p w14:paraId="1532414F">
            <w:pPr>
              <w:jc w:val="both"/>
              <w:rPr>
                <w:sz w:val="22"/>
                <w:szCs w:val="22"/>
              </w:rPr>
            </w:pPr>
          </w:p>
          <w:p w14:paraId="44002AEC">
            <w:pPr>
              <w:jc w:val="both"/>
              <w:rPr>
                <w:sz w:val="22"/>
                <w:szCs w:val="22"/>
              </w:rPr>
            </w:pPr>
          </w:p>
          <w:p w14:paraId="557B748D">
            <w:pPr>
              <w:jc w:val="both"/>
              <w:rPr>
                <w:sz w:val="22"/>
                <w:szCs w:val="22"/>
              </w:rPr>
            </w:pPr>
          </w:p>
          <w:p w14:paraId="173ED32C">
            <w:pPr>
              <w:jc w:val="both"/>
              <w:rPr>
                <w:sz w:val="22"/>
                <w:szCs w:val="22"/>
              </w:rPr>
            </w:pPr>
          </w:p>
          <w:p w14:paraId="7C3336BC">
            <w:pPr>
              <w:jc w:val="both"/>
              <w:rPr>
                <w:sz w:val="22"/>
                <w:szCs w:val="22"/>
              </w:rPr>
            </w:pPr>
          </w:p>
          <w:p w14:paraId="53C7D19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5580" w:type="dxa"/>
          </w:tcPr>
          <w:p w14:paraId="33C17609">
            <w:pPr>
              <w:jc w:val="both"/>
              <w:rPr>
                <w:sz w:val="22"/>
                <w:szCs w:val="22"/>
              </w:rPr>
            </w:pPr>
          </w:p>
          <w:p w14:paraId="1FDA16B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МДОУ «Д/с Россияночка»</w:t>
            </w:r>
          </w:p>
          <w:p w14:paraId="0CA6C726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</w:t>
            </w:r>
            <w:r>
              <w:rPr>
                <w:b/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 xml:space="preserve">                                                                 </w:t>
            </w:r>
          </w:p>
          <w:p w14:paraId="7532ADA8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rFonts w:eastAsiaTheme="minorHAnsi" w:cstheme="minorBidi"/>
                <w:sz w:val="22"/>
                <w:szCs w:val="22"/>
              </w:rPr>
              <w:t>Адрес: 187550 Ленинградская область, г. Тихвин, ул. Связи, дом 16.</w:t>
            </w:r>
          </w:p>
          <w:p w14:paraId="343CF05B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rFonts w:eastAsiaTheme="minorHAnsi" w:cstheme="minorBidi"/>
                <w:sz w:val="22"/>
                <w:szCs w:val="22"/>
              </w:rPr>
              <w:t>ИНН 471500461 КПП 471501001</w:t>
            </w:r>
          </w:p>
          <w:p w14:paraId="20DDA34F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rFonts w:eastAsiaTheme="minorHAnsi" w:cstheme="minorBidi"/>
                <w:sz w:val="22"/>
                <w:szCs w:val="22"/>
              </w:rPr>
              <w:t>Банковские реквизиты:</w:t>
            </w:r>
          </w:p>
          <w:p w14:paraId="71CED5C7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rFonts w:eastAsiaTheme="minorHAnsi" w:cstheme="minorBidi"/>
                <w:sz w:val="22"/>
                <w:szCs w:val="22"/>
              </w:rPr>
              <w:t>БИК 044030098</w:t>
            </w:r>
          </w:p>
          <w:p w14:paraId="26EC2975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rFonts w:eastAsiaTheme="minorHAnsi" w:cstheme="minorBidi"/>
                <w:sz w:val="22"/>
                <w:szCs w:val="22"/>
              </w:rPr>
              <w:t>к/с 40102810745370000098</w:t>
            </w:r>
          </w:p>
          <w:p w14:paraId="4CFF3236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rFonts w:eastAsiaTheme="minorHAnsi" w:cstheme="minorBidi"/>
                <w:sz w:val="22"/>
                <w:szCs w:val="22"/>
              </w:rPr>
              <w:t>р/с 03234643416450004500</w:t>
            </w:r>
          </w:p>
          <w:p w14:paraId="7536311C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rFonts w:eastAsiaTheme="minorHAnsi" w:cstheme="minorBidi"/>
                <w:sz w:val="22"/>
                <w:szCs w:val="22"/>
              </w:rPr>
              <w:t>ОКЦ №1 СЕВЕРО-ЗАПАДНОГО ГУ БАНКА РОССИИ//УФК по Ленинградской области</w:t>
            </w:r>
          </w:p>
          <w:p w14:paraId="3B06E3CD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rFonts w:eastAsiaTheme="minorHAnsi" w:cstheme="minorBidi"/>
                <w:sz w:val="22"/>
                <w:szCs w:val="22"/>
              </w:rPr>
              <w:t>г. Санкт-Петербург</w:t>
            </w:r>
          </w:p>
          <w:p w14:paraId="125E0738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rFonts w:eastAsiaTheme="minorHAnsi" w:cstheme="minorBidi"/>
                <w:sz w:val="22"/>
                <w:szCs w:val="22"/>
              </w:rPr>
              <w:t>лицевой счет бюджетного учреждения 20710Р53080 в Комитете финансов администрации муниципального образования Тихвинский муниципальный район Ленинградской области</w:t>
            </w:r>
          </w:p>
          <w:p w14:paraId="3C47975B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rFonts w:eastAsiaTheme="minorHAnsi" w:cstheme="minorBidi"/>
                <w:sz w:val="22"/>
                <w:szCs w:val="22"/>
              </w:rPr>
              <w:t>ОКПО 23388484; ОГРН 1024701850414</w:t>
            </w:r>
          </w:p>
          <w:p w14:paraId="218657C0">
            <w:pPr>
              <w:rPr>
                <w:rFonts w:eastAsiaTheme="minorHAnsi" w:cstheme="minorBidi"/>
                <w:sz w:val="22"/>
                <w:szCs w:val="22"/>
              </w:rPr>
            </w:pPr>
            <w:r>
              <w:rPr>
                <w:rFonts w:eastAsiaTheme="minorHAnsi" w:cstheme="minorBidi"/>
                <w:sz w:val="22"/>
                <w:szCs w:val="22"/>
              </w:rPr>
              <w:t>ОКТМО 41645000; ОКВЭД 85.11</w:t>
            </w:r>
          </w:p>
          <w:p w14:paraId="39E1247C">
            <w:r>
              <w:t xml:space="preserve">Эл. почта: </w:t>
            </w:r>
            <w:r>
              <w:fldChar w:fldCharType="begin"/>
            </w:r>
            <w:r>
              <w:instrText xml:space="preserve"> HYPERLINK "mailto:rossianochka2009@yandex.ru" </w:instrText>
            </w:r>
            <w:r>
              <w:fldChar w:fldCharType="separate"/>
            </w:r>
            <w:r>
              <w:rPr>
                <w:color w:val="0000FF" w:themeColor="hyperlink"/>
                <w:u w:val="single"/>
                <w:lang w:val="en-US"/>
                <w14:textFill>
                  <w14:solidFill>
                    <w14:schemeClr w14:val="hlink"/>
                  </w14:solidFill>
                </w14:textFill>
              </w:rPr>
              <w:t>rossianochka</w:t>
            </w:r>
            <w:r>
              <w:rPr>
                <w:color w:val="0000FF" w:themeColor="hyperlink"/>
                <w:u w:val="single"/>
                <w14:textFill>
                  <w14:solidFill>
                    <w14:schemeClr w14:val="hlink"/>
                  </w14:solidFill>
                </w14:textFill>
              </w:rPr>
              <w:t>2009@</w:t>
            </w:r>
            <w:r>
              <w:rPr>
                <w:color w:val="0000FF" w:themeColor="hyperlink"/>
                <w:u w:val="single"/>
                <w:lang w:val="en-US"/>
                <w14:textFill>
                  <w14:solidFill>
                    <w14:schemeClr w14:val="hlink"/>
                  </w14:solidFill>
                </w14:textFill>
              </w:rPr>
              <w:t>yandex</w:t>
            </w:r>
            <w:r>
              <w:rPr>
                <w:color w:val="0000FF" w:themeColor="hyperlink"/>
                <w:u w:val="single"/>
                <w14:textFill>
                  <w14:solidFill>
                    <w14:schemeClr w14:val="hlink"/>
                  </w14:solidFill>
                </w14:textFill>
              </w:rPr>
              <w:t>.</w:t>
            </w:r>
            <w:r>
              <w:rPr>
                <w:color w:val="0000FF" w:themeColor="hyperlink"/>
                <w:u w:val="single"/>
                <w:lang w:val="en-US"/>
                <w14:textFill>
                  <w14:solidFill>
                    <w14:schemeClr w14:val="hlink"/>
                  </w14:solidFill>
                </w14:textFill>
              </w:rPr>
              <w:t>ru</w:t>
            </w:r>
            <w:r>
              <w:rPr>
                <w:color w:val="0000FF" w:themeColor="hyperlink"/>
                <w:u w:val="single"/>
                <w:lang w:val="en-US"/>
                <w14:textFill>
                  <w14:solidFill>
                    <w14:schemeClr w14:val="hlink"/>
                  </w14:solidFill>
                </w14:textFill>
              </w:rPr>
              <w:fldChar w:fldCharType="end"/>
            </w:r>
          </w:p>
          <w:p w14:paraId="0D418AAF">
            <w:pPr>
              <w:contextualSpacing/>
            </w:pPr>
            <w:r>
              <w:t>Тел. 48-802; 50-399</w:t>
            </w:r>
          </w:p>
          <w:p w14:paraId="267202B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ОКВЭД</w:t>
            </w:r>
            <w:r>
              <w:rPr>
                <w:sz w:val="22"/>
                <w:szCs w:val="22"/>
              </w:rPr>
              <w:t xml:space="preserve">  85.11</w:t>
            </w:r>
          </w:p>
          <w:p w14:paraId="7EDDECBB">
            <w:pPr>
              <w:rPr>
                <w:sz w:val="22"/>
                <w:szCs w:val="22"/>
              </w:rPr>
            </w:pPr>
          </w:p>
          <w:p w14:paraId="22CFB72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Заведующий МДОУ «Д/с Россияночка»</w:t>
            </w:r>
          </w:p>
          <w:p w14:paraId="15B0FD67">
            <w:pPr>
              <w:jc w:val="both"/>
              <w:rPr>
                <w:sz w:val="22"/>
                <w:szCs w:val="22"/>
              </w:rPr>
            </w:pPr>
          </w:p>
          <w:p w14:paraId="7E25C594">
            <w:pPr>
              <w:jc w:val="both"/>
              <w:rPr>
                <w:sz w:val="22"/>
                <w:szCs w:val="22"/>
              </w:rPr>
            </w:pPr>
          </w:p>
          <w:p w14:paraId="41F6036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 /Цветкова Л.С. /</w:t>
            </w:r>
          </w:p>
        </w:tc>
      </w:tr>
    </w:tbl>
    <w:p w14:paraId="657C6532">
      <w:pPr>
        <w:pStyle w:val="8"/>
        <w:rPr>
          <w:sz w:val="22"/>
          <w:szCs w:val="22"/>
        </w:rPr>
      </w:pPr>
    </w:p>
    <w:p w14:paraId="704310DE">
      <w:pPr>
        <w:pStyle w:val="8"/>
        <w:rPr>
          <w:sz w:val="22"/>
          <w:szCs w:val="22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634"/>
    <w:rsid w:val="00015603"/>
    <w:rsid w:val="00032E8F"/>
    <w:rsid w:val="0003365C"/>
    <w:rsid w:val="00040D99"/>
    <w:rsid w:val="000423AE"/>
    <w:rsid w:val="000615F0"/>
    <w:rsid w:val="000C7523"/>
    <w:rsid w:val="000D2867"/>
    <w:rsid w:val="00114619"/>
    <w:rsid w:val="00130FBE"/>
    <w:rsid w:val="00192807"/>
    <w:rsid w:val="001959EE"/>
    <w:rsid w:val="001A4E8C"/>
    <w:rsid w:val="001C5705"/>
    <w:rsid w:val="0020486F"/>
    <w:rsid w:val="00207C9E"/>
    <w:rsid w:val="00212474"/>
    <w:rsid w:val="002446B2"/>
    <w:rsid w:val="00257F7B"/>
    <w:rsid w:val="00266454"/>
    <w:rsid w:val="00273C2A"/>
    <w:rsid w:val="00276C28"/>
    <w:rsid w:val="00276DF4"/>
    <w:rsid w:val="00277ABD"/>
    <w:rsid w:val="002806E7"/>
    <w:rsid w:val="002A53E2"/>
    <w:rsid w:val="002B53B0"/>
    <w:rsid w:val="002C3403"/>
    <w:rsid w:val="002F03C0"/>
    <w:rsid w:val="002F33D8"/>
    <w:rsid w:val="003175C0"/>
    <w:rsid w:val="00331389"/>
    <w:rsid w:val="003618C8"/>
    <w:rsid w:val="003B5BDB"/>
    <w:rsid w:val="003D3FE0"/>
    <w:rsid w:val="003D682C"/>
    <w:rsid w:val="003F54C9"/>
    <w:rsid w:val="004244DE"/>
    <w:rsid w:val="0043638E"/>
    <w:rsid w:val="00441271"/>
    <w:rsid w:val="00447CCB"/>
    <w:rsid w:val="00456F58"/>
    <w:rsid w:val="004618CB"/>
    <w:rsid w:val="00470284"/>
    <w:rsid w:val="00491996"/>
    <w:rsid w:val="004A1922"/>
    <w:rsid w:val="004A2C2B"/>
    <w:rsid w:val="004C22E8"/>
    <w:rsid w:val="004E1158"/>
    <w:rsid w:val="004F4978"/>
    <w:rsid w:val="004F6EE6"/>
    <w:rsid w:val="005252F5"/>
    <w:rsid w:val="00551031"/>
    <w:rsid w:val="00584182"/>
    <w:rsid w:val="005914EF"/>
    <w:rsid w:val="00591CD0"/>
    <w:rsid w:val="00594E7C"/>
    <w:rsid w:val="005A02AF"/>
    <w:rsid w:val="005B0940"/>
    <w:rsid w:val="005C01C6"/>
    <w:rsid w:val="005F3850"/>
    <w:rsid w:val="00675EA2"/>
    <w:rsid w:val="00691858"/>
    <w:rsid w:val="0069584D"/>
    <w:rsid w:val="006A0DD9"/>
    <w:rsid w:val="006B55D3"/>
    <w:rsid w:val="006C363E"/>
    <w:rsid w:val="006C5FE9"/>
    <w:rsid w:val="006F5482"/>
    <w:rsid w:val="006F794D"/>
    <w:rsid w:val="007349F3"/>
    <w:rsid w:val="00736269"/>
    <w:rsid w:val="0075630A"/>
    <w:rsid w:val="00776388"/>
    <w:rsid w:val="00776E05"/>
    <w:rsid w:val="007961D0"/>
    <w:rsid w:val="007C08F7"/>
    <w:rsid w:val="007D4E11"/>
    <w:rsid w:val="007D6C11"/>
    <w:rsid w:val="0080048C"/>
    <w:rsid w:val="00804B66"/>
    <w:rsid w:val="0080769B"/>
    <w:rsid w:val="0083252E"/>
    <w:rsid w:val="0086061B"/>
    <w:rsid w:val="00873F87"/>
    <w:rsid w:val="00874D71"/>
    <w:rsid w:val="008A05F7"/>
    <w:rsid w:val="008A2FB2"/>
    <w:rsid w:val="008C3BAF"/>
    <w:rsid w:val="008C58ED"/>
    <w:rsid w:val="008E1EA9"/>
    <w:rsid w:val="009037A2"/>
    <w:rsid w:val="00913F6E"/>
    <w:rsid w:val="009219DC"/>
    <w:rsid w:val="009310CB"/>
    <w:rsid w:val="00932271"/>
    <w:rsid w:val="00932EF8"/>
    <w:rsid w:val="009778A6"/>
    <w:rsid w:val="00983F63"/>
    <w:rsid w:val="00986691"/>
    <w:rsid w:val="009A26F4"/>
    <w:rsid w:val="009A6D20"/>
    <w:rsid w:val="009B007C"/>
    <w:rsid w:val="009C1684"/>
    <w:rsid w:val="009D0646"/>
    <w:rsid w:val="009E0F05"/>
    <w:rsid w:val="009E76B0"/>
    <w:rsid w:val="009F1F0B"/>
    <w:rsid w:val="00A16D70"/>
    <w:rsid w:val="00A23E60"/>
    <w:rsid w:val="00A311C4"/>
    <w:rsid w:val="00A52471"/>
    <w:rsid w:val="00A845BB"/>
    <w:rsid w:val="00AA0831"/>
    <w:rsid w:val="00AD1634"/>
    <w:rsid w:val="00AE0A73"/>
    <w:rsid w:val="00AF66F5"/>
    <w:rsid w:val="00B02292"/>
    <w:rsid w:val="00B239C1"/>
    <w:rsid w:val="00B320D6"/>
    <w:rsid w:val="00B34D83"/>
    <w:rsid w:val="00B40430"/>
    <w:rsid w:val="00B77366"/>
    <w:rsid w:val="00B9530C"/>
    <w:rsid w:val="00BC5C8D"/>
    <w:rsid w:val="00BC69F3"/>
    <w:rsid w:val="00BE38C8"/>
    <w:rsid w:val="00C00B68"/>
    <w:rsid w:val="00C06C72"/>
    <w:rsid w:val="00C106BF"/>
    <w:rsid w:val="00C11058"/>
    <w:rsid w:val="00C11240"/>
    <w:rsid w:val="00C60A40"/>
    <w:rsid w:val="00C72C82"/>
    <w:rsid w:val="00CA05ED"/>
    <w:rsid w:val="00CA56DF"/>
    <w:rsid w:val="00CB0B66"/>
    <w:rsid w:val="00D068B8"/>
    <w:rsid w:val="00D11F08"/>
    <w:rsid w:val="00D42CA5"/>
    <w:rsid w:val="00D85E32"/>
    <w:rsid w:val="00DA7673"/>
    <w:rsid w:val="00DB182E"/>
    <w:rsid w:val="00DC04A7"/>
    <w:rsid w:val="00DE73B9"/>
    <w:rsid w:val="00E06B99"/>
    <w:rsid w:val="00E12738"/>
    <w:rsid w:val="00E278E7"/>
    <w:rsid w:val="00E44CC8"/>
    <w:rsid w:val="00E74F1A"/>
    <w:rsid w:val="00E93E63"/>
    <w:rsid w:val="00EF64A4"/>
    <w:rsid w:val="00F309B8"/>
    <w:rsid w:val="00F43D7C"/>
    <w:rsid w:val="00F45F1A"/>
    <w:rsid w:val="00F57525"/>
    <w:rsid w:val="00F6730E"/>
    <w:rsid w:val="00FB3FD1"/>
    <w:rsid w:val="00FE3D1E"/>
    <w:rsid w:val="48426789"/>
    <w:rsid w:val="4DCB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b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qFormat/>
    <w:uiPriority w:val="0"/>
    <w:rPr>
      <w:color w:val="1252A1"/>
      <w:u w:val="none"/>
    </w:rPr>
  </w:style>
  <w:style w:type="paragraph" w:styleId="6">
    <w:name w:val="Plain Text"/>
    <w:basedOn w:val="1"/>
    <w:link w:val="9"/>
    <w:qFormat/>
    <w:uiPriority w:val="0"/>
    <w:rPr>
      <w:rFonts w:ascii="Courier New" w:hAnsi="Courier New"/>
      <w:sz w:val="20"/>
      <w:szCs w:val="20"/>
    </w:rPr>
  </w:style>
  <w:style w:type="paragraph" w:styleId="7">
    <w:name w:val="Body Text"/>
    <w:basedOn w:val="1"/>
    <w:link w:val="10"/>
    <w:qFormat/>
    <w:uiPriority w:val="0"/>
    <w:pPr>
      <w:jc w:val="both"/>
    </w:pPr>
  </w:style>
  <w:style w:type="paragraph" w:styleId="8">
    <w:name w:val="Title"/>
    <w:basedOn w:val="1"/>
    <w:qFormat/>
    <w:uiPriority w:val="0"/>
    <w:pPr>
      <w:jc w:val="center"/>
    </w:pPr>
    <w:rPr>
      <w:b/>
      <w:bCs/>
    </w:rPr>
  </w:style>
  <w:style w:type="character" w:customStyle="1" w:styleId="9">
    <w:name w:val="Текст Знак"/>
    <w:link w:val="6"/>
    <w:qFormat/>
    <w:uiPriority w:val="0"/>
    <w:rPr>
      <w:rFonts w:ascii="Courier New" w:hAnsi="Courier New"/>
    </w:rPr>
  </w:style>
  <w:style w:type="character" w:customStyle="1" w:styleId="10">
    <w:name w:val="Основной текст Знак"/>
    <w:basedOn w:val="3"/>
    <w:link w:val="7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D6617-6AA4-444E-918C-4173570E0C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ООО "Регион"</Company>
  <Pages>2</Pages>
  <Words>617</Words>
  <Characters>4430</Characters>
  <Lines>39</Lines>
  <Paragraphs>11</Paragraphs>
  <TotalTime>64</TotalTime>
  <ScaleCrop>false</ScaleCrop>
  <LinksUpToDate>false</LinksUpToDate>
  <CharactersWithSpaces>5519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2026-06-10T06:58:00Z</dcterms:created>
  <dc:creator>А.Ю. Лардугин</dc:creator>
  <cp:lastModifiedBy>DNS PC</cp:lastModifiedBy>
  <cp:lastPrinted>2023-12-05T06:33:00Z</cp:lastPrinted>
  <dcterms:modified xsi:type="dcterms:W3CDTF">2026-10-01T11:34:01Z</dcterms:modified>
  <dc:title>Д О Г О В О Р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eyJoZGlkIjoiZTg3NThiYmMwNTIxZGIyZDViYzIzNTgyMGMwYzg3MjcifQ==</vt:lpwstr>
  </property>
  <property fmtid="{D5CDD505-2E9C-101B-9397-08002B2CF9AE}" pid="3" name="KSOProductBuildVer">
    <vt:lpwstr>1049-12.1.0.28485</vt:lpwstr>
  </property>
  <property fmtid="{D5CDD505-2E9C-101B-9397-08002B2CF9AE}" pid="4" name="ICV">
    <vt:lpwstr>262C8D3BB16C4F3499C8260780B622F3_12</vt:lpwstr>
  </property>
</Properties>
</file>