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82DFD27">
      <w:pPr>
        <w:spacing w:after="0" w:line="100" w:lineRule="atLeast"/>
        <w:jc w:val="center"/>
        <w:rPr>
          <w:rFonts w:ascii="Times New Roman" w:hAnsi="Times New Roman" w:cs="Times New Roman"/>
          <w:b/>
        </w:rPr>
      </w:pPr>
      <w:r>
        <w:rPr>
          <w:rFonts w:ascii="Times New Roman" w:hAnsi="Times New Roman" w:cs="Times New Roman"/>
          <w:b/>
        </w:rPr>
        <w:t xml:space="preserve">                                                                                                       </w:t>
      </w:r>
    </w:p>
    <w:p w14:paraId="75580F0B">
      <w:pPr>
        <w:spacing w:after="0" w:line="100" w:lineRule="atLeast"/>
        <w:jc w:val="center"/>
        <w:rPr>
          <w:rFonts w:ascii="Times New Roman" w:hAnsi="Times New Roman" w:cs="Times New Roman"/>
          <w:b/>
        </w:rPr>
      </w:pPr>
      <w:r>
        <w:rPr>
          <w:rFonts w:ascii="Times New Roman" w:hAnsi="Times New Roman" w:cs="Times New Roman"/>
          <w:b/>
        </w:rPr>
        <w:t>Договор  № ______</w:t>
      </w:r>
    </w:p>
    <w:p w14:paraId="706C7796">
      <w:pPr>
        <w:spacing w:after="0" w:line="100" w:lineRule="atLeast"/>
        <w:jc w:val="center"/>
        <w:rPr>
          <w:rFonts w:ascii="Times New Roman" w:hAnsi="Times New Roman" w:cs="Times New Roman"/>
          <w:b/>
        </w:rPr>
      </w:pPr>
      <w:r>
        <w:rPr>
          <w:rFonts w:ascii="Times New Roman" w:hAnsi="Times New Roman" w:cs="Times New Roman"/>
          <w:b/>
        </w:rPr>
        <w:t>НА ПРОВЕДЕНИЕ ПЕРИОДИЧЕСКОГО МЕДИЦИНСКОГО ОСМОТРА</w:t>
      </w:r>
    </w:p>
    <w:p w14:paraId="3C2D79AD">
      <w:pPr>
        <w:spacing w:after="0" w:line="100" w:lineRule="atLeast"/>
        <w:jc w:val="center"/>
        <w:rPr>
          <w:rFonts w:ascii="Times New Roman" w:hAnsi="Times New Roman" w:cs="Times New Roman"/>
          <w:b/>
        </w:rPr>
      </w:pPr>
      <w:r>
        <w:rPr>
          <w:rFonts w:ascii="Times New Roman" w:hAnsi="Times New Roman" w:cs="Times New Roman"/>
          <w:b/>
        </w:rPr>
        <w:t xml:space="preserve">ИКЗ: </w:t>
      </w:r>
      <w:r>
        <w:rPr>
          <w:rFonts w:hint="default" w:ascii="Times New Roman" w:hAnsi="Times New Roman" w:cs="Times New Roman"/>
          <w:b/>
        </w:rPr>
        <w:t>263470403676247040100100030000000244</w:t>
      </w:r>
    </w:p>
    <w:p w14:paraId="4339D3C0">
      <w:pPr>
        <w:spacing w:after="0" w:line="100" w:lineRule="atLeast"/>
        <w:jc w:val="both"/>
        <w:rPr>
          <w:rFonts w:ascii="Times New Roman" w:hAnsi="Times New Roman" w:cs="Times New Roman"/>
        </w:rPr>
      </w:pPr>
      <w:r>
        <w:rPr>
          <w:rFonts w:ascii="Times New Roman" w:hAnsi="Times New Roman" w:cs="Times New Roman"/>
        </w:rPr>
        <w:t xml:space="preserve">                                                                                                          «____» __________202</w:t>
      </w:r>
      <w:r>
        <w:rPr>
          <w:rFonts w:hint="default" w:ascii="Times New Roman" w:hAnsi="Times New Roman" w:cs="Times New Roman"/>
          <w:lang w:val="ru-RU"/>
        </w:rPr>
        <w:t>6</w:t>
      </w:r>
      <w:r>
        <w:rPr>
          <w:rFonts w:ascii="Times New Roman" w:hAnsi="Times New Roman" w:cs="Times New Roman"/>
        </w:rPr>
        <w:t xml:space="preserve"> года </w:t>
      </w:r>
    </w:p>
    <w:p w14:paraId="125D00A8">
      <w:pPr>
        <w:spacing w:after="0" w:line="100" w:lineRule="atLeast"/>
        <w:jc w:val="both"/>
        <w:rPr>
          <w:rFonts w:ascii="Times New Roman" w:hAnsi="Times New Roman" w:cs="Times New Roman"/>
        </w:rPr>
      </w:pPr>
    </w:p>
    <w:p w14:paraId="16DAA5D5">
      <w:pPr>
        <w:spacing w:line="237" w:lineRule="auto"/>
        <w:ind w:left="8" w:firstLine="632"/>
        <w:jc w:val="both"/>
      </w:pPr>
      <w:r>
        <w:rPr>
          <w:rFonts w:ascii="Times New Roman" w:hAnsi="Times New Roman" w:cs="Times New Roman"/>
          <w:bCs/>
        </w:rPr>
        <w:t xml:space="preserve">Муниципальное бюджетное общеобразовательное учреждение «Кирилловская средняя общеобразовательная школа» </w:t>
      </w:r>
      <w:r>
        <w:rPr>
          <w:rFonts w:ascii="Times New Roman" w:hAnsi="Times New Roman" w:cs="Times New Roman"/>
        </w:rPr>
        <w:t>(МБОУ «Кирилловская СОШ»),</w:t>
      </w:r>
      <w:r>
        <w:rPr>
          <w:rFonts w:ascii="Times New Roman" w:hAnsi="Times New Roman" w:cs="Times New Roman"/>
          <w:bCs/>
        </w:rPr>
        <w:t xml:space="preserve"> </w:t>
      </w:r>
      <w:r>
        <w:rPr>
          <w:rFonts w:ascii="Times New Roman" w:hAnsi="Times New Roman" w:cs="Times New Roman"/>
        </w:rPr>
        <w:t>именуемое в дальнейшем «Заказчик», в лице директора</w:t>
      </w:r>
      <w:r>
        <w:rPr>
          <w:rFonts w:ascii="Times New Roman" w:hAnsi="Times New Roman" w:cs="Times New Roman"/>
          <w:bCs/>
        </w:rPr>
        <w:t xml:space="preserve"> </w:t>
      </w:r>
      <w:r>
        <w:rPr>
          <w:rFonts w:ascii="Times New Roman" w:hAnsi="Times New Roman" w:cs="Times New Roman"/>
        </w:rPr>
        <w:t xml:space="preserve">Долговой М.О.  действующей на основании Устава, с одной стороны  </w:t>
      </w:r>
      <w:r>
        <w:rPr>
          <w:rFonts w:ascii="Times New Roman" w:hAnsi="Times New Roman" w:cs="Times New Roman"/>
          <w:bCs/>
        </w:rPr>
        <w:t xml:space="preserve">и  </w:t>
      </w:r>
      <w:r>
        <w:rPr>
          <w:rFonts w:ascii="Times New Roman" w:hAnsi="Times New Roman" w:cs="Times New Roman"/>
        </w:rPr>
        <w:t xml:space="preserve">                        </w:t>
      </w:r>
      <w:r>
        <w:rPr>
          <w:rFonts w:ascii="Times New Roman" w:hAnsi="Times New Roman" w:cs="Times New Roman"/>
          <w:bCs/>
        </w:rPr>
        <w:t xml:space="preserve">, в лице  </w:t>
      </w:r>
      <w:r>
        <w:rPr>
          <w:rFonts w:ascii="Times New Roman" w:hAnsi="Times New Roman" w:cs="Times New Roman"/>
        </w:rPr>
        <w:t xml:space="preserve">                                   </w:t>
      </w:r>
      <w:r>
        <w:rPr>
          <w:rFonts w:ascii="Times New Roman" w:hAnsi="Times New Roman" w:cs="Times New Roman"/>
          <w:bCs/>
        </w:rPr>
        <w:t>, действующего на основании Устава , именуемый</w:t>
      </w:r>
      <w:r>
        <w:rPr>
          <w:rFonts w:ascii="Times New Roman" w:hAnsi="Times New Roman"/>
          <w:bCs/>
        </w:rPr>
        <w:t xml:space="preserve"> в дальнейшем  «Поставщик»</w:t>
      </w:r>
      <w:r>
        <w:rPr>
          <w:rFonts w:ascii="Times New Roman" w:hAnsi="Times New Roman"/>
        </w:rPr>
        <w:t>,</w:t>
      </w:r>
      <w:r>
        <w:t xml:space="preserve"> </w:t>
      </w:r>
      <w:r>
        <w:rPr>
          <w:rFonts w:ascii="Times New Roman" w:hAnsi="Times New Roman"/>
        </w:rPr>
        <w:t xml:space="preserve">а вместе именуемые «Стороны», на основании п. </w:t>
      </w:r>
      <w:r>
        <w:rPr>
          <w:rFonts w:hint="default" w:ascii="Times New Roman" w:hAnsi="Times New Roman"/>
          <w:lang w:val="ru-RU"/>
        </w:rPr>
        <w:t>5</w:t>
      </w:r>
      <w:r>
        <w:rPr>
          <w:rFonts w:ascii="Times New Roman" w:hAnsi="Times New Roman"/>
        </w:rPr>
        <w:t xml:space="preserve"> ч. 1 ст. 93 ФЗ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2E18F26B">
      <w:pPr>
        <w:spacing w:after="0" w:line="100" w:lineRule="atLeast"/>
        <w:jc w:val="center"/>
        <w:rPr>
          <w:rFonts w:ascii="Times New Roman" w:hAnsi="Times New Roman" w:cs="Times New Roman"/>
          <w:b/>
        </w:rPr>
      </w:pPr>
      <w:r>
        <w:rPr>
          <w:rFonts w:ascii="Times New Roman" w:hAnsi="Times New Roman" w:cs="Times New Roman"/>
          <w:b/>
        </w:rPr>
        <w:t>1. Предмет контракта</w:t>
      </w:r>
    </w:p>
    <w:p w14:paraId="1F8B416B">
      <w:pPr>
        <w:spacing w:after="0" w:line="240" w:lineRule="auto"/>
        <w:ind w:left="567"/>
        <w:rPr>
          <w:rFonts w:ascii="Times New Roman" w:hAnsi="Times New Roman" w:eastAsia="Times New Roman" w:cs="Times New Roman"/>
        </w:rPr>
      </w:pPr>
      <w:r>
        <w:rPr>
          <w:rFonts w:ascii="Times New Roman" w:hAnsi="Times New Roman" w:cs="Times New Roman"/>
        </w:rPr>
        <w:t xml:space="preserve">1.1. </w:t>
      </w:r>
      <w:r>
        <w:rPr>
          <w:rFonts w:ascii="Times New Roman" w:hAnsi="Times New Roman" w:eastAsia="Times New Roman" w:cs="Times New Roman"/>
        </w:rPr>
        <w:t>Исполнитель  обязуется по заданию Заказчика оказать услуги по                      проведению   периодических   медицинских     осмотров (обследований)  4</w:t>
      </w:r>
      <w:r>
        <w:rPr>
          <w:rFonts w:hint="default" w:ascii="Times New Roman" w:hAnsi="Times New Roman" w:eastAsia="Times New Roman" w:cs="Times New Roman"/>
          <w:lang w:val="ru-RU"/>
        </w:rPr>
        <w:t>1</w:t>
      </w:r>
      <w:r>
        <w:rPr>
          <w:rFonts w:ascii="Times New Roman" w:hAnsi="Times New Roman" w:eastAsia="Times New Roman" w:cs="Times New Roman"/>
        </w:rPr>
        <w:t xml:space="preserve"> сотрудник, а  Заказчик  обязуется   оплатить оказанные услуги в размере, в порядке  и  на  условиях,   предусмотренных настоящим </w:t>
      </w:r>
      <w:r>
        <w:rPr>
          <w:rFonts w:ascii="Times New Roman" w:hAnsi="Times New Roman" w:eastAsia="Times New Roman" w:cs="Times New Roman"/>
          <w:lang w:val="ru-RU"/>
        </w:rPr>
        <w:t>договором</w:t>
      </w:r>
      <w:r>
        <w:rPr>
          <w:rFonts w:ascii="Times New Roman" w:hAnsi="Times New Roman" w:eastAsia="Times New Roman" w:cs="Times New Roman"/>
        </w:rPr>
        <w:t>.</w:t>
      </w:r>
    </w:p>
    <w:p w14:paraId="0D07132D">
      <w:pPr>
        <w:pStyle w:val="30"/>
        <w:ind w:left="567" w:right="105" w:firstLine="0"/>
        <w:rPr>
          <w:bCs/>
          <w:spacing w:val="-3"/>
        </w:rPr>
      </w:pPr>
      <w:r>
        <w:t>1.2.Периодические   медицинские   осмотры(обследования)  проводятся  в  соответствии   с   Порядком    проведения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утвержденным приказом</w:t>
      </w:r>
      <w:r>
        <w:rPr>
          <w:spacing w:val="-17"/>
        </w:rPr>
        <w:t xml:space="preserve"> </w:t>
      </w:r>
      <w:r>
        <w:t>Министерства здравоохранения</w:t>
      </w:r>
      <w:r>
        <w:rPr>
          <w:spacing w:val="-14"/>
        </w:rPr>
        <w:t xml:space="preserve"> </w:t>
      </w:r>
      <w:r>
        <w:t xml:space="preserve">Российской Федерации от 28.01.2021г № 29н (редакция от 01.02.2022г.) </w:t>
      </w:r>
      <w:r>
        <w:rPr>
          <w:spacing w:val="-3"/>
        </w:rPr>
        <w:t>«</w:t>
      </w:r>
      <w:r>
        <w:rPr>
          <w:bCs/>
          <w:spacing w:val="-3"/>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t xml:space="preserve"> а так же в соответствии с требованиями п. 4.3.2, п. 4.3.3, п.4.3.4 СП 3.2.3110-13 «Профилактика энтеробиоза».</w:t>
      </w:r>
    </w:p>
    <w:p w14:paraId="7E033EE0">
      <w:pPr>
        <w:spacing w:after="0" w:line="240" w:lineRule="auto"/>
        <w:ind w:firstLine="567"/>
        <w:jc w:val="both"/>
        <w:rPr>
          <w:rFonts w:ascii="Times New Roman" w:hAnsi="Times New Roman" w:eastAsia="Times New Roman" w:cs="Times New Roman"/>
        </w:rPr>
      </w:pPr>
      <w:r>
        <w:rPr>
          <w:rFonts w:ascii="Times New Roman" w:hAnsi="Times New Roman" w:cs="Times New Roman"/>
        </w:rPr>
        <w:t>1.3. Периодический медицинский осмотр проводится с 2</w:t>
      </w:r>
      <w:r>
        <w:rPr>
          <w:rFonts w:hint="default" w:ascii="Times New Roman" w:hAnsi="Times New Roman" w:cs="Times New Roman"/>
          <w:lang w:val="ru-RU"/>
        </w:rPr>
        <w:t>6</w:t>
      </w:r>
      <w:r>
        <w:rPr>
          <w:rFonts w:ascii="Times New Roman" w:hAnsi="Times New Roman" w:cs="Times New Roman"/>
        </w:rPr>
        <w:t>.10.202</w:t>
      </w:r>
      <w:r>
        <w:rPr>
          <w:rFonts w:hint="default" w:ascii="Times New Roman" w:hAnsi="Times New Roman" w:cs="Times New Roman"/>
          <w:lang w:val="ru-RU"/>
        </w:rPr>
        <w:t>6</w:t>
      </w:r>
      <w:r>
        <w:rPr>
          <w:rFonts w:ascii="Times New Roman" w:hAnsi="Times New Roman" w:cs="Times New Roman"/>
        </w:rPr>
        <w:t xml:space="preserve"> по 02.11.202</w:t>
      </w:r>
      <w:r>
        <w:rPr>
          <w:rFonts w:hint="default" w:ascii="Times New Roman" w:hAnsi="Times New Roman" w:cs="Times New Roman"/>
          <w:lang w:val="ru-RU"/>
        </w:rPr>
        <w:t>6</w:t>
      </w:r>
      <w:r>
        <w:rPr>
          <w:rFonts w:ascii="Times New Roman" w:hAnsi="Times New Roman" w:cs="Times New Roman"/>
        </w:rPr>
        <w:t>г.(кроме субботы и воскресенья)</w:t>
      </w:r>
    </w:p>
    <w:p w14:paraId="6477C0C4">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xml:space="preserve">1.4.  Место проведения периодического медицинского осмотра — территория Заказчика по адресу: </w:t>
      </w:r>
      <w:r>
        <w:rPr>
          <w:rFonts w:ascii="Times New Roman" w:hAnsi="Times New Roman" w:cs="Times New Roman"/>
        </w:rPr>
        <w:t>Ленинградская область, Выборгский район, п. Кирпичное, ул. Комсомольская, д. 15 (школа).</w:t>
      </w:r>
    </w:p>
    <w:p w14:paraId="0E6F890A">
      <w:pPr>
        <w:spacing w:after="0" w:line="240" w:lineRule="auto"/>
        <w:jc w:val="both"/>
        <w:rPr>
          <w:rFonts w:ascii="Times New Roman" w:hAnsi="Times New Roman" w:eastAsia="Times New Roman" w:cs="Times New Roman"/>
        </w:rPr>
      </w:pPr>
    </w:p>
    <w:p w14:paraId="441347B7">
      <w:pPr>
        <w:spacing w:after="0" w:line="100" w:lineRule="atLeast"/>
        <w:jc w:val="center"/>
        <w:rPr>
          <w:rFonts w:ascii="Times New Roman" w:hAnsi="Times New Roman" w:cs="Times New Roman"/>
          <w:b/>
        </w:rPr>
      </w:pPr>
      <w:r>
        <w:rPr>
          <w:rFonts w:ascii="Times New Roman" w:hAnsi="Times New Roman" w:cs="Times New Roman"/>
          <w:b/>
        </w:rPr>
        <w:t>2. Права и обязанности сторон</w:t>
      </w:r>
    </w:p>
    <w:p w14:paraId="5F5EABAA">
      <w:pPr>
        <w:spacing w:after="0" w:line="240" w:lineRule="auto"/>
        <w:ind w:firstLine="567"/>
        <w:rPr>
          <w:rFonts w:ascii="Times New Roman" w:hAnsi="Times New Roman" w:cs="Times New Roman"/>
        </w:rPr>
      </w:pPr>
      <w:r>
        <w:rPr>
          <w:rFonts w:ascii="Times New Roman" w:hAnsi="Times New Roman" w:cs="Times New Roman"/>
        </w:rPr>
        <w:t>2.1. Заказчик обязуется:</w:t>
      </w:r>
    </w:p>
    <w:p w14:paraId="0AC2D889">
      <w:pPr>
        <w:spacing w:after="0" w:line="240" w:lineRule="auto"/>
        <w:ind w:firstLine="567"/>
        <w:jc w:val="both"/>
        <w:rPr>
          <w:rFonts w:ascii="Times New Roman" w:hAnsi="Times New Roman" w:cs="Times New Roman"/>
        </w:rPr>
      </w:pPr>
      <w:r>
        <w:rPr>
          <w:rFonts w:ascii="Times New Roman" w:hAnsi="Times New Roman" w:cs="Times New Roman"/>
        </w:rPr>
        <w:t>2.1.1 Предоставить Исполнителю список сотрудников, подлежащих периодическому осмотру в 2023 г., утвержденный руководителем организации Заказчика, с указанием, Фамилии, Имени, Отчества, работников их должности (профессии), даты рождения, вредных производственных факторов, действующих на работников в процессе производственной деятельности (далее — Список), не позднее чем за 7 календарных дней до начала оказания услуги.</w:t>
      </w:r>
    </w:p>
    <w:p w14:paraId="34BEBB2D">
      <w:pPr>
        <w:spacing w:after="0" w:line="240" w:lineRule="auto"/>
        <w:ind w:firstLine="567"/>
        <w:jc w:val="both"/>
        <w:rPr>
          <w:rFonts w:ascii="Times New Roman" w:hAnsi="Times New Roman" w:cs="Times New Roman"/>
        </w:rPr>
      </w:pPr>
      <w:r>
        <w:rPr>
          <w:rFonts w:ascii="Times New Roman" w:hAnsi="Times New Roman" w:cs="Times New Roman"/>
        </w:rPr>
        <w:t xml:space="preserve">2.1.2. В случае изменений в Списке, указанном в п.2.1.1. по причине увольнения работников в период подготовки к медицинскому осмотру, сообщить об указанных изменениях Исполнителю предварительно по </w:t>
      </w:r>
      <w:r>
        <w:rPr>
          <w:rFonts w:ascii="Times New Roman" w:hAnsi="Times New Roman" w:cs="Times New Roman"/>
          <w:highlight w:val="yellow"/>
        </w:rPr>
        <w:t>телефону ________________________,</w:t>
      </w:r>
      <w:r>
        <w:rPr>
          <w:rFonts w:ascii="Times New Roman" w:hAnsi="Times New Roman" w:cs="Times New Roman"/>
        </w:rPr>
        <w:t xml:space="preserve"> а уточненный Список представить не позднее, чем за 3 дня до начала медицинского осмотра.</w:t>
      </w:r>
    </w:p>
    <w:p w14:paraId="61B8C56D">
      <w:pPr>
        <w:spacing w:after="0" w:line="240" w:lineRule="auto"/>
        <w:ind w:firstLine="567"/>
        <w:jc w:val="both"/>
        <w:rPr>
          <w:rFonts w:ascii="Times New Roman" w:hAnsi="Times New Roman" w:cs="Times New Roman"/>
        </w:rPr>
      </w:pPr>
      <w:r>
        <w:rPr>
          <w:rFonts w:ascii="Times New Roman" w:hAnsi="Times New Roman" w:cs="Times New Roman"/>
        </w:rPr>
        <w:t>2.1.3. Обеспечить явку работников, указанных в Списке, на медицинский осмотр, в сроки, утвержденные и согласованные сторонами.</w:t>
      </w:r>
    </w:p>
    <w:p w14:paraId="5EE7549E">
      <w:pPr>
        <w:spacing w:after="0" w:line="240" w:lineRule="auto"/>
        <w:ind w:firstLine="567"/>
        <w:jc w:val="both"/>
        <w:rPr>
          <w:rFonts w:ascii="Times New Roman" w:hAnsi="Times New Roman" w:eastAsia="Times New Roman" w:cs="Times New Roman"/>
          <w:color w:val="000000"/>
        </w:rPr>
      </w:pPr>
      <w:r>
        <w:rPr>
          <w:rFonts w:ascii="Times New Roman" w:hAnsi="Times New Roman" w:cs="Times New Roman"/>
        </w:rPr>
        <w:t>2.2. Исполнитель обязуется:</w:t>
      </w:r>
    </w:p>
    <w:p w14:paraId="2E25281D">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color w:val="000000"/>
        </w:rPr>
        <w:t>2.2.1. О</w:t>
      </w:r>
      <w:r>
        <w:rPr>
          <w:rFonts w:ascii="Times New Roman" w:hAnsi="Times New Roman" w:eastAsia="Times New Roman" w:cs="Times New Roman"/>
        </w:rPr>
        <w:t xml:space="preserve">пределить виды и объемы необходимых обследований  с   учетом технического задания (Приложение №1) </w:t>
      </w:r>
    </w:p>
    <w:p w14:paraId="6D3EEE02">
      <w:pPr>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2.2.2. Провести медицинский осмотр (обследование) работников Заказчика в  соответствии  с  обязательными  требованиями  и   правилами, установленными действующим законодательством.</w:t>
      </w:r>
    </w:p>
    <w:p w14:paraId="30F7B066">
      <w:pPr>
        <w:spacing w:after="0" w:line="240" w:lineRule="auto"/>
        <w:ind w:firstLine="567"/>
        <w:jc w:val="both"/>
        <w:rPr>
          <w:rFonts w:ascii="Times New Roman" w:hAnsi="Times New Roman" w:cs="Times New Roman"/>
        </w:rPr>
      </w:pPr>
      <w:r>
        <w:rPr>
          <w:rFonts w:ascii="Times New Roman" w:hAnsi="Times New Roman" w:eastAsia="Times New Roman" w:cs="Times New Roman"/>
        </w:rPr>
        <w:t>2.2.3. О</w:t>
      </w:r>
      <w:r>
        <w:rPr>
          <w:rFonts w:ascii="Times New Roman" w:hAnsi="Times New Roman" w:cs="Times New Roman"/>
        </w:rPr>
        <w:t>беспечить качественное и своевременное оказание услуг согласно действующему законодательству.</w:t>
      </w:r>
    </w:p>
    <w:p w14:paraId="70FC7FEF">
      <w:pPr>
        <w:spacing w:after="0" w:line="100" w:lineRule="atLeast"/>
        <w:ind w:firstLine="567"/>
        <w:jc w:val="both"/>
        <w:rPr>
          <w:rFonts w:ascii="Times New Roman" w:hAnsi="Times New Roman" w:cs="Times New Roman"/>
        </w:rPr>
      </w:pPr>
      <w:r>
        <w:rPr>
          <w:rFonts w:ascii="Times New Roman" w:hAnsi="Times New Roman" w:cs="Times New Roman"/>
        </w:rPr>
        <w:t>2.2.4. Заполнить на каждого работника первичную медицинскую документацию утвержденного образца, предусмотренную приказом, указанным в п.1.2. настоящего контракта (индивидуальный паспорт здоровья, карту периодического осмотра).</w:t>
      </w:r>
    </w:p>
    <w:p w14:paraId="17067F7C">
      <w:pPr>
        <w:spacing w:after="0" w:line="100" w:lineRule="atLeast"/>
        <w:ind w:firstLine="567"/>
        <w:jc w:val="both"/>
        <w:rPr>
          <w:rFonts w:ascii="Times New Roman" w:hAnsi="Times New Roman" w:cs="Times New Roman"/>
        </w:rPr>
      </w:pPr>
      <w:r>
        <w:rPr>
          <w:rFonts w:ascii="Times New Roman" w:hAnsi="Times New Roman" w:cs="Times New Roman"/>
        </w:rPr>
        <w:t>2.2.5. По итогам проведения осмотров не позднее, чем через 10 дней после завершения периодического медосмотра, обобщить результаты осмотра работников и совместно с территориальным органом исполнительной власти государственного контроля и надзора в сфере обеспечения санитарно-эпидемиологического благополучия населения и представителями работодателя составить заключительный акт в 3-х экземплярах (для медицинского центра, работодателя и центра санитарно-эпидемиологического надзора).</w:t>
      </w:r>
    </w:p>
    <w:p w14:paraId="0BC20A34">
      <w:pPr>
        <w:spacing w:after="0" w:line="100" w:lineRule="atLeast"/>
        <w:ind w:firstLine="567"/>
        <w:jc w:val="both"/>
        <w:rPr>
          <w:rFonts w:ascii="Times New Roman" w:hAnsi="Times New Roman" w:cs="Times New Roman"/>
        </w:rPr>
      </w:pPr>
      <w:r>
        <w:rPr>
          <w:rFonts w:ascii="Times New Roman" w:hAnsi="Times New Roman" w:cs="Times New Roman"/>
        </w:rPr>
        <w:t>2.2.6. Не позднее чем через 14 дней  после завершения периодического медосмотра, предоставить Заказчику медицинские книжки работников с результатами проведения медицинского осмотра.</w:t>
      </w:r>
    </w:p>
    <w:p w14:paraId="337390C6">
      <w:pPr>
        <w:spacing w:after="0" w:line="100" w:lineRule="atLeast"/>
        <w:ind w:firstLine="567"/>
        <w:jc w:val="both"/>
        <w:rPr>
          <w:rFonts w:ascii="Times New Roman" w:hAnsi="Times New Roman" w:cs="Times New Roman"/>
        </w:rPr>
      </w:pPr>
      <w:r>
        <w:rPr>
          <w:rFonts w:ascii="Times New Roman" w:hAnsi="Times New Roman" w:cs="Times New Roman"/>
        </w:rPr>
        <w:t>2.2.7. Выдать индивидуальные медицинские заключения на руки работникам, признанными непригодными к работе, с указанием причины отстранения от работы по профессии или от отдельных видов работ. Второй экземпляр медицинского заключения передать Заказчику.</w:t>
      </w:r>
    </w:p>
    <w:p w14:paraId="4D37D50E">
      <w:pPr>
        <w:spacing w:after="0" w:line="100" w:lineRule="atLeast"/>
        <w:ind w:firstLine="567"/>
        <w:jc w:val="both"/>
        <w:rPr>
          <w:rFonts w:ascii="Times New Roman" w:hAnsi="Times New Roman" w:cs="Times New Roman"/>
        </w:rPr>
      </w:pPr>
      <w:r>
        <w:rPr>
          <w:rFonts w:ascii="Times New Roman" w:hAnsi="Times New Roman" w:cs="Times New Roman"/>
        </w:rPr>
        <w:t>2.2.8. Вместе с заключительным актом предоставить Заказчику индивидуальные паспорта здоровья.</w:t>
      </w:r>
    </w:p>
    <w:p w14:paraId="321869D3">
      <w:pPr>
        <w:spacing w:after="0" w:line="100" w:lineRule="atLeast"/>
        <w:ind w:firstLine="567"/>
        <w:jc w:val="both"/>
        <w:rPr>
          <w:rFonts w:ascii="Times New Roman" w:hAnsi="Times New Roman" w:eastAsia="Times New Roman" w:cs="Times New Roman"/>
        </w:rPr>
      </w:pPr>
      <w:r>
        <w:rPr>
          <w:rFonts w:ascii="Times New Roman" w:hAnsi="Times New Roman" w:cs="Times New Roman"/>
        </w:rPr>
        <w:t>2.2.9. Работникам с выявленными заболеваниями или подозрением на заболевание, выдать направления в медицинское учреждение по месту жительства или лечебно-профилактическое учреждение соответствующего профиля для прохождения необходимого лечения.</w:t>
      </w:r>
    </w:p>
    <w:p w14:paraId="3745D3BA">
      <w:pPr>
        <w:spacing w:after="0" w:line="100" w:lineRule="atLeast"/>
        <w:ind w:firstLine="567"/>
        <w:jc w:val="both"/>
        <w:rPr>
          <w:rFonts w:ascii="Times New Roman" w:hAnsi="Times New Roman" w:eastAsia="Times New Roman" w:cs="Times New Roman"/>
          <w:b/>
        </w:rPr>
      </w:pPr>
      <w:r>
        <w:rPr>
          <w:rFonts w:ascii="Times New Roman" w:hAnsi="Times New Roman" w:eastAsia="Times New Roman" w:cs="Times New Roman"/>
        </w:rPr>
        <w:t>2.2.10. Осуществлять обработку персональных данных с соблюдением принципов и правил, предусмотренных Федеральным законом от 27.07.2006 № 152-ФЗ «О персональных данных».</w:t>
      </w:r>
    </w:p>
    <w:p w14:paraId="1F7E0F8C">
      <w:pPr>
        <w:spacing w:after="0" w:line="100" w:lineRule="atLeast"/>
        <w:jc w:val="center"/>
        <w:rPr>
          <w:rFonts w:ascii="Times New Roman" w:hAnsi="Times New Roman" w:eastAsia="Times New Roman" w:cs="Times New Roman"/>
          <w:b/>
        </w:rPr>
      </w:pPr>
    </w:p>
    <w:p w14:paraId="757A355C">
      <w:pPr>
        <w:spacing w:after="0" w:line="100" w:lineRule="atLeast"/>
        <w:jc w:val="center"/>
        <w:rPr>
          <w:rFonts w:ascii="Times New Roman" w:hAnsi="Times New Roman" w:eastAsia="Times New Roman" w:cs="Times New Roman"/>
          <w:b/>
        </w:rPr>
      </w:pPr>
      <w:r>
        <w:rPr>
          <w:rFonts w:ascii="Times New Roman" w:hAnsi="Times New Roman" w:eastAsia="Times New Roman" w:cs="Times New Roman"/>
          <w:b/>
        </w:rPr>
        <w:t>3. Стоимость услуг и порядок расчетов</w:t>
      </w:r>
    </w:p>
    <w:p w14:paraId="62F3E50D">
      <w:pPr>
        <w:spacing w:after="0" w:line="100" w:lineRule="atLeast"/>
        <w:ind w:firstLine="567"/>
        <w:jc w:val="both"/>
        <w:rPr>
          <w:rFonts w:ascii="Times New Roman" w:hAnsi="Times New Roman" w:cs="Times New Roman"/>
        </w:rPr>
      </w:pPr>
      <w:r>
        <w:rPr>
          <w:rFonts w:ascii="Times New Roman" w:hAnsi="Times New Roman" w:cs="Times New Roman"/>
        </w:rPr>
        <w:t>3.1. Цены на исследования и осмотры специалистами определяются Приложением № 1, являющимся неотъемлемой частью контракта.</w:t>
      </w:r>
    </w:p>
    <w:p w14:paraId="3A01E276">
      <w:pPr>
        <w:spacing w:after="0" w:line="100" w:lineRule="atLeast"/>
        <w:ind w:firstLine="567"/>
        <w:jc w:val="both"/>
        <w:rPr>
          <w:rFonts w:ascii="Times New Roman" w:hAnsi="Times New Roman" w:cs="Times New Roman"/>
        </w:rPr>
      </w:pPr>
      <w:r>
        <w:rPr>
          <w:rFonts w:ascii="Times New Roman" w:hAnsi="Times New Roman" w:cs="Times New Roman"/>
        </w:rPr>
        <w:t>3.2.  Общая цена договора определяется объемом фактически оказанных услуг в соответствии с актом выполненных работ и составляет 1</w:t>
      </w:r>
      <w:r>
        <w:rPr>
          <w:rFonts w:hint="default" w:ascii="Times New Roman" w:hAnsi="Times New Roman" w:cs="Times New Roman"/>
          <w:lang w:val="ru-RU"/>
        </w:rPr>
        <w:t>40 000</w:t>
      </w:r>
      <w:r>
        <w:rPr>
          <w:rFonts w:ascii="Times New Roman" w:hAnsi="Times New Roman" w:cs="Times New Roman"/>
        </w:rPr>
        <w:t xml:space="preserve">,00руб (Сто </w:t>
      </w:r>
      <w:r>
        <w:rPr>
          <w:rFonts w:ascii="Times New Roman" w:hAnsi="Times New Roman" w:cs="Times New Roman"/>
          <w:lang w:val="ru-RU"/>
        </w:rPr>
        <w:t>сорок</w:t>
      </w:r>
      <w:r>
        <w:rPr>
          <w:rFonts w:ascii="Times New Roman" w:hAnsi="Times New Roman" w:cs="Times New Roman"/>
        </w:rPr>
        <w:t xml:space="preserve"> тысяч  рублей )00 коп. без НДС/НДС-    %.</w:t>
      </w:r>
    </w:p>
    <w:p w14:paraId="27C9DCF7">
      <w:pPr>
        <w:spacing w:after="0" w:line="100" w:lineRule="atLeast"/>
        <w:ind w:firstLine="567"/>
        <w:jc w:val="both"/>
        <w:rPr>
          <w:rFonts w:ascii="Times New Roman" w:hAnsi="Times New Roman" w:cs="Times New Roman"/>
        </w:rPr>
      </w:pPr>
      <w:r>
        <w:rPr>
          <w:rFonts w:ascii="Times New Roman" w:hAnsi="Times New Roman" w:cs="Times New Roman"/>
        </w:rPr>
        <w:t>3.3. Заказчик обязуется произвести расчет в течение 14 рабочих дней после подписания сторонами акта оказанных услуг.</w:t>
      </w:r>
    </w:p>
    <w:p w14:paraId="570352B1">
      <w:pPr>
        <w:spacing w:after="0" w:line="240" w:lineRule="auto"/>
        <w:ind w:firstLine="567"/>
        <w:jc w:val="both"/>
        <w:rPr>
          <w:rFonts w:ascii="Times New Roman" w:hAnsi="Times New Roman" w:eastAsia="Calibri"/>
          <w:color w:val="000000"/>
        </w:rPr>
      </w:pPr>
      <w:r>
        <w:rPr>
          <w:rFonts w:ascii="Times New Roman" w:hAnsi="Times New Roman" w:cs="Times New Roman"/>
        </w:rPr>
        <w:t xml:space="preserve">3.4. </w:t>
      </w:r>
      <w:r>
        <w:rPr>
          <w:rFonts w:ascii="Times New Roman" w:hAnsi="Times New Roman" w:eastAsia="Calibri"/>
          <w:color w:val="000000"/>
        </w:rPr>
        <w:t>Цена Контракта является твердой, определяется на весь срок исполнения Контракта и не подлежит изменению в ходе его исполнения, за исключением случаев, предусмотренных статьей 95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14:paraId="11777B4E">
      <w:pPr>
        <w:spacing w:after="0" w:line="100" w:lineRule="atLeast"/>
        <w:jc w:val="both"/>
        <w:rPr>
          <w:rFonts w:ascii="Times New Roman" w:hAnsi="Times New Roman" w:cs="Times New Roman"/>
          <w:b/>
        </w:rPr>
      </w:pPr>
    </w:p>
    <w:p w14:paraId="5CED30EB">
      <w:pPr>
        <w:spacing w:after="0" w:line="100" w:lineRule="atLeast"/>
        <w:jc w:val="center"/>
        <w:rPr>
          <w:rFonts w:ascii="Times New Roman" w:hAnsi="Times New Roman" w:cs="Times New Roman"/>
          <w:b/>
        </w:rPr>
      </w:pPr>
      <w:r>
        <w:rPr>
          <w:rFonts w:ascii="Times New Roman" w:hAnsi="Times New Roman" w:cs="Times New Roman"/>
          <w:b/>
        </w:rPr>
        <w:t>4. Ответственность сторон</w:t>
      </w:r>
    </w:p>
    <w:p w14:paraId="07FE19D4">
      <w:pPr>
        <w:spacing w:after="0" w:line="100" w:lineRule="atLeast"/>
        <w:ind w:firstLine="567"/>
        <w:jc w:val="both"/>
        <w:rPr>
          <w:rFonts w:ascii="Times New Roman" w:hAnsi="Times New Roman" w:cs="Times New Roman"/>
        </w:rPr>
      </w:pPr>
      <w:r>
        <w:rPr>
          <w:rFonts w:ascii="Times New Roman" w:hAnsi="Times New Roman" w:cs="Times New Roman"/>
        </w:rPr>
        <w:t>4.1. В случае нарушения обязательств по настоящему контракту Исполнитель несет ответственность в соответствии с действующим законодательством РФ.</w:t>
      </w:r>
    </w:p>
    <w:p w14:paraId="71B6409A">
      <w:pPr>
        <w:spacing w:after="0" w:line="100" w:lineRule="atLeast"/>
        <w:ind w:firstLine="567"/>
        <w:jc w:val="both"/>
        <w:rPr>
          <w:rFonts w:ascii="Times New Roman" w:hAnsi="Times New Roman" w:cs="Times New Roman"/>
        </w:rPr>
      </w:pPr>
      <w:r>
        <w:rPr>
          <w:rFonts w:ascii="Times New Roman" w:hAnsi="Times New Roman" w:cs="Times New Roman"/>
        </w:rPr>
        <w:t>4.2. В случае нарушения Заказчиком, принятых на себя обязательств, в том числе сроков предоставления Исполнителю документов, предусмотренных п. 2.1.1.-2.1.2. настоящим контрактом, Исполнитель вправе требовать от Заказчика уплаты неустойки в размере 1/300 ставки рефинансирования Центрального банка Российской Федерации за каждый день просрочки.</w:t>
      </w:r>
    </w:p>
    <w:p w14:paraId="31A5ABF4">
      <w:pPr>
        <w:spacing w:after="0" w:line="100" w:lineRule="atLeast"/>
        <w:ind w:firstLine="567"/>
        <w:jc w:val="both"/>
        <w:rPr>
          <w:rFonts w:ascii="Times New Roman" w:hAnsi="Times New Roman" w:cs="Times New Roman"/>
        </w:rPr>
      </w:pPr>
      <w:r>
        <w:rPr>
          <w:rFonts w:ascii="Times New Roman" w:hAnsi="Times New Roman" w:cs="Times New Roman"/>
        </w:rPr>
        <w:t>4.3. Все изменения и дополнения к настоящему контракту осуществляются путем заключения дополнительного соглашения, являющегося неотъемлемой частью настоящего контракта. Дополнительные соглашения считаются действительными, если они оформлены в письменном виде и подписаны сторонами.</w:t>
      </w:r>
    </w:p>
    <w:p w14:paraId="3B39B3FF">
      <w:pPr>
        <w:spacing w:after="0" w:line="100" w:lineRule="atLeast"/>
        <w:ind w:firstLine="567"/>
        <w:jc w:val="both"/>
        <w:rPr>
          <w:rFonts w:ascii="Times New Roman" w:hAnsi="Times New Roman" w:cs="Times New Roman"/>
        </w:rPr>
      </w:pPr>
      <w:r>
        <w:rPr>
          <w:rFonts w:ascii="Times New Roman" w:hAnsi="Times New Roman" w:cs="Times New Roman"/>
        </w:rPr>
        <w:t>4.4. Стороны имеют право по взаимному соглашению досрочно расторгнуть настоящий контракт.</w:t>
      </w:r>
    </w:p>
    <w:p w14:paraId="0DFF4E2D">
      <w:pPr>
        <w:spacing w:after="0" w:line="100" w:lineRule="atLeast"/>
        <w:ind w:firstLine="567"/>
        <w:jc w:val="both"/>
        <w:rPr>
          <w:rFonts w:ascii="Times New Roman" w:hAnsi="Times New Roman" w:cs="Times New Roman"/>
        </w:rPr>
      </w:pPr>
      <w:r>
        <w:rPr>
          <w:rFonts w:ascii="Times New Roman" w:hAnsi="Times New Roman" w:cs="Times New Roman"/>
        </w:rPr>
        <w:t>4.5. Расторжение контракт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2D66FD">
      <w:pPr>
        <w:spacing w:after="0" w:line="100" w:lineRule="atLeast"/>
        <w:ind w:firstLine="567"/>
        <w:jc w:val="both"/>
        <w:rPr>
          <w:rFonts w:ascii="Times New Roman" w:hAnsi="Times New Roman" w:cs="Times New Roman"/>
        </w:rPr>
      </w:pPr>
      <w:r>
        <w:rPr>
          <w:rFonts w:ascii="Times New Roman" w:hAnsi="Times New Roman" w:cs="Times New Roman"/>
        </w:rPr>
        <w:t>4.6. Соглашение о расторжении настоящего контракта заключается в письменной форме и подписывается уполномоченными представителями каждой из Сторон.</w:t>
      </w:r>
    </w:p>
    <w:p w14:paraId="710F952C">
      <w:pPr>
        <w:spacing w:after="0" w:line="100" w:lineRule="atLeast"/>
        <w:ind w:firstLine="567"/>
        <w:jc w:val="both"/>
        <w:rPr>
          <w:rFonts w:ascii="Times New Roman" w:hAnsi="Times New Roman" w:cs="Times New Roman"/>
        </w:rPr>
      </w:pPr>
      <w:r>
        <w:rPr>
          <w:rFonts w:ascii="Times New Roman" w:hAnsi="Times New Roman" w:cs="Times New Roman"/>
        </w:rPr>
        <w:t>4.7. «Заказчик» вправе отказаться от исполнения контракта в одностороннем порядке в следующих случаях:</w:t>
      </w:r>
    </w:p>
    <w:p w14:paraId="443602A1">
      <w:pPr>
        <w:spacing w:after="0" w:line="100" w:lineRule="atLeast"/>
        <w:ind w:firstLine="567"/>
        <w:jc w:val="both"/>
        <w:rPr>
          <w:rFonts w:ascii="Times New Roman" w:hAnsi="Times New Roman" w:cs="Times New Roman"/>
        </w:rPr>
      </w:pPr>
      <w:r>
        <w:rPr>
          <w:rFonts w:ascii="Times New Roman" w:hAnsi="Times New Roman" w:cs="Times New Roman"/>
        </w:rPr>
        <w:t xml:space="preserve"> - нарушение «Исполнителем» сроков начала и окончания оказания услуг, установленных в п. 2.1.  настоящего контракта;</w:t>
      </w:r>
    </w:p>
    <w:p w14:paraId="6F156423">
      <w:pPr>
        <w:spacing w:after="0" w:line="100" w:lineRule="atLeast"/>
        <w:ind w:firstLine="567"/>
        <w:jc w:val="both"/>
        <w:rPr>
          <w:rFonts w:ascii="Times New Roman" w:hAnsi="Times New Roman" w:cs="Times New Roman"/>
        </w:rPr>
      </w:pPr>
      <w:r>
        <w:rPr>
          <w:rFonts w:ascii="Times New Roman" w:hAnsi="Times New Roman" w:cs="Times New Roman"/>
        </w:rPr>
        <w:t>- в случае не устранения «Исполнителем» недостатков результатов оказанных услуг в установленный «Заказчиком» срок, а также если эти недостатки являются существенными и неустранимыми.</w:t>
      </w:r>
    </w:p>
    <w:p w14:paraId="1E075304">
      <w:pPr>
        <w:spacing w:after="0" w:line="100" w:lineRule="atLeast"/>
        <w:ind w:firstLine="567"/>
        <w:jc w:val="both"/>
        <w:rPr>
          <w:rFonts w:ascii="Times New Roman" w:hAnsi="Times New Roman" w:cs="Times New Roman"/>
        </w:rPr>
      </w:pPr>
      <w:r>
        <w:rPr>
          <w:rFonts w:ascii="Times New Roman" w:hAnsi="Times New Roman" w:cs="Times New Roman"/>
        </w:rPr>
        <w:t>4.8. В случае одностороннего отказа «Заказчика» от исполнения контракта, он обязан уплатить «Исполнителю» часть установленной цены пропорционально части оказываемых услуг, выполненных до получения извещения об отказе «Заказчика» от исполнения контракта и принятой «Заказчиком» по акту.</w:t>
      </w:r>
    </w:p>
    <w:p w14:paraId="68F6040B">
      <w:pPr>
        <w:spacing w:after="0" w:line="100" w:lineRule="atLeast"/>
        <w:jc w:val="both"/>
        <w:rPr>
          <w:rFonts w:ascii="Times New Roman" w:hAnsi="Times New Roman" w:cs="Times New Roman"/>
        </w:rPr>
      </w:pPr>
    </w:p>
    <w:p w14:paraId="1C8B0343">
      <w:pPr>
        <w:spacing w:after="0" w:line="100" w:lineRule="atLeast"/>
        <w:jc w:val="center"/>
        <w:rPr>
          <w:rFonts w:ascii="Times New Roman" w:hAnsi="Times New Roman" w:cs="Times New Roman"/>
          <w:b/>
        </w:rPr>
      </w:pPr>
    </w:p>
    <w:p w14:paraId="4802A65D">
      <w:pPr>
        <w:spacing w:after="0" w:line="100" w:lineRule="atLeast"/>
        <w:jc w:val="center"/>
        <w:rPr>
          <w:rFonts w:ascii="Times New Roman" w:hAnsi="Times New Roman" w:cs="Times New Roman"/>
          <w:b/>
        </w:rPr>
      </w:pPr>
      <w:r>
        <w:rPr>
          <w:rFonts w:ascii="Times New Roman" w:hAnsi="Times New Roman" w:cs="Times New Roman"/>
          <w:b/>
        </w:rPr>
        <w:t>5. Срок действия контракта</w:t>
      </w:r>
    </w:p>
    <w:p w14:paraId="7E8B38F8">
      <w:pPr>
        <w:spacing w:after="0" w:line="100" w:lineRule="atLeast"/>
        <w:ind w:firstLine="567"/>
        <w:jc w:val="both"/>
        <w:rPr>
          <w:rFonts w:ascii="Times New Roman" w:hAnsi="Times New Roman" w:cs="Times New Roman"/>
        </w:rPr>
      </w:pPr>
      <w:r>
        <w:rPr>
          <w:rFonts w:ascii="Times New Roman" w:hAnsi="Times New Roman" w:cs="Times New Roman"/>
        </w:rPr>
        <w:t>5.1. Настоящий контракт вступает в силу с даты подписания и действует  по 01 декабря 202</w:t>
      </w:r>
      <w:r>
        <w:rPr>
          <w:rFonts w:hint="default" w:ascii="Times New Roman" w:hAnsi="Times New Roman" w:cs="Times New Roman"/>
          <w:lang w:val="ru-RU"/>
        </w:rPr>
        <w:t>6</w:t>
      </w:r>
      <w:r>
        <w:rPr>
          <w:rFonts w:ascii="Times New Roman" w:hAnsi="Times New Roman" w:cs="Times New Roman"/>
        </w:rPr>
        <w:t xml:space="preserve"> года.</w:t>
      </w:r>
    </w:p>
    <w:p w14:paraId="5AA308EF">
      <w:pPr>
        <w:spacing w:after="0" w:line="100" w:lineRule="atLeast"/>
        <w:jc w:val="both"/>
        <w:rPr>
          <w:rFonts w:ascii="Times New Roman" w:hAnsi="Times New Roman" w:cs="Times New Roman"/>
        </w:rPr>
      </w:pPr>
    </w:p>
    <w:p w14:paraId="09B54336">
      <w:pPr>
        <w:spacing w:after="0" w:line="100" w:lineRule="atLeast"/>
        <w:jc w:val="center"/>
        <w:rPr>
          <w:rFonts w:ascii="Times New Roman" w:hAnsi="Times New Roman" w:cs="Times New Roman"/>
        </w:rPr>
      </w:pPr>
      <w:r>
        <w:rPr>
          <w:rFonts w:ascii="Times New Roman" w:hAnsi="Times New Roman" w:cs="Times New Roman"/>
          <w:b/>
        </w:rPr>
        <w:t>6. Порядок изменения и расторжения контракта</w:t>
      </w:r>
    </w:p>
    <w:p w14:paraId="532DCABA">
      <w:pPr>
        <w:spacing w:after="0" w:line="100" w:lineRule="atLeast"/>
        <w:ind w:firstLine="567"/>
        <w:jc w:val="both"/>
        <w:rPr>
          <w:rFonts w:ascii="Times New Roman" w:hAnsi="Times New Roman" w:cs="Times New Roman"/>
        </w:rPr>
      </w:pPr>
      <w:r>
        <w:rPr>
          <w:rFonts w:ascii="Times New Roman" w:hAnsi="Times New Roman" w:cs="Times New Roman"/>
        </w:rPr>
        <w:t>6.1. Каждая из Сторон имеет право досрочно прекратить действие настоящего контракта в одностороннем порядке путем письменного уведомления другой Стороны за 14 дней до предполагаемого расторжения контракта.</w:t>
      </w:r>
    </w:p>
    <w:p w14:paraId="7A0A86A5">
      <w:pPr>
        <w:spacing w:after="0" w:line="100" w:lineRule="atLeast"/>
        <w:ind w:firstLine="567"/>
        <w:jc w:val="both"/>
        <w:rPr>
          <w:rFonts w:ascii="Times New Roman" w:hAnsi="Times New Roman" w:cs="Times New Roman"/>
        </w:rPr>
      </w:pPr>
      <w:r>
        <w:rPr>
          <w:rFonts w:ascii="Times New Roman" w:hAnsi="Times New Roman" w:cs="Times New Roman"/>
        </w:rPr>
        <w:t xml:space="preserve">6.2.  Изменение условий контракта допускается исключительно в случаях, предусмотренных действующим законодательством Российской Федерации с учетом ограничений, устанавливаемых Федеральным законом  № 44-ФЗ от 05.04.2013 «О контрактной системе в сфере закупок товаров, работ, услуг для обеспечения государственных и муниципальных нужд». </w:t>
      </w:r>
    </w:p>
    <w:p w14:paraId="21708F16">
      <w:pPr>
        <w:spacing w:after="0" w:line="100" w:lineRule="atLeast"/>
        <w:ind w:firstLine="567"/>
        <w:jc w:val="both"/>
        <w:rPr>
          <w:rFonts w:ascii="Times New Roman" w:hAnsi="Times New Roman" w:cs="Times New Roman"/>
        </w:rPr>
      </w:pPr>
      <w:r>
        <w:rPr>
          <w:rFonts w:ascii="Times New Roman" w:hAnsi="Times New Roman" w:cs="Times New Roman"/>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0599AEA">
      <w:pPr>
        <w:spacing w:after="0" w:line="100" w:lineRule="atLeast"/>
        <w:ind w:firstLine="567"/>
        <w:jc w:val="both"/>
        <w:rPr>
          <w:rFonts w:ascii="Times New Roman" w:hAnsi="Times New Roman" w:cs="Times New Roman"/>
        </w:rPr>
      </w:pPr>
      <w:bookmarkStart w:id="0" w:name="sub_95111"/>
      <w:r>
        <w:rPr>
          <w:rFonts w:ascii="Times New Roman" w:hAnsi="Times New Roman" w:cs="Times New Roman"/>
        </w:rPr>
        <w:t>а) при снижении цены контракта без изменения предусмотренных контрактом объемов услуг, качества оказываемых услуг и иных условий контракта;</w:t>
      </w:r>
    </w:p>
    <w:bookmarkEnd w:id="0"/>
    <w:p w14:paraId="7B7203A8">
      <w:pPr>
        <w:spacing w:after="0" w:line="100" w:lineRule="atLeast"/>
        <w:ind w:firstLine="567"/>
        <w:jc w:val="both"/>
        <w:rPr>
          <w:rFonts w:ascii="Times New Roman" w:hAnsi="Times New Roman" w:cs="Times New Roman"/>
        </w:rPr>
      </w:pPr>
      <w:bookmarkStart w:id="1" w:name="sub_95112"/>
      <w:r>
        <w:rPr>
          <w:rFonts w:ascii="Times New Roman" w:hAnsi="Times New Roman" w:cs="Times New Roman"/>
        </w:rPr>
        <w:t>б) если по предложению Заказчика увеличиваются предусмотренные контрактом объемы услуг не более чем на десять процентов или уменьшаются предусмотренные контрактом объемы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оказываемых услуг стороны контракта обязаны уменьшить цену контракта исходя из цены единицы услуг.</w:t>
      </w:r>
      <w:bookmarkEnd w:id="1"/>
    </w:p>
    <w:p w14:paraId="20B28E44">
      <w:pPr>
        <w:spacing w:after="0" w:line="100" w:lineRule="atLeast"/>
        <w:ind w:firstLine="567"/>
        <w:jc w:val="both"/>
        <w:rPr>
          <w:rFonts w:ascii="Times New Roman" w:hAnsi="Times New Roman" w:cs="Times New Roman"/>
        </w:rPr>
      </w:pPr>
      <w:r>
        <w:rPr>
          <w:rFonts w:ascii="Times New Roman" w:hAnsi="Times New Roman" w:cs="Times New Roman"/>
        </w:rPr>
        <w:t>6.3. Все изменения и дополнения, внесенные в Контракт в одностороннем порядке, не имеют юридической силы.</w:t>
      </w:r>
    </w:p>
    <w:p w14:paraId="420CEE04">
      <w:pPr>
        <w:spacing w:after="0" w:line="100" w:lineRule="atLeast"/>
        <w:ind w:firstLine="567"/>
        <w:jc w:val="both"/>
        <w:rPr>
          <w:rFonts w:ascii="Times New Roman" w:hAnsi="Times New Roman" w:cs="Times New Roman"/>
        </w:rPr>
      </w:pPr>
      <w:r>
        <w:rPr>
          <w:rFonts w:ascii="Times New Roman" w:hAnsi="Times New Roman" w:cs="Times New Roman"/>
        </w:rPr>
        <w:t>6.4. Все изменения, приложения и дополнения к Контракту должны быть составлены в письменной форме и подписаны обеими Сторонами.</w:t>
      </w:r>
    </w:p>
    <w:p w14:paraId="01080626">
      <w:pPr>
        <w:spacing w:after="0" w:line="100" w:lineRule="atLeast"/>
        <w:jc w:val="center"/>
        <w:rPr>
          <w:rFonts w:ascii="Times New Roman" w:hAnsi="Times New Roman" w:cs="Times New Roman"/>
          <w:b/>
          <w:bCs/>
        </w:rPr>
      </w:pPr>
    </w:p>
    <w:p w14:paraId="2B5ACAFF">
      <w:pPr>
        <w:spacing w:after="0" w:line="240" w:lineRule="auto"/>
        <w:jc w:val="center"/>
        <w:rPr>
          <w:rFonts w:ascii="Times New Roman" w:hAnsi="Times New Roman" w:cs="Times New Roman"/>
          <w:b/>
          <w:bCs/>
        </w:rPr>
      </w:pPr>
      <w:r>
        <w:rPr>
          <w:rFonts w:ascii="Times New Roman" w:hAnsi="Times New Roman" w:cs="Times New Roman"/>
          <w:b/>
          <w:bCs/>
        </w:rPr>
        <w:t xml:space="preserve"> 7. Гарантия качества медицинских услуг</w:t>
      </w:r>
    </w:p>
    <w:p w14:paraId="51A11CDC">
      <w:pPr>
        <w:spacing w:after="0" w:line="240" w:lineRule="auto"/>
        <w:ind w:firstLine="567"/>
        <w:jc w:val="both"/>
        <w:rPr>
          <w:rFonts w:ascii="Times New Roman" w:hAnsi="Times New Roman" w:cs="Times New Roman"/>
        </w:rPr>
      </w:pPr>
      <w:r>
        <w:rPr>
          <w:rFonts w:ascii="Times New Roman" w:hAnsi="Times New Roman" w:cs="Times New Roman"/>
        </w:rPr>
        <w:t>7.1. Гарантия качества медицинских услуг распространяется на все составляющие результаты оказанной услуги.</w:t>
      </w:r>
    </w:p>
    <w:p w14:paraId="1FC48CDB">
      <w:pPr>
        <w:spacing w:after="0" w:line="240" w:lineRule="auto"/>
        <w:ind w:firstLine="567"/>
        <w:jc w:val="both"/>
        <w:rPr>
          <w:rFonts w:ascii="Times New Roman" w:hAnsi="Times New Roman" w:cs="Times New Roman"/>
          <w:b/>
          <w:bCs/>
        </w:rPr>
      </w:pPr>
      <w:r>
        <w:rPr>
          <w:rFonts w:ascii="Times New Roman" w:hAnsi="Times New Roman" w:cs="Times New Roman"/>
        </w:rPr>
        <w:t>7.2.  Исполнитель отвечает за качество услуги в полном объеме.</w:t>
      </w:r>
    </w:p>
    <w:p w14:paraId="4C8C452D">
      <w:pPr>
        <w:spacing w:after="0" w:line="100" w:lineRule="atLeast"/>
        <w:jc w:val="both"/>
        <w:rPr>
          <w:rFonts w:ascii="Times New Roman" w:hAnsi="Times New Roman" w:cs="Times New Roman"/>
          <w:b/>
          <w:bCs/>
        </w:rPr>
      </w:pPr>
    </w:p>
    <w:p w14:paraId="375D1715">
      <w:pPr>
        <w:spacing w:after="0" w:line="100" w:lineRule="atLeast"/>
        <w:jc w:val="center"/>
        <w:rPr>
          <w:rFonts w:ascii="Times New Roman" w:hAnsi="Times New Roman" w:cs="Times New Roman"/>
          <w:b/>
          <w:bCs/>
        </w:rPr>
      </w:pPr>
      <w:r>
        <w:rPr>
          <w:rFonts w:ascii="Times New Roman" w:hAnsi="Times New Roman" w:cs="Times New Roman"/>
          <w:b/>
          <w:bCs/>
        </w:rPr>
        <w:t>8. Заключительные положения</w:t>
      </w:r>
    </w:p>
    <w:p w14:paraId="6258E596">
      <w:pPr>
        <w:spacing w:after="0" w:line="100" w:lineRule="atLeast"/>
        <w:ind w:firstLine="567"/>
        <w:rPr>
          <w:rFonts w:ascii="Times New Roman" w:hAnsi="Times New Roman" w:eastAsia="Times New Roman" w:cs="Times New Roman"/>
        </w:rPr>
      </w:pPr>
      <w:r>
        <w:rPr>
          <w:rFonts w:ascii="Times New Roman" w:hAnsi="Times New Roman" w:cs="Times New Roman"/>
          <w:bCs/>
        </w:rPr>
        <w:t xml:space="preserve">8.1. </w:t>
      </w:r>
      <w:r>
        <w:rPr>
          <w:rFonts w:ascii="Times New Roman" w:hAnsi="Times New Roman" w:eastAsia="Times New Roman" w:cs="Times New Roman"/>
        </w:rPr>
        <w:t>Все  споры  и  разногласия,  возникающие  между сторонами по вопросам  исполнения  обязательств  по   настоящему  контракту, будут разрешаться путем переговоров на основе действующего законодательства.</w:t>
      </w:r>
    </w:p>
    <w:p w14:paraId="068694AD">
      <w:pPr>
        <w:spacing w:after="0" w:line="100" w:lineRule="atLeast"/>
        <w:ind w:firstLine="567"/>
        <w:jc w:val="both"/>
        <w:rPr>
          <w:rFonts w:ascii="Times New Roman" w:hAnsi="Times New Roman" w:eastAsia="Times New Roman" w:cs="Times New Roman"/>
        </w:rPr>
      </w:pPr>
      <w:r>
        <w:rPr>
          <w:rFonts w:ascii="Times New Roman" w:hAnsi="Times New Roman" w:eastAsia="Times New Roman" w:cs="Times New Roman"/>
        </w:rPr>
        <w:t>8.2.   В  случае  не урегулирования  в  процессе  переговоров  спорных вопросов,  споры разрешаются  в Арбитражном суде Ленинградской области.</w:t>
      </w:r>
    </w:p>
    <w:p w14:paraId="447E53C0">
      <w:pPr>
        <w:spacing w:after="0" w:line="100" w:lineRule="atLeast"/>
        <w:ind w:firstLine="567"/>
        <w:jc w:val="both"/>
        <w:rPr>
          <w:rFonts w:ascii="Times New Roman" w:hAnsi="Times New Roman" w:eastAsia="Times New Roman" w:cs="Times New Roman"/>
        </w:rPr>
      </w:pPr>
      <w:r>
        <w:rPr>
          <w:rFonts w:ascii="Times New Roman" w:hAnsi="Times New Roman" w:eastAsia="Times New Roman" w:cs="Times New Roman"/>
        </w:rPr>
        <w:t>8.3. Во всем остальном, что не предусмотрено  настоящим   контрактом, стороны руководствуются  действующим законодательством.</w:t>
      </w:r>
    </w:p>
    <w:p w14:paraId="38D931C4">
      <w:pPr>
        <w:keepLines/>
        <w:autoSpaceDE w:val="0"/>
        <w:spacing w:after="0" w:line="240" w:lineRule="auto"/>
        <w:ind w:firstLine="567"/>
        <w:jc w:val="both"/>
        <w:rPr>
          <w:rFonts w:ascii="Times New Roman" w:hAnsi="Times New Roman"/>
          <w:sz w:val="24"/>
          <w:szCs w:val="24"/>
        </w:rPr>
      </w:pPr>
      <w:r>
        <w:rPr>
          <w:rFonts w:ascii="Times New Roman" w:hAnsi="Times New Roman" w:eastAsia="Times New Roman" w:cs="Times New Roman"/>
        </w:rPr>
        <w:t xml:space="preserve">8.4. </w:t>
      </w:r>
      <w:r>
        <w:rPr>
          <w:rFonts w:ascii="Times New Roman" w:hAnsi="Times New Roman"/>
        </w:rPr>
        <w:t>Контракт подписывается с двух сторон, усиленными электронными подписями с помощью Электронного магазина Ленинградской области.</w:t>
      </w:r>
    </w:p>
    <w:p w14:paraId="58EDBF6A">
      <w:pPr>
        <w:spacing w:after="0" w:line="100" w:lineRule="atLeast"/>
        <w:rPr>
          <w:rFonts w:ascii="Times New Roman" w:hAnsi="Times New Roman" w:eastAsia="Times New Roman" w:cs="Times New Roman"/>
          <w:b/>
        </w:rPr>
      </w:pPr>
    </w:p>
    <w:p w14:paraId="70F0A2DF">
      <w:pPr>
        <w:spacing w:after="0" w:line="100" w:lineRule="atLeast"/>
        <w:jc w:val="center"/>
        <w:rPr>
          <w:rFonts w:ascii="Times New Roman" w:hAnsi="Times New Roman" w:eastAsia="Times New Roman" w:cs="Times New Roman"/>
          <w:b/>
        </w:rPr>
      </w:pPr>
    </w:p>
    <w:p w14:paraId="11C3301E">
      <w:pPr>
        <w:spacing w:after="0" w:line="100" w:lineRule="atLeast"/>
        <w:jc w:val="center"/>
        <w:rPr>
          <w:rFonts w:ascii="Times New Roman" w:hAnsi="Times New Roman" w:eastAsia="Times New Roman" w:cs="Times New Roman"/>
          <w:b/>
        </w:rPr>
      </w:pPr>
    </w:p>
    <w:p w14:paraId="416852B2">
      <w:pPr>
        <w:spacing w:after="0" w:line="100" w:lineRule="atLeast"/>
        <w:jc w:val="center"/>
        <w:rPr>
          <w:rFonts w:ascii="Times New Roman" w:hAnsi="Times New Roman" w:eastAsia="Times New Roman" w:cs="Times New Roman"/>
          <w:b/>
        </w:rPr>
      </w:pPr>
    </w:p>
    <w:p w14:paraId="075D31A0">
      <w:pPr>
        <w:spacing w:after="0" w:line="100" w:lineRule="atLeast"/>
        <w:jc w:val="center"/>
        <w:rPr>
          <w:rFonts w:ascii="Times New Roman" w:hAnsi="Times New Roman" w:eastAsia="Times New Roman" w:cs="Times New Roman"/>
          <w:b/>
        </w:rPr>
      </w:pPr>
    </w:p>
    <w:p w14:paraId="0629876B">
      <w:pPr>
        <w:spacing w:after="0" w:line="100" w:lineRule="atLeast"/>
        <w:jc w:val="center"/>
        <w:rPr>
          <w:rFonts w:ascii="Times New Roman" w:hAnsi="Times New Roman" w:eastAsia="Times New Roman" w:cs="Times New Roman"/>
          <w:b/>
        </w:rPr>
      </w:pPr>
    </w:p>
    <w:p w14:paraId="7E9D6C5B">
      <w:pPr>
        <w:spacing w:after="0" w:line="100" w:lineRule="atLeast"/>
        <w:jc w:val="center"/>
        <w:rPr>
          <w:rFonts w:ascii="Times New Roman" w:hAnsi="Times New Roman" w:eastAsia="Times New Roman" w:cs="Times New Roman"/>
          <w:b/>
        </w:rPr>
      </w:pPr>
    </w:p>
    <w:p w14:paraId="47F4E396">
      <w:pPr>
        <w:spacing w:after="0" w:line="100" w:lineRule="atLeast"/>
        <w:jc w:val="center"/>
        <w:rPr>
          <w:rFonts w:ascii="Times New Roman" w:hAnsi="Times New Roman" w:eastAsia="Times New Roman" w:cs="Times New Roman"/>
          <w:b/>
        </w:rPr>
      </w:pPr>
    </w:p>
    <w:p w14:paraId="130BF14D">
      <w:pPr>
        <w:spacing w:after="0" w:line="100" w:lineRule="atLeast"/>
        <w:jc w:val="center"/>
        <w:rPr>
          <w:rFonts w:ascii="Times New Roman" w:hAnsi="Times New Roman" w:eastAsia="Times New Roman" w:cs="Times New Roman"/>
          <w:b/>
        </w:rPr>
      </w:pPr>
    </w:p>
    <w:p w14:paraId="4DEEEA27">
      <w:pPr>
        <w:spacing w:after="0" w:line="100" w:lineRule="atLeast"/>
        <w:jc w:val="center"/>
        <w:rPr>
          <w:rFonts w:ascii="Times New Roman" w:hAnsi="Times New Roman" w:eastAsia="Times New Roman" w:cs="Times New Roman"/>
          <w:b/>
        </w:rPr>
      </w:pPr>
    </w:p>
    <w:p w14:paraId="095F44A5">
      <w:pPr>
        <w:spacing w:after="0" w:line="100" w:lineRule="atLeast"/>
        <w:jc w:val="center"/>
        <w:rPr>
          <w:rFonts w:ascii="Times New Roman" w:hAnsi="Times New Roman" w:eastAsia="Times New Roman" w:cs="Times New Roman"/>
          <w:b/>
        </w:rPr>
      </w:pPr>
    </w:p>
    <w:p w14:paraId="6B90DCEE">
      <w:pPr>
        <w:spacing w:after="0" w:line="100" w:lineRule="atLeast"/>
        <w:jc w:val="center"/>
        <w:rPr>
          <w:rFonts w:ascii="Times New Roman" w:hAnsi="Times New Roman" w:eastAsia="Times New Roman" w:cs="Times New Roman"/>
          <w:b/>
        </w:rPr>
      </w:pPr>
    </w:p>
    <w:p w14:paraId="66B670F5">
      <w:pPr>
        <w:spacing w:after="0" w:line="100" w:lineRule="atLeast"/>
        <w:jc w:val="center"/>
        <w:rPr>
          <w:rFonts w:ascii="Times New Roman" w:hAnsi="Times New Roman" w:eastAsia="Times New Roman" w:cs="Times New Roman"/>
          <w:b/>
        </w:rPr>
      </w:pPr>
    </w:p>
    <w:p w14:paraId="1AE993F0">
      <w:pPr>
        <w:spacing w:after="0" w:line="100" w:lineRule="atLeast"/>
        <w:jc w:val="center"/>
        <w:rPr>
          <w:rFonts w:ascii="Times New Roman" w:hAnsi="Times New Roman" w:eastAsia="Times New Roman" w:cs="Times New Roman"/>
          <w:b/>
        </w:rPr>
      </w:pPr>
    </w:p>
    <w:p w14:paraId="0FBAADFB">
      <w:pPr>
        <w:spacing w:after="0" w:line="100" w:lineRule="atLeast"/>
        <w:jc w:val="center"/>
        <w:rPr>
          <w:rFonts w:ascii="Times New Roman" w:hAnsi="Times New Roman" w:eastAsia="Times New Roman" w:cs="Times New Roman"/>
          <w:b/>
        </w:rPr>
      </w:pPr>
    </w:p>
    <w:p w14:paraId="43812073">
      <w:pPr>
        <w:spacing w:after="0" w:line="100" w:lineRule="atLeast"/>
        <w:jc w:val="center"/>
        <w:rPr>
          <w:rFonts w:ascii="Times New Roman" w:hAnsi="Times New Roman" w:eastAsia="Times New Roman" w:cs="Times New Roman"/>
          <w:b/>
        </w:rPr>
      </w:pPr>
      <w:r>
        <w:rPr>
          <w:rFonts w:ascii="Times New Roman" w:hAnsi="Times New Roman" w:eastAsia="Times New Roman" w:cs="Times New Roman"/>
          <w:b/>
        </w:rPr>
        <w:t>9. Подписи, адреса и реквизиты сторон</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69"/>
        <w:gridCol w:w="5069"/>
      </w:tblGrid>
      <w:tr w14:paraId="1C6F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9" w:type="dxa"/>
          </w:tcPr>
          <w:p w14:paraId="44658E96">
            <w:pPr>
              <w:pStyle w:val="36"/>
              <w:spacing w:line="240" w:lineRule="atLeast"/>
              <w:contextualSpacing/>
              <w:rPr>
                <w:rFonts w:ascii="Times New Roman" w:hAnsi="Times New Roman" w:cs="Times New Roman" w:eastAsiaTheme="minorHAnsi"/>
                <w:sz w:val="24"/>
                <w:szCs w:val="24"/>
                <w:lang w:eastAsia="en-US"/>
              </w:rPr>
            </w:pPr>
            <w:r>
              <w:rPr>
                <w:rFonts w:ascii="Times New Roman" w:hAnsi="Times New Roman" w:cs="Times New Roman" w:eastAsiaTheme="minorHAnsi"/>
                <w:sz w:val="24"/>
                <w:szCs w:val="24"/>
                <w:lang w:eastAsia="en-US"/>
              </w:rPr>
              <w:t xml:space="preserve">Заказчик : </w:t>
            </w:r>
          </w:p>
          <w:p w14:paraId="114A2F4F">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rPr>
                <w:rFonts w:ascii="Times New Roman" w:hAnsi="Times New Roman" w:cs="Times New Roman" w:eastAsiaTheme="minorHAnsi"/>
                <w:sz w:val="24"/>
                <w:szCs w:val="24"/>
                <w:lang w:eastAsia="en-US"/>
              </w:rPr>
              <w:t xml:space="preserve"> </w:t>
            </w:r>
            <w:r>
              <w:t xml:space="preserve">Муниципальное бюджетное общеобразовательное учреждение «Кирилловская средняя общеобразовательная школа» (МБОУ «Кирилловская СОШ») </w:t>
            </w:r>
          </w:p>
          <w:p w14:paraId="34F5BECF">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ИНН 4704036762</w:t>
            </w:r>
          </w:p>
          <w:p w14:paraId="7D528E49">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КПП 470401001</w:t>
            </w:r>
          </w:p>
          <w:p w14:paraId="04390F8B">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188861, Ленинградская область, м.р-н Выборгский, с.п. Красносельское, п. Кирпичное, ул. Комсомольская, д.15</w:t>
            </w:r>
          </w:p>
          <w:p w14:paraId="082C23DE">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ОГРН 1024700879543</w:t>
            </w:r>
          </w:p>
          <w:p w14:paraId="5C3A8B75">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КФ ВМР ЛО (МБОУ «Кирилловская СОШ» л/счет 40038919028, 50038919028, 60038919028)</w:t>
            </w:r>
          </w:p>
          <w:p w14:paraId="37FCA8C6">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р/счет 03234643416150004500</w:t>
            </w:r>
          </w:p>
          <w:p w14:paraId="41F0CE74">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ОКЦ № 1 Северо-Западного ГУ БАНКА РОССИИ// УФК по Ленинградской области г. Санкт-Петербург</w:t>
            </w:r>
          </w:p>
          <w:p w14:paraId="3F4C51A9">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БИК 044030098</w:t>
            </w:r>
          </w:p>
          <w:p w14:paraId="3AE05E43">
            <w:pPr>
              <w:keepNext w:val="0"/>
              <w:keepLines w:val="0"/>
              <w:pageBreakBefore w:val="0"/>
              <w:widowControl/>
              <w:kinsoku/>
              <w:wordWrap/>
              <w:overflowPunct/>
              <w:topLinePunct w:val="0"/>
              <w:autoSpaceDE/>
              <w:autoSpaceDN/>
              <w:bidi w:val="0"/>
              <w:adjustRightInd/>
              <w:snapToGrid/>
              <w:spacing w:after="0" w:line="240" w:lineRule="auto"/>
              <w:jc w:val="left"/>
              <w:textAlignment w:val="auto"/>
            </w:pPr>
            <w:r>
              <w:t>к/счет 40102810745370000098</w:t>
            </w:r>
          </w:p>
          <w:p w14:paraId="73D95E87">
            <w:pPr>
              <w:spacing w:after="0" w:line="240" w:lineRule="auto"/>
              <w:rPr>
                <w:rFonts w:ascii="Times New Roman" w:hAnsi="Times New Roman" w:cs="Times New Roman"/>
                <w:sz w:val="24"/>
                <w:szCs w:val="24"/>
              </w:rPr>
            </w:pPr>
            <w:r>
              <w:rPr>
                <w:rFonts w:ascii="Times New Roman" w:hAnsi="Times New Roman" w:cs="Times New Roman"/>
                <w:sz w:val="20"/>
                <w:szCs w:val="20"/>
              </w:rPr>
              <w:t>____</w:t>
            </w:r>
          </w:p>
        </w:tc>
        <w:tc>
          <w:tcPr>
            <w:tcW w:w="5069" w:type="dxa"/>
          </w:tcPr>
          <w:p w14:paraId="0127CDA7">
            <w:pPr>
              <w:spacing w:after="0" w:line="100" w:lineRule="atLeast"/>
              <w:rPr>
                <w:rFonts w:ascii="Times New Roman" w:hAnsi="Times New Roman" w:eastAsia="Times New Roman" w:cs="Times New Roman"/>
              </w:rPr>
            </w:pPr>
            <w:r>
              <w:rPr>
                <w:rFonts w:ascii="Times New Roman" w:hAnsi="Times New Roman" w:eastAsia="Times New Roman" w:cs="Times New Roman"/>
              </w:rPr>
              <w:t>Исполнитель:</w:t>
            </w:r>
          </w:p>
          <w:p w14:paraId="2B41BCB9">
            <w:pPr>
              <w:spacing w:after="0"/>
              <w:rPr>
                <w:rFonts w:ascii="Times New Roman" w:hAnsi="Times New Roman" w:eastAsia="Times New Roman" w:cs="Times New Roman"/>
                <w:sz w:val="20"/>
                <w:szCs w:val="20"/>
              </w:rPr>
            </w:pPr>
          </w:p>
          <w:p w14:paraId="68C8DAB9">
            <w:pPr>
              <w:spacing w:after="0"/>
              <w:rPr>
                <w:rFonts w:ascii="Times New Roman" w:hAnsi="Times New Roman" w:eastAsia="Times New Roman" w:cs="Times New Roman"/>
              </w:rPr>
            </w:pPr>
          </w:p>
          <w:p w14:paraId="4966E642">
            <w:pPr>
              <w:spacing w:after="0"/>
              <w:rPr>
                <w:rFonts w:ascii="Times New Roman" w:hAnsi="Times New Roman" w:eastAsia="Times New Roman" w:cs="Times New Roman"/>
              </w:rPr>
            </w:pPr>
          </w:p>
          <w:p w14:paraId="1BAB156C">
            <w:pPr>
              <w:spacing w:after="0"/>
              <w:rPr>
                <w:rFonts w:ascii="Times New Roman" w:hAnsi="Times New Roman" w:eastAsia="Times New Roman" w:cs="Times New Roman"/>
              </w:rPr>
            </w:pPr>
          </w:p>
          <w:p w14:paraId="1D4CE2A3">
            <w:pPr>
              <w:spacing w:after="0"/>
              <w:rPr>
                <w:rFonts w:ascii="Times New Roman" w:hAnsi="Times New Roman" w:eastAsia="Times New Roman" w:cs="Times New Roman"/>
              </w:rPr>
            </w:pPr>
          </w:p>
          <w:p w14:paraId="2123B6A3">
            <w:pPr>
              <w:spacing w:after="0" w:line="100" w:lineRule="atLeast"/>
              <w:rPr>
                <w:rFonts w:ascii="Times New Roman" w:hAnsi="Times New Roman" w:eastAsia="Times New Roman" w:cs="Times New Roman"/>
              </w:rPr>
            </w:pPr>
          </w:p>
        </w:tc>
      </w:tr>
    </w:tbl>
    <w:p w14:paraId="2570C717">
      <w:pPr>
        <w:spacing w:after="0"/>
      </w:pPr>
    </w:p>
    <w:p w14:paraId="0AFEB187">
      <w:pPr>
        <w:spacing w:after="0"/>
      </w:pPr>
    </w:p>
    <w:p w14:paraId="32F7A000">
      <w:pPr>
        <w:spacing w:after="0"/>
      </w:pPr>
    </w:p>
    <w:p w14:paraId="04134686">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Заказчик: </w:t>
      </w: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rPr>
        <w:t xml:space="preserve"> Исполнитель:</w:t>
      </w:r>
    </w:p>
    <w:p w14:paraId="02611362">
      <w:pPr>
        <w:spacing w:after="0" w:line="100" w:lineRule="atLeast"/>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
      </w:r>
      <w:r>
        <w:rPr>
          <w:rFonts w:ascii="Times New Roman" w:hAnsi="Times New Roman" w:eastAsia="Times New Roman" w:cs="Times New Roman"/>
          <w:b/>
          <w:bCs/>
          <w:sz w:val="24"/>
          <w:szCs w:val="24"/>
        </w:rPr>
        <w:t xml:space="preserve">    </w:t>
      </w:r>
    </w:p>
    <w:p w14:paraId="13841179">
      <w:pPr>
        <w:spacing w:after="0" w:line="100" w:lineRule="atLeast"/>
        <w:rPr>
          <w:rFonts w:ascii="Times New Roman" w:hAnsi="Times New Roman" w:eastAsia="Times New Roman" w:cs="Times New Roman"/>
          <w:b/>
          <w:bCs/>
          <w:sz w:val="24"/>
          <w:szCs w:val="24"/>
        </w:rPr>
      </w:pPr>
    </w:p>
    <w:p w14:paraId="1B3791AF">
      <w:pPr>
        <w:spacing w:after="0" w:line="100" w:lineRule="atLeast"/>
        <w:rPr>
          <w:rFonts w:ascii="Times New Roman" w:hAnsi="Times New Roman" w:eastAsia="Times New Roman" w:cs="Times New Roman"/>
          <w:b/>
          <w:bCs/>
          <w:sz w:val="24"/>
          <w:szCs w:val="24"/>
        </w:rPr>
      </w:pPr>
    </w:p>
    <w:p w14:paraId="64FC616B">
      <w:pPr>
        <w:spacing w:after="0" w:line="100" w:lineRule="atLeast"/>
        <w:rPr>
          <w:rFonts w:ascii="Times New Roman" w:hAnsi="Times New Roman" w:eastAsia="Times New Roman" w:cs="Times New Roman"/>
          <w:b/>
          <w:bCs/>
          <w:sz w:val="24"/>
          <w:szCs w:val="24"/>
        </w:rPr>
      </w:pPr>
    </w:p>
    <w:p w14:paraId="2185ACE3">
      <w:pPr>
        <w:spacing w:after="0" w:line="100" w:lineRule="atLeast"/>
        <w:rPr>
          <w:rFonts w:ascii="Times New Roman" w:hAnsi="Times New Roman" w:eastAsia="Times New Roman" w:cs="Times New Roman"/>
          <w:sz w:val="24"/>
          <w:szCs w:val="24"/>
        </w:rPr>
      </w:pPr>
      <w:r>
        <w:rPr>
          <w:rFonts w:ascii="Times New Roman" w:hAnsi="Times New Roman" w:eastAsia="Times New Roman" w:cs="Times New Roman"/>
          <w:sz w:val="24"/>
          <w:szCs w:val="24"/>
        </w:rPr>
        <w:t>Директор _____________</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_______________ </w:t>
      </w:r>
    </w:p>
    <w:p w14:paraId="148295CD">
      <w:pPr>
        <w:spacing w:after="0" w:line="100" w:lineRule="atLeast"/>
        <w:rPr>
          <w:rFonts w:ascii="Times New Roman" w:hAnsi="Times New Roman" w:eastAsia="Times New Roman" w:cs="Times New Roman"/>
          <w:sz w:val="24"/>
          <w:szCs w:val="24"/>
        </w:rPr>
      </w:pPr>
      <w:r>
        <w:rPr>
          <w:rFonts w:ascii="Times New Roman" w:hAnsi="Times New Roman" w:eastAsia="Times New Roman" w:cs="Times New Roman"/>
          <w:sz w:val="24"/>
          <w:szCs w:val="24"/>
        </w:rPr>
        <w:t>М.П.                                                                                            М.П.</w:t>
      </w:r>
    </w:p>
    <w:p w14:paraId="25FD0B2B">
      <w:pPr>
        <w:spacing w:after="0" w:line="100" w:lineRule="atLeast"/>
        <w:rPr>
          <w:rFonts w:ascii="Times New Roman" w:hAnsi="Times New Roman" w:eastAsia="Times New Roman" w:cs="Times New Roman"/>
          <w:sz w:val="24"/>
          <w:szCs w:val="24"/>
        </w:rPr>
      </w:pPr>
    </w:p>
    <w:p w14:paraId="46DDEE85">
      <w:pPr>
        <w:spacing w:after="0" w:line="100" w:lineRule="atLeast"/>
        <w:rPr>
          <w:rFonts w:ascii="Times New Roman" w:hAnsi="Times New Roman" w:eastAsia="Times New Roman" w:cs="Times New Roman"/>
          <w:sz w:val="24"/>
          <w:szCs w:val="24"/>
        </w:rPr>
      </w:pPr>
    </w:p>
    <w:p w14:paraId="5297D74E">
      <w:pPr>
        <w:spacing w:after="0"/>
        <w:sectPr>
          <w:pgSz w:w="11906" w:h="16838"/>
          <w:pgMar w:top="993" w:right="850" w:bottom="709" w:left="1134" w:header="720" w:footer="720" w:gutter="0"/>
          <w:cols w:space="720" w:num="1"/>
          <w:docGrid w:linePitch="600" w:charSpace="36864"/>
        </w:sectPr>
      </w:pPr>
    </w:p>
    <w:p w14:paraId="4783F84D">
      <w:pPr>
        <w:jc w:val="right"/>
        <w:rPr>
          <w:rFonts w:ascii="Times New Roman" w:hAnsi="Times New Roman" w:cs="Times New Roman"/>
          <w:sz w:val="21"/>
          <w:szCs w:val="21"/>
        </w:rPr>
      </w:pPr>
      <w:r>
        <w:rPr>
          <w:rFonts w:ascii="Times New Roman" w:hAnsi="Times New Roman" w:cs="Times New Roman"/>
          <w:sz w:val="21"/>
          <w:szCs w:val="21"/>
        </w:rPr>
        <w:t xml:space="preserve">Приложение № 1 </w:t>
      </w:r>
    </w:p>
    <w:p w14:paraId="5308B0DE">
      <w:pPr>
        <w:jc w:val="right"/>
        <w:rPr>
          <w:rFonts w:ascii="Times New Roman" w:hAnsi="Times New Roman" w:cs="Times New Roman"/>
          <w:b/>
          <w:bCs/>
          <w:sz w:val="21"/>
          <w:szCs w:val="21"/>
        </w:rPr>
      </w:pPr>
      <w:r>
        <w:rPr>
          <w:rFonts w:ascii="Times New Roman" w:hAnsi="Times New Roman" w:cs="Times New Roman"/>
          <w:sz w:val="21"/>
          <w:szCs w:val="21"/>
        </w:rPr>
        <w:t xml:space="preserve"> к договору  №__________ от «__» ________________202</w:t>
      </w:r>
      <w:r>
        <w:rPr>
          <w:rFonts w:hint="default" w:ascii="Times New Roman" w:hAnsi="Times New Roman" w:cs="Times New Roman"/>
          <w:sz w:val="21"/>
          <w:szCs w:val="21"/>
          <w:lang w:val="ru-RU"/>
        </w:rPr>
        <w:t>6</w:t>
      </w:r>
      <w:r>
        <w:rPr>
          <w:rFonts w:ascii="Times New Roman" w:hAnsi="Times New Roman" w:cs="Times New Roman"/>
          <w:sz w:val="21"/>
          <w:szCs w:val="21"/>
        </w:rPr>
        <w:t xml:space="preserve"> года</w:t>
      </w:r>
    </w:p>
    <w:p w14:paraId="670FD956">
      <w:pPr>
        <w:spacing w:before="72"/>
        <w:ind w:left="3095" w:right="2943"/>
        <w:jc w:val="center"/>
        <w:rPr>
          <w:rFonts w:ascii="Times New Roman" w:hAnsi="Times New Roman" w:cs="Times New Roman"/>
          <w:b/>
          <w:sz w:val="24"/>
          <w:szCs w:val="24"/>
        </w:rPr>
      </w:pPr>
      <w:r>
        <w:rPr>
          <w:rFonts w:ascii="Times New Roman" w:hAnsi="Times New Roman" w:cs="Times New Roman"/>
          <w:b/>
          <w:sz w:val="24"/>
          <w:szCs w:val="24"/>
        </w:rPr>
        <w:t>ТЕХНИЧЕСКОЕ ЗАДАНИЕ</w:t>
      </w:r>
    </w:p>
    <w:p w14:paraId="4FFFAA1B">
      <w:pPr>
        <w:pStyle w:val="33"/>
        <w:spacing w:line="237" w:lineRule="auto"/>
        <w:ind w:right="291" w:hanging="9"/>
        <w:jc w:val="center"/>
      </w:pPr>
      <w:r>
        <w:t>«Оказание медицинских услуг по проведению периодического медицинского осмотра (обследований) работников»</w:t>
      </w:r>
    </w:p>
    <w:p w14:paraId="1A2C064B">
      <w:pPr>
        <w:pStyle w:val="5"/>
        <w:spacing w:before="9"/>
        <w:rPr>
          <w:rFonts w:ascii="Times New Roman" w:hAnsi="Times New Roman" w:cs="Times New Roman"/>
          <w:b/>
          <w:sz w:val="24"/>
          <w:szCs w:val="24"/>
        </w:rPr>
      </w:pPr>
    </w:p>
    <w:p w14:paraId="5D88D582">
      <w:pPr>
        <w:pStyle w:val="30"/>
        <w:numPr>
          <w:ilvl w:val="0"/>
          <w:numId w:val="1"/>
        </w:numPr>
        <w:tabs>
          <w:tab w:val="left" w:pos="1198"/>
        </w:tabs>
        <w:ind w:right="105" w:firstLine="707"/>
        <w:rPr>
          <w:bCs/>
          <w:spacing w:val="-3"/>
          <w:sz w:val="24"/>
          <w:szCs w:val="24"/>
        </w:rPr>
      </w:pPr>
      <w:r>
        <w:rPr>
          <w:sz w:val="24"/>
          <w:szCs w:val="24"/>
        </w:rPr>
        <w:t>Услуги</w:t>
      </w:r>
      <w:r>
        <w:rPr>
          <w:spacing w:val="-16"/>
          <w:sz w:val="24"/>
          <w:szCs w:val="24"/>
        </w:rPr>
        <w:t xml:space="preserve"> </w:t>
      </w:r>
      <w:r>
        <w:rPr>
          <w:sz w:val="24"/>
          <w:szCs w:val="24"/>
        </w:rPr>
        <w:t>оказываются</w:t>
      </w:r>
      <w:r>
        <w:rPr>
          <w:spacing w:val="-19"/>
          <w:sz w:val="24"/>
          <w:szCs w:val="24"/>
        </w:rPr>
        <w:t xml:space="preserve"> </w:t>
      </w:r>
      <w:r>
        <w:rPr>
          <w:sz w:val="24"/>
          <w:szCs w:val="24"/>
        </w:rPr>
        <w:t>в</w:t>
      </w:r>
      <w:r>
        <w:rPr>
          <w:spacing w:val="-17"/>
          <w:sz w:val="24"/>
          <w:szCs w:val="24"/>
        </w:rPr>
        <w:t xml:space="preserve">  </w:t>
      </w:r>
      <w:r>
        <w:rPr>
          <w:sz w:val="24"/>
          <w:szCs w:val="24"/>
        </w:rPr>
        <w:t>соответствии</w:t>
      </w:r>
      <w:r>
        <w:rPr>
          <w:spacing w:val="-16"/>
          <w:sz w:val="24"/>
          <w:szCs w:val="24"/>
        </w:rPr>
        <w:t xml:space="preserve"> </w:t>
      </w:r>
      <w:r>
        <w:rPr>
          <w:sz w:val="24"/>
          <w:szCs w:val="24"/>
        </w:rPr>
        <w:t>с</w:t>
      </w:r>
      <w:r>
        <w:rPr>
          <w:spacing w:val="-15"/>
          <w:sz w:val="24"/>
          <w:szCs w:val="24"/>
        </w:rPr>
        <w:t xml:space="preserve"> </w:t>
      </w:r>
      <w:r>
        <w:rPr>
          <w:sz w:val="24"/>
          <w:szCs w:val="24"/>
        </w:rPr>
        <w:t>приказом</w:t>
      </w:r>
      <w:r>
        <w:rPr>
          <w:spacing w:val="-17"/>
          <w:sz w:val="24"/>
          <w:szCs w:val="24"/>
        </w:rPr>
        <w:t xml:space="preserve"> </w:t>
      </w:r>
      <w:r>
        <w:rPr>
          <w:sz w:val="24"/>
          <w:szCs w:val="24"/>
        </w:rPr>
        <w:t>Министерства здравоохранения</w:t>
      </w:r>
      <w:r>
        <w:rPr>
          <w:spacing w:val="-14"/>
          <w:sz w:val="24"/>
          <w:szCs w:val="24"/>
        </w:rPr>
        <w:t xml:space="preserve"> </w:t>
      </w:r>
      <w:r>
        <w:rPr>
          <w:sz w:val="24"/>
          <w:szCs w:val="24"/>
        </w:rPr>
        <w:t xml:space="preserve">Российской Федерации от 28.01.2021г № 29н (редакция от 01.02.2022г.) </w:t>
      </w:r>
      <w:r>
        <w:rPr>
          <w:spacing w:val="-3"/>
          <w:sz w:val="24"/>
          <w:szCs w:val="24"/>
        </w:rPr>
        <w:t>«</w:t>
      </w:r>
      <w:r>
        <w:rPr>
          <w:bCs/>
          <w:spacing w:val="-3"/>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Pr>
          <w:sz w:val="24"/>
          <w:szCs w:val="24"/>
        </w:rPr>
        <w:t xml:space="preserve"> а так же в соответствии с требованиями п. 4.3.2, п. 4.3.3, п.4.3.4 СП 3.2.3110-13 «Профилактика энтеробиоза»</w:t>
      </w:r>
    </w:p>
    <w:p w14:paraId="7B8AED60">
      <w:pPr>
        <w:pStyle w:val="30"/>
        <w:numPr>
          <w:ilvl w:val="1"/>
          <w:numId w:val="1"/>
        </w:numPr>
        <w:tabs>
          <w:tab w:val="left" w:pos="1527"/>
        </w:tabs>
        <w:ind w:right="108" w:firstLine="707"/>
        <w:rPr>
          <w:sz w:val="24"/>
          <w:szCs w:val="24"/>
        </w:rPr>
      </w:pPr>
      <w:r>
        <w:rPr>
          <w:sz w:val="24"/>
          <w:szCs w:val="24"/>
        </w:rPr>
        <w:t>Исполнитель должен оказать услуги надлежащего качества в объеме, определяемом существующими в Российской Федерации отраслевыми стандартами диагностики, в соответствии с требованиями, предъявляемыми к методам диагностики, разрешенным на территории Российской</w:t>
      </w:r>
      <w:r>
        <w:rPr>
          <w:spacing w:val="-4"/>
          <w:sz w:val="24"/>
          <w:szCs w:val="24"/>
        </w:rPr>
        <w:t xml:space="preserve"> </w:t>
      </w:r>
      <w:r>
        <w:rPr>
          <w:sz w:val="24"/>
          <w:szCs w:val="24"/>
        </w:rPr>
        <w:t>Федерации.</w:t>
      </w:r>
    </w:p>
    <w:p w14:paraId="3FD69890">
      <w:pPr>
        <w:pStyle w:val="30"/>
        <w:numPr>
          <w:ilvl w:val="1"/>
          <w:numId w:val="1"/>
        </w:numPr>
        <w:tabs>
          <w:tab w:val="left" w:pos="1331"/>
        </w:tabs>
        <w:spacing w:before="1"/>
        <w:ind w:right="112" w:firstLine="707"/>
        <w:rPr>
          <w:sz w:val="24"/>
          <w:szCs w:val="24"/>
        </w:rPr>
      </w:pPr>
      <w:r>
        <w:rPr>
          <w:sz w:val="24"/>
          <w:szCs w:val="24"/>
        </w:rPr>
        <w:t>Численность работников, подлежащих периодическим медицинским осмотрам (обследованиям) составляет 4</w:t>
      </w:r>
      <w:r>
        <w:rPr>
          <w:rFonts w:hint="default"/>
          <w:sz w:val="24"/>
          <w:szCs w:val="24"/>
          <w:lang w:val="ru-RU"/>
        </w:rPr>
        <w:t>1</w:t>
      </w:r>
      <w:r>
        <w:rPr>
          <w:spacing w:val="-1"/>
          <w:sz w:val="24"/>
          <w:szCs w:val="24"/>
        </w:rPr>
        <w:t xml:space="preserve"> </w:t>
      </w:r>
      <w:r>
        <w:rPr>
          <w:sz w:val="24"/>
          <w:szCs w:val="24"/>
        </w:rPr>
        <w:t>человек:</w:t>
      </w:r>
    </w:p>
    <w:p w14:paraId="68E14769">
      <w:pPr>
        <w:pStyle w:val="30"/>
        <w:tabs>
          <w:tab w:val="left" w:pos="1331"/>
        </w:tabs>
        <w:spacing w:before="1"/>
        <w:ind w:left="969" w:right="112" w:firstLine="0"/>
        <w:rPr>
          <w:sz w:val="24"/>
          <w:szCs w:val="24"/>
        </w:rPr>
      </w:pPr>
      <w:r>
        <w:rPr>
          <w:sz w:val="24"/>
          <w:szCs w:val="24"/>
        </w:rPr>
        <w:t xml:space="preserve"> из них: мужчины – </w:t>
      </w:r>
      <w:r>
        <w:rPr>
          <w:rFonts w:hint="default"/>
          <w:sz w:val="24"/>
          <w:szCs w:val="24"/>
          <w:lang w:val="ru-RU"/>
        </w:rPr>
        <w:t>8</w:t>
      </w:r>
      <w:r>
        <w:rPr>
          <w:sz w:val="24"/>
          <w:szCs w:val="24"/>
        </w:rPr>
        <w:t xml:space="preserve"> человек,</w:t>
      </w:r>
    </w:p>
    <w:p w14:paraId="1B831464">
      <w:pPr>
        <w:tabs>
          <w:tab w:val="left" w:pos="1331"/>
        </w:tabs>
        <w:spacing w:after="0"/>
        <w:ind w:left="262" w:right="112"/>
        <w:rPr>
          <w:rFonts w:ascii="Times New Roman" w:hAnsi="Times New Roman" w:cs="Times New Roman"/>
          <w:sz w:val="24"/>
          <w:szCs w:val="24"/>
        </w:rPr>
      </w:pPr>
      <w:r>
        <w:rPr>
          <w:rFonts w:ascii="Times New Roman" w:hAnsi="Times New Roman" w:cs="Times New Roman"/>
          <w:sz w:val="24"/>
          <w:szCs w:val="24"/>
        </w:rPr>
        <w:t xml:space="preserve"> женщины - 33 человека.</w:t>
      </w:r>
    </w:p>
    <w:p w14:paraId="6D343A73">
      <w:pPr>
        <w:tabs>
          <w:tab w:val="left" w:pos="1331"/>
        </w:tabs>
        <w:spacing w:after="0"/>
        <w:ind w:left="262" w:right="112"/>
        <w:rPr>
          <w:rFonts w:hint="default" w:ascii="Times New Roman" w:hAnsi="Times New Roman" w:cs="Times New Roman"/>
          <w:sz w:val="24"/>
          <w:szCs w:val="24"/>
          <w:lang w:val="ru-RU"/>
        </w:rPr>
      </w:pPr>
      <w:r>
        <w:rPr>
          <w:rFonts w:hint="default" w:ascii="Times New Roman" w:hAnsi="Times New Roman" w:cs="Times New Roman"/>
          <w:sz w:val="24"/>
          <w:szCs w:val="24"/>
          <w:lang w:val="ru-RU"/>
        </w:rPr>
        <w:t>21 человек- аттестация.</w:t>
      </w:r>
    </w:p>
    <w:p w14:paraId="235BF7C9">
      <w:pPr>
        <w:pStyle w:val="30"/>
        <w:numPr>
          <w:ilvl w:val="1"/>
          <w:numId w:val="1"/>
        </w:numPr>
        <w:tabs>
          <w:tab w:val="left" w:pos="1390"/>
        </w:tabs>
        <w:ind w:left="1390" w:hanging="420"/>
        <w:rPr>
          <w:sz w:val="24"/>
          <w:szCs w:val="24"/>
        </w:rPr>
      </w:pPr>
      <w:r>
        <w:rPr>
          <w:sz w:val="24"/>
          <w:szCs w:val="24"/>
        </w:rPr>
        <w:t>Объём оказываемых</w:t>
      </w:r>
      <w:r>
        <w:rPr>
          <w:spacing w:val="1"/>
          <w:sz w:val="24"/>
          <w:szCs w:val="24"/>
        </w:rPr>
        <w:t xml:space="preserve"> </w:t>
      </w:r>
      <w:r>
        <w:rPr>
          <w:sz w:val="24"/>
          <w:szCs w:val="24"/>
        </w:rPr>
        <w:t>услуг:</w:t>
      </w:r>
    </w:p>
    <w:p w14:paraId="101AFC70">
      <w:pPr>
        <w:spacing w:after="0"/>
        <w:rPr>
          <w:rFonts w:ascii="Times New Roman" w:hAnsi="Times New Roman" w:cs="Times New Roman"/>
          <w:sz w:val="24"/>
          <w:szCs w:val="24"/>
        </w:rPr>
      </w:pPr>
      <w:r>
        <w:rPr>
          <w:rFonts w:ascii="Times New Roman" w:hAnsi="Times New Roman" w:cs="Times New Roman"/>
          <w:sz w:val="24"/>
          <w:szCs w:val="24"/>
        </w:rPr>
        <w:t xml:space="preserve">                                                            </w:t>
      </w:r>
    </w:p>
    <w:p w14:paraId="68B3C217">
      <w:pPr>
        <w:pStyle w:val="30"/>
        <w:ind w:firstLine="0"/>
        <w:jc w:val="center"/>
        <w:rPr>
          <w:sz w:val="24"/>
          <w:szCs w:val="24"/>
        </w:rPr>
      </w:pPr>
      <w:r>
        <w:rPr>
          <w:sz w:val="24"/>
          <w:szCs w:val="24"/>
        </w:rPr>
        <w:t>Объём оказываемых услуг:</w:t>
      </w:r>
    </w:p>
    <w:tbl>
      <w:tblPr>
        <w:tblStyle w:val="3"/>
        <w:tblW w:w="12138" w:type="dxa"/>
        <w:tblInd w:w="108" w:type="dxa"/>
        <w:tblLayout w:type="autofit"/>
        <w:tblCellMar>
          <w:top w:w="0" w:type="dxa"/>
          <w:left w:w="108" w:type="dxa"/>
          <w:bottom w:w="0" w:type="dxa"/>
          <w:right w:w="108" w:type="dxa"/>
        </w:tblCellMar>
      </w:tblPr>
      <w:tblGrid>
        <w:gridCol w:w="7655"/>
        <w:gridCol w:w="1984"/>
        <w:gridCol w:w="258"/>
        <w:gridCol w:w="642"/>
        <w:gridCol w:w="1599"/>
      </w:tblGrid>
      <w:tr w14:paraId="359C9A19">
        <w:tblPrEx>
          <w:tblCellMar>
            <w:top w:w="0" w:type="dxa"/>
            <w:left w:w="108" w:type="dxa"/>
            <w:bottom w:w="0" w:type="dxa"/>
            <w:right w:w="108" w:type="dxa"/>
          </w:tblCellMar>
        </w:tblPrEx>
        <w:trPr>
          <w:trHeight w:val="255" w:hRule="atLeast"/>
        </w:trPr>
        <w:tc>
          <w:tcPr>
            <w:tcW w:w="7655" w:type="dxa"/>
            <w:tcBorders>
              <w:top w:val="nil"/>
              <w:left w:val="nil"/>
              <w:bottom w:val="nil"/>
              <w:right w:val="nil"/>
            </w:tcBorders>
            <w:shd w:val="clear" w:color="auto" w:fill="auto"/>
            <w:noWrap/>
            <w:vAlign w:val="bottom"/>
          </w:tcPr>
          <w:p w14:paraId="4EF65163">
            <w:pPr>
              <w:rPr>
                <w:rFonts w:ascii="Times New Roman" w:hAnsi="Times New Roman" w:cs="Times New Roman"/>
                <w:sz w:val="24"/>
                <w:szCs w:val="24"/>
              </w:rPr>
            </w:pPr>
          </w:p>
        </w:tc>
        <w:tc>
          <w:tcPr>
            <w:tcW w:w="1984" w:type="dxa"/>
            <w:tcBorders>
              <w:top w:val="nil"/>
              <w:left w:val="nil"/>
              <w:bottom w:val="single" w:color="auto" w:sz="4" w:space="0"/>
              <w:right w:val="nil"/>
            </w:tcBorders>
            <w:shd w:val="clear" w:color="auto" w:fill="auto"/>
            <w:noWrap/>
            <w:vAlign w:val="bottom"/>
          </w:tcPr>
          <w:p w14:paraId="0DBD37EF">
            <w:pPr>
              <w:rPr>
                <w:rFonts w:ascii="Times New Roman" w:hAnsi="Times New Roman" w:cs="Times New Roman"/>
                <w:sz w:val="24"/>
                <w:szCs w:val="24"/>
              </w:rPr>
            </w:pPr>
          </w:p>
        </w:tc>
        <w:tc>
          <w:tcPr>
            <w:tcW w:w="258" w:type="dxa"/>
            <w:tcBorders>
              <w:top w:val="nil"/>
              <w:left w:val="nil"/>
              <w:right w:val="nil"/>
            </w:tcBorders>
            <w:shd w:val="clear" w:color="auto" w:fill="auto"/>
            <w:noWrap/>
            <w:vAlign w:val="bottom"/>
          </w:tcPr>
          <w:p w14:paraId="2C82BA0C">
            <w:pPr>
              <w:rPr>
                <w:rFonts w:ascii="Times New Roman" w:hAnsi="Times New Roman" w:cs="Times New Roman"/>
                <w:sz w:val="24"/>
                <w:szCs w:val="24"/>
              </w:rPr>
            </w:pPr>
          </w:p>
        </w:tc>
        <w:tc>
          <w:tcPr>
            <w:tcW w:w="642" w:type="dxa"/>
            <w:tcBorders>
              <w:top w:val="nil"/>
              <w:left w:val="nil"/>
              <w:right w:val="nil"/>
            </w:tcBorders>
            <w:shd w:val="clear" w:color="auto" w:fill="auto"/>
            <w:noWrap/>
            <w:vAlign w:val="bottom"/>
          </w:tcPr>
          <w:p w14:paraId="609D7BFC">
            <w:pPr>
              <w:rPr>
                <w:rFonts w:ascii="Times New Roman" w:hAnsi="Times New Roman" w:cs="Times New Roman"/>
                <w:sz w:val="24"/>
                <w:szCs w:val="24"/>
              </w:rPr>
            </w:pPr>
          </w:p>
        </w:tc>
        <w:tc>
          <w:tcPr>
            <w:tcW w:w="1599" w:type="dxa"/>
            <w:tcBorders>
              <w:top w:val="nil"/>
              <w:left w:val="nil"/>
              <w:right w:val="nil"/>
            </w:tcBorders>
            <w:shd w:val="clear" w:color="auto" w:fill="auto"/>
            <w:noWrap/>
            <w:vAlign w:val="bottom"/>
          </w:tcPr>
          <w:p w14:paraId="20CCFE21">
            <w:pPr>
              <w:rPr>
                <w:rFonts w:ascii="Times New Roman" w:hAnsi="Times New Roman" w:cs="Times New Roman"/>
                <w:sz w:val="24"/>
                <w:szCs w:val="24"/>
              </w:rPr>
            </w:pPr>
          </w:p>
        </w:tc>
      </w:tr>
      <w:tr w14:paraId="3A6F0804">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571D1164">
            <w:pPr>
              <w:jc w:val="center"/>
              <w:rPr>
                <w:rFonts w:ascii="Times New Roman" w:hAnsi="Times New Roman" w:cs="Times New Roman"/>
                <w:bCs/>
                <w:sz w:val="24"/>
                <w:szCs w:val="24"/>
              </w:rPr>
            </w:pPr>
            <w:r>
              <w:rPr>
                <w:rFonts w:ascii="Times New Roman" w:hAnsi="Times New Roman" w:cs="Times New Roman"/>
                <w:bCs/>
                <w:sz w:val="24"/>
                <w:szCs w:val="24"/>
              </w:rPr>
              <w:t>Осмотр (обследование) (женщины, мужчины)</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31EC6BCB">
            <w:pPr>
              <w:rPr>
                <w:rFonts w:ascii="Times New Roman" w:hAnsi="Times New Roman" w:cs="Times New Roman"/>
                <w:bCs/>
                <w:sz w:val="24"/>
                <w:szCs w:val="24"/>
              </w:rPr>
            </w:pPr>
            <w:r>
              <w:rPr>
                <w:rFonts w:ascii="Times New Roman" w:hAnsi="Times New Roman" w:cs="Times New Roman"/>
                <w:bCs/>
                <w:sz w:val="24"/>
                <w:szCs w:val="24"/>
              </w:rPr>
              <w:t>Кол-во, человек</w:t>
            </w:r>
          </w:p>
        </w:tc>
      </w:tr>
      <w:tr w14:paraId="44133568">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398090">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врача-терапевта</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7A348BAB">
            <w:pPr>
              <w:rPr>
                <w:rFonts w:hint="default" w:ascii="Times New Roman" w:hAnsi="Times New Roman" w:cs="Times New Roman"/>
                <w:bCs/>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05ED1BE0">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81FF5C1">
            <w:pPr>
              <w:rPr>
                <w:rFonts w:ascii="Times New Roman" w:hAnsi="Times New Roman" w:cs="Times New Roman"/>
                <w:sz w:val="24"/>
                <w:szCs w:val="24"/>
              </w:rPr>
            </w:pPr>
            <w:r>
              <w:rPr>
                <w:rFonts w:ascii="Times New Roman" w:hAnsi="Times New Roman" w:cs="Times New Roman"/>
                <w:sz w:val="24"/>
                <w:szCs w:val="24"/>
              </w:rPr>
              <w:t xml:space="preserve">Профилактический прием (осмотр, консультация) врача-оториноларинголога </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3AFC22FC">
            <w:pPr>
              <w:rPr>
                <w:rFonts w:hint="default" w:ascii="Times New Roman" w:hAnsi="Times New Roman" w:cs="Times New Roman"/>
                <w:bCs/>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3E8DA98F">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7566B62D">
            <w:pPr>
              <w:rPr>
                <w:rFonts w:ascii="Times New Roman" w:hAnsi="Times New Roman" w:cs="Times New Roman"/>
                <w:bCs/>
                <w:sz w:val="24"/>
                <w:szCs w:val="24"/>
              </w:rPr>
            </w:pPr>
            <w:r>
              <w:rPr>
                <w:rFonts w:ascii="Times New Roman" w:hAnsi="Times New Roman" w:cs="Times New Roman"/>
                <w:sz w:val="24"/>
                <w:szCs w:val="24"/>
              </w:rPr>
              <w:t>Профилактический прием (осмотр, консультация) врача-дерматовенеролога</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4F1EBD0A">
            <w:pPr>
              <w:rPr>
                <w:rFonts w:hint="default" w:ascii="Times New Roman" w:hAnsi="Times New Roman" w:cs="Times New Roman"/>
                <w:bCs/>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33D70722">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bottom"/>
          </w:tcPr>
          <w:p w14:paraId="01C8A4C9">
            <w:pPr>
              <w:rPr>
                <w:rFonts w:ascii="Times New Roman" w:hAnsi="Times New Roman" w:cs="Times New Roman"/>
                <w:bCs/>
                <w:sz w:val="24"/>
                <w:szCs w:val="24"/>
              </w:rPr>
            </w:pPr>
            <w:r>
              <w:rPr>
                <w:rFonts w:ascii="Times New Roman" w:hAnsi="Times New Roman" w:cs="Times New Roman"/>
                <w:sz w:val="24"/>
                <w:szCs w:val="24"/>
              </w:rPr>
              <w:t xml:space="preserve">Профилактический прием (осмотр, консультация) врача - </w:t>
            </w:r>
            <w:r>
              <w:rPr>
                <w:rFonts w:ascii="Times New Roman" w:hAnsi="Times New Roman" w:cs="Times New Roman"/>
                <w:bCs/>
                <w:sz w:val="24"/>
                <w:szCs w:val="24"/>
              </w:rPr>
              <w:t xml:space="preserve"> стоматолога</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3FF09C5C">
            <w:pPr>
              <w:rPr>
                <w:rFonts w:hint="default" w:ascii="Times New Roman" w:hAnsi="Times New Roman" w:cs="Times New Roman"/>
                <w:bCs/>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7D6D2DF6">
        <w:tblPrEx>
          <w:tblCellMar>
            <w:top w:w="0" w:type="dxa"/>
            <w:left w:w="108" w:type="dxa"/>
            <w:bottom w:w="0" w:type="dxa"/>
            <w:right w:w="108" w:type="dxa"/>
          </w:tblCellMar>
        </w:tblPrEx>
        <w:trPr>
          <w:gridAfter w:val="3"/>
          <w:wAfter w:w="2499" w:type="dxa"/>
          <w:trHeight w:val="375" w:hRule="atLeast"/>
        </w:trPr>
        <w:tc>
          <w:tcPr>
            <w:tcW w:w="765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2137D9F">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врача-гинеколога</w:t>
            </w:r>
          </w:p>
        </w:tc>
        <w:tc>
          <w:tcPr>
            <w:tcW w:w="1984" w:type="dxa"/>
            <w:tcBorders>
              <w:top w:val="single" w:color="auto" w:sz="4" w:space="0"/>
              <w:left w:val="nil"/>
              <w:bottom w:val="single" w:color="auto" w:sz="4" w:space="0"/>
              <w:right w:val="single" w:color="auto" w:sz="4" w:space="0"/>
            </w:tcBorders>
            <w:shd w:val="clear" w:color="auto" w:fill="auto"/>
            <w:noWrap/>
            <w:vAlign w:val="bottom"/>
          </w:tcPr>
          <w:p w14:paraId="025EFBD2">
            <w:pPr>
              <w:rPr>
                <w:rFonts w:hint="default" w:ascii="Times New Roman" w:hAnsi="Times New Roman" w:cs="Times New Roman"/>
                <w:bCs/>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05A704F5">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5983A2DD">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врача-психиатра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7F20BC6B">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1C6671F2">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1D1AC6F0">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врача-нарколога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3E758FF6">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7670FD0F">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14E81E4D">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врача-невролога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7F0B0EC0">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0BBD49B5">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30E3D5A2">
            <w:pPr>
              <w:rPr>
                <w:rFonts w:ascii="Times New Roman" w:hAnsi="Times New Roman" w:cs="Times New Roman"/>
                <w:sz w:val="24"/>
                <w:szCs w:val="24"/>
              </w:rPr>
            </w:pPr>
            <w:r>
              <w:rPr>
                <w:rFonts w:ascii="Times New Roman" w:hAnsi="Times New Roman" w:cs="Times New Roman"/>
                <w:sz w:val="24"/>
                <w:szCs w:val="24"/>
              </w:rPr>
              <w:t>Профилактический прием (осмотр, консультация) врача-офтальмолога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79829D31">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353058C2">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58EF7AD4">
            <w:pPr>
              <w:rPr>
                <w:rFonts w:ascii="Times New Roman" w:hAnsi="Times New Roman" w:cs="Times New Roman"/>
                <w:color w:val="000000"/>
                <w:sz w:val="24"/>
                <w:szCs w:val="24"/>
              </w:rPr>
            </w:pPr>
            <w:r>
              <w:rPr>
                <w:rFonts w:ascii="Times New Roman" w:hAnsi="Times New Roman" w:cs="Times New Roman"/>
                <w:color w:val="000000"/>
                <w:sz w:val="24"/>
                <w:szCs w:val="24"/>
              </w:rPr>
              <w:t>Общий (клинический ) анализ крови развернутый</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6CA32F56">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09A970A0">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319665F2">
            <w:pPr>
              <w:rPr>
                <w:rFonts w:ascii="Times New Roman" w:hAnsi="Times New Roman" w:cs="Times New Roman"/>
                <w:color w:val="000000"/>
                <w:sz w:val="24"/>
                <w:szCs w:val="24"/>
              </w:rPr>
            </w:pPr>
            <w:r>
              <w:rPr>
                <w:rFonts w:ascii="Times New Roman" w:hAnsi="Times New Roman" w:cs="Times New Roman"/>
                <w:color w:val="000000"/>
                <w:sz w:val="24"/>
                <w:szCs w:val="24"/>
              </w:rPr>
              <w:t>Исследование уровня глюкозы в крови</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0CEC0D5B">
            <w:pPr>
              <w:rPr>
                <w:rFonts w:hint="default" w:ascii="Times New Roman" w:hAnsi="Times New Roman" w:cs="Times New Roman"/>
                <w:sz w:val="24"/>
                <w:szCs w:val="24"/>
                <w:lang w:val="ru-RU"/>
              </w:rPr>
            </w:pPr>
            <w:r>
              <w:rPr>
                <w:rFonts w:ascii="Times New Roman" w:hAnsi="Times New Roman" w:cs="Times New Roman"/>
                <w:bCs/>
                <w:sz w:val="24"/>
                <w:szCs w:val="24"/>
              </w:rPr>
              <w:t>4</w:t>
            </w:r>
            <w:r>
              <w:rPr>
                <w:rFonts w:hint="default" w:ascii="Times New Roman" w:hAnsi="Times New Roman" w:cs="Times New Roman"/>
                <w:bCs/>
                <w:sz w:val="24"/>
                <w:szCs w:val="24"/>
                <w:lang w:val="ru-RU"/>
              </w:rPr>
              <w:t>1</w:t>
            </w:r>
          </w:p>
        </w:tc>
      </w:tr>
      <w:tr w14:paraId="3D069C47">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13A80394">
            <w:pPr>
              <w:rPr>
                <w:rFonts w:ascii="Times New Roman" w:hAnsi="Times New Roman" w:cs="Times New Roman"/>
                <w:color w:val="000000"/>
                <w:sz w:val="24"/>
                <w:szCs w:val="24"/>
              </w:rPr>
            </w:pPr>
            <w:r>
              <w:rPr>
                <w:rFonts w:ascii="Times New Roman" w:hAnsi="Times New Roman" w:cs="Times New Roman"/>
                <w:color w:val="000000"/>
                <w:sz w:val="24"/>
                <w:szCs w:val="24"/>
              </w:rPr>
              <w:t>Исследование уровня холестерина в крови</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3C7196C2">
            <w:pPr>
              <w:rPr>
                <w:rFonts w:hint="default" w:ascii="Times New Roman" w:hAnsi="Times New Roman" w:cs="Times New Roman"/>
                <w:sz w:val="24"/>
                <w:szCs w:val="24"/>
                <w:lang w:val="ru-RU"/>
              </w:rPr>
            </w:pPr>
            <w:r>
              <w:rPr>
                <w:rFonts w:ascii="Times New Roman" w:hAnsi="Times New Roman" w:cs="Times New Roman"/>
                <w:sz w:val="24"/>
                <w:szCs w:val="24"/>
              </w:rPr>
              <w:t>4</w:t>
            </w:r>
            <w:r>
              <w:rPr>
                <w:rFonts w:hint="default" w:ascii="Times New Roman" w:hAnsi="Times New Roman" w:cs="Times New Roman"/>
                <w:sz w:val="24"/>
                <w:szCs w:val="24"/>
                <w:lang w:val="ru-RU"/>
              </w:rPr>
              <w:t>1</w:t>
            </w:r>
          </w:p>
        </w:tc>
      </w:tr>
      <w:tr w14:paraId="0A46563D">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5538126F">
            <w:pPr>
              <w:rPr>
                <w:rFonts w:ascii="Times New Roman" w:hAnsi="Times New Roman" w:cs="Times New Roman"/>
                <w:sz w:val="24"/>
                <w:szCs w:val="24"/>
              </w:rPr>
            </w:pPr>
            <w:r>
              <w:rPr>
                <w:rFonts w:ascii="Times New Roman" w:hAnsi="Times New Roman" w:cs="Times New Roman"/>
                <w:color w:val="000000"/>
                <w:sz w:val="24"/>
                <w:szCs w:val="24"/>
              </w:rPr>
              <w:t xml:space="preserve">Клинический анализ мочи </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355F9CC1">
            <w:pPr>
              <w:rPr>
                <w:rFonts w:hint="default" w:ascii="Times New Roman" w:hAnsi="Times New Roman" w:cs="Times New Roman"/>
                <w:sz w:val="24"/>
                <w:szCs w:val="24"/>
                <w:lang w:val="ru-RU"/>
              </w:rPr>
            </w:pPr>
            <w:r>
              <w:rPr>
                <w:rFonts w:ascii="Times New Roman" w:hAnsi="Times New Roman" w:cs="Times New Roman"/>
                <w:sz w:val="24"/>
                <w:szCs w:val="24"/>
              </w:rPr>
              <w:t>4</w:t>
            </w:r>
            <w:r>
              <w:rPr>
                <w:rFonts w:hint="default" w:ascii="Times New Roman" w:hAnsi="Times New Roman" w:cs="Times New Roman"/>
                <w:sz w:val="24"/>
                <w:szCs w:val="24"/>
                <w:lang w:val="ru-RU"/>
              </w:rPr>
              <w:t>1</w:t>
            </w:r>
          </w:p>
        </w:tc>
      </w:tr>
      <w:tr w14:paraId="17F609B7">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7959971B">
            <w:pPr>
              <w:rPr>
                <w:rFonts w:ascii="Times New Roman" w:hAnsi="Times New Roman" w:cs="Times New Roman"/>
                <w:sz w:val="24"/>
                <w:szCs w:val="24"/>
              </w:rPr>
            </w:pPr>
            <w:r>
              <w:rPr>
                <w:rFonts w:ascii="Times New Roman" w:hAnsi="Times New Roman" w:cs="Times New Roman"/>
                <w:sz w:val="24"/>
                <w:szCs w:val="24"/>
              </w:rPr>
              <w:t>Электрокардиография с описанием</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0B0D3DC8">
            <w:pPr>
              <w:rPr>
                <w:rFonts w:hint="default" w:ascii="Times New Roman" w:hAnsi="Times New Roman" w:cs="Times New Roman"/>
                <w:sz w:val="24"/>
                <w:szCs w:val="24"/>
                <w:highlight w:val="none"/>
                <w:lang w:val="ru-RU"/>
              </w:rPr>
            </w:pPr>
            <w:r>
              <w:rPr>
                <w:rFonts w:hint="default" w:ascii="Times New Roman" w:hAnsi="Times New Roman" w:cs="Times New Roman"/>
                <w:sz w:val="24"/>
                <w:szCs w:val="24"/>
                <w:highlight w:val="none"/>
                <w:lang w:val="ru-RU"/>
              </w:rPr>
              <w:t>41</w:t>
            </w:r>
          </w:p>
        </w:tc>
      </w:tr>
      <w:tr w14:paraId="00A3D5FF">
        <w:tblPrEx>
          <w:tblCellMar>
            <w:top w:w="0" w:type="dxa"/>
            <w:left w:w="108" w:type="dxa"/>
            <w:bottom w:w="0" w:type="dxa"/>
            <w:right w:w="108" w:type="dxa"/>
          </w:tblCellMar>
        </w:tblPrEx>
        <w:trPr>
          <w:gridAfter w:val="3"/>
          <w:wAfter w:w="2499" w:type="dxa"/>
          <w:trHeight w:val="510" w:hRule="atLeast"/>
        </w:trPr>
        <w:tc>
          <w:tcPr>
            <w:tcW w:w="7655" w:type="dxa"/>
            <w:tcBorders>
              <w:top w:val="single" w:color="auto" w:sz="4" w:space="0"/>
              <w:left w:val="single" w:color="auto" w:sz="4" w:space="0"/>
              <w:bottom w:val="single" w:color="auto" w:sz="4" w:space="0"/>
              <w:right w:val="single" w:color="auto" w:sz="4" w:space="0"/>
            </w:tcBorders>
            <w:shd w:val="clear" w:color="auto" w:fill="auto"/>
            <w:vAlign w:val="center"/>
          </w:tcPr>
          <w:p w14:paraId="5CECE765">
            <w:pPr>
              <w:rPr>
                <w:rFonts w:ascii="Times New Roman" w:hAnsi="Times New Roman" w:cs="Times New Roman"/>
                <w:sz w:val="24"/>
                <w:szCs w:val="24"/>
              </w:rPr>
            </w:pPr>
            <w:r>
              <w:rPr>
                <w:rFonts w:ascii="Times New Roman" w:hAnsi="Times New Roman" w:cs="Times New Roman"/>
                <w:sz w:val="24"/>
                <w:szCs w:val="24"/>
              </w:rPr>
              <w:t>Микроскопическое исследование влагалищных мазков (на флору)</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210EA91C">
            <w:pPr>
              <w:rPr>
                <w:rFonts w:ascii="Times New Roman" w:hAnsi="Times New Roman" w:cs="Times New Roman"/>
                <w:sz w:val="24"/>
                <w:szCs w:val="24"/>
                <w:highlight w:val="none"/>
              </w:rPr>
            </w:pPr>
            <w:r>
              <w:rPr>
                <w:rFonts w:ascii="Times New Roman" w:hAnsi="Times New Roman" w:cs="Times New Roman"/>
                <w:sz w:val="24"/>
                <w:szCs w:val="24"/>
                <w:highlight w:val="none"/>
              </w:rPr>
              <w:t>33</w:t>
            </w:r>
          </w:p>
        </w:tc>
      </w:tr>
      <w:tr w14:paraId="05DD0337">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54E4AAEC">
            <w:pPr>
              <w:rPr>
                <w:rFonts w:ascii="Times New Roman" w:hAnsi="Times New Roman" w:cs="Times New Roman"/>
                <w:sz w:val="24"/>
                <w:szCs w:val="24"/>
              </w:rPr>
            </w:pPr>
            <w:r>
              <w:rPr>
                <w:rFonts w:ascii="Times New Roman" w:hAnsi="Times New Roman" w:cs="Times New Roman"/>
                <w:sz w:val="24"/>
                <w:szCs w:val="24"/>
              </w:rPr>
              <w:t>Цитологическое исследование препарата тканей влагалища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5248D536">
            <w:pPr>
              <w:rPr>
                <w:rFonts w:ascii="Times New Roman" w:hAnsi="Times New Roman" w:cs="Times New Roman"/>
                <w:sz w:val="24"/>
                <w:szCs w:val="24"/>
                <w:highlight w:val="none"/>
              </w:rPr>
            </w:pPr>
            <w:r>
              <w:rPr>
                <w:rFonts w:ascii="Times New Roman" w:hAnsi="Times New Roman" w:cs="Times New Roman"/>
                <w:sz w:val="24"/>
                <w:szCs w:val="24"/>
                <w:highlight w:val="none"/>
              </w:rPr>
              <w:t>33</w:t>
            </w:r>
          </w:p>
        </w:tc>
      </w:tr>
      <w:tr w14:paraId="7ED30EE0">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17A43C4B">
            <w:pPr>
              <w:rPr>
                <w:rFonts w:ascii="Times New Roman" w:hAnsi="Times New Roman" w:cs="Times New Roman"/>
                <w:sz w:val="24"/>
                <w:szCs w:val="24"/>
              </w:rPr>
            </w:pPr>
            <w:r>
              <w:rPr>
                <w:rFonts w:ascii="Times New Roman" w:hAnsi="Times New Roman" w:cs="Times New Roman"/>
                <w:sz w:val="24"/>
                <w:szCs w:val="24"/>
              </w:rPr>
              <w:t>Исследование кала на гельминты</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00F027E5">
            <w:pPr>
              <w:rPr>
                <w:rFonts w:hint="default" w:ascii="Times New Roman" w:hAnsi="Times New Roman" w:cs="Times New Roman"/>
                <w:sz w:val="24"/>
                <w:szCs w:val="24"/>
                <w:lang w:val="ru-RU"/>
              </w:rPr>
            </w:pPr>
            <w:r>
              <w:rPr>
                <w:rFonts w:ascii="Times New Roman" w:hAnsi="Times New Roman" w:cs="Times New Roman"/>
                <w:sz w:val="24"/>
                <w:szCs w:val="24"/>
              </w:rPr>
              <w:t>4</w:t>
            </w:r>
            <w:r>
              <w:rPr>
                <w:rFonts w:hint="default" w:ascii="Times New Roman" w:hAnsi="Times New Roman" w:cs="Times New Roman"/>
                <w:sz w:val="24"/>
                <w:szCs w:val="24"/>
                <w:lang w:val="ru-RU"/>
              </w:rPr>
              <w:t>1</w:t>
            </w:r>
          </w:p>
        </w:tc>
      </w:tr>
      <w:tr w14:paraId="53FB858A">
        <w:tblPrEx>
          <w:tblCellMar>
            <w:top w:w="0" w:type="dxa"/>
            <w:left w:w="108" w:type="dxa"/>
            <w:bottom w:w="0" w:type="dxa"/>
            <w:right w:w="108" w:type="dxa"/>
          </w:tblCellMar>
        </w:tblPrEx>
        <w:trPr>
          <w:gridAfter w:val="3"/>
          <w:wAfter w:w="2499" w:type="dxa"/>
          <w:trHeight w:val="510" w:hRule="atLeast"/>
        </w:trPr>
        <w:tc>
          <w:tcPr>
            <w:tcW w:w="7655" w:type="dxa"/>
            <w:tcBorders>
              <w:top w:val="single" w:color="auto" w:sz="4" w:space="0"/>
              <w:left w:val="single" w:color="auto" w:sz="4" w:space="0"/>
              <w:bottom w:val="single" w:color="auto" w:sz="4" w:space="0"/>
              <w:right w:val="single" w:color="auto" w:sz="4" w:space="0"/>
            </w:tcBorders>
            <w:shd w:val="clear" w:color="auto" w:fill="auto"/>
            <w:vAlign w:val="center"/>
          </w:tcPr>
          <w:p w14:paraId="3603AA6B">
            <w:pPr>
              <w:rPr>
                <w:rFonts w:ascii="Times New Roman" w:hAnsi="Times New Roman" w:cs="Times New Roman"/>
                <w:sz w:val="24"/>
                <w:szCs w:val="24"/>
              </w:rPr>
            </w:pPr>
            <w:r>
              <w:rPr>
                <w:rFonts w:ascii="Times New Roman" w:hAnsi="Times New Roman" w:cs="Times New Roman"/>
                <w:sz w:val="24"/>
                <w:szCs w:val="24"/>
              </w:rPr>
              <w:t>Исследование крови на сифилис</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67EAB835">
            <w:pPr>
              <w:rPr>
                <w:rFonts w:hint="default" w:ascii="Times New Roman" w:hAnsi="Times New Roman" w:cs="Times New Roman"/>
                <w:sz w:val="24"/>
                <w:szCs w:val="24"/>
                <w:lang w:val="ru-RU"/>
              </w:rPr>
            </w:pPr>
            <w:r>
              <w:rPr>
                <w:rFonts w:ascii="Times New Roman" w:hAnsi="Times New Roman" w:cs="Times New Roman"/>
                <w:sz w:val="24"/>
                <w:szCs w:val="24"/>
              </w:rPr>
              <w:t>4</w:t>
            </w:r>
            <w:r>
              <w:rPr>
                <w:rFonts w:hint="default" w:ascii="Times New Roman" w:hAnsi="Times New Roman" w:cs="Times New Roman"/>
                <w:sz w:val="24"/>
                <w:szCs w:val="24"/>
                <w:lang w:val="ru-RU"/>
              </w:rPr>
              <w:t>1</w:t>
            </w:r>
          </w:p>
        </w:tc>
      </w:tr>
      <w:tr w14:paraId="3F3569D9">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2CC2A4A9">
            <w:pPr>
              <w:rPr>
                <w:rFonts w:ascii="Times New Roman" w:hAnsi="Times New Roman" w:cs="Times New Roman"/>
                <w:sz w:val="24"/>
                <w:szCs w:val="24"/>
              </w:rPr>
            </w:pPr>
            <w:r>
              <w:rPr>
                <w:rFonts w:ascii="Times New Roman" w:hAnsi="Times New Roman" w:cs="Times New Roman"/>
                <w:sz w:val="24"/>
                <w:szCs w:val="24"/>
              </w:rPr>
              <w:t>Ультразвуковое исследование органов малого таза</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49D7B79A">
            <w:pPr>
              <w:rPr>
                <w:rFonts w:ascii="Times New Roman" w:hAnsi="Times New Roman" w:cs="Times New Roman"/>
                <w:sz w:val="24"/>
                <w:szCs w:val="24"/>
              </w:rPr>
            </w:pPr>
            <w:r>
              <w:rPr>
                <w:rFonts w:ascii="Times New Roman" w:hAnsi="Times New Roman" w:cs="Times New Roman"/>
                <w:sz w:val="24"/>
                <w:szCs w:val="24"/>
              </w:rPr>
              <w:t>33</w:t>
            </w:r>
          </w:p>
        </w:tc>
      </w:tr>
      <w:tr w14:paraId="22FC9632">
        <w:tblPrEx>
          <w:tblCellMar>
            <w:top w:w="0" w:type="dxa"/>
            <w:left w:w="108" w:type="dxa"/>
            <w:bottom w:w="0" w:type="dxa"/>
            <w:right w:w="108" w:type="dxa"/>
          </w:tblCellMar>
        </w:tblPrEx>
        <w:trPr>
          <w:gridAfter w:val="3"/>
          <w:wAfter w:w="2499" w:type="dxa"/>
          <w:trHeight w:val="510" w:hRule="atLeast"/>
        </w:trPr>
        <w:tc>
          <w:tcPr>
            <w:tcW w:w="7655" w:type="dxa"/>
            <w:tcBorders>
              <w:top w:val="nil"/>
              <w:left w:val="single" w:color="auto" w:sz="4" w:space="0"/>
              <w:bottom w:val="single" w:color="auto" w:sz="4" w:space="0"/>
              <w:right w:val="single" w:color="auto" w:sz="4" w:space="0"/>
            </w:tcBorders>
            <w:shd w:val="clear" w:color="auto" w:fill="auto"/>
            <w:vAlign w:val="center"/>
          </w:tcPr>
          <w:p w14:paraId="39F079CC">
            <w:pPr>
              <w:rPr>
                <w:rFonts w:ascii="Times New Roman" w:hAnsi="Times New Roman" w:cs="Times New Roman"/>
                <w:sz w:val="24"/>
                <w:szCs w:val="24"/>
              </w:rPr>
            </w:pPr>
            <w:r>
              <w:rPr>
                <w:rFonts w:ascii="Times New Roman" w:hAnsi="Times New Roman" w:cs="Times New Roman"/>
                <w:sz w:val="24"/>
                <w:szCs w:val="24"/>
              </w:rPr>
              <w:t>Исследование соскоба на энтеробиоз</w:t>
            </w:r>
          </w:p>
        </w:tc>
        <w:tc>
          <w:tcPr>
            <w:tcW w:w="1984" w:type="dxa"/>
            <w:tcBorders>
              <w:top w:val="single" w:color="auto" w:sz="4" w:space="0"/>
              <w:left w:val="nil"/>
              <w:bottom w:val="single" w:color="auto" w:sz="4" w:space="0"/>
              <w:right w:val="single" w:color="auto" w:sz="4" w:space="0"/>
            </w:tcBorders>
            <w:shd w:val="clear" w:color="auto" w:fill="auto"/>
            <w:noWrap/>
            <w:vAlign w:val="center"/>
          </w:tcPr>
          <w:p w14:paraId="09F8650A">
            <w:pPr>
              <w:rPr>
                <w:rFonts w:hint="default" w:ascii="Times New Roman" w:hAnsi="Times New Roman" w:cs="Times New Roman"/>
                <w:sz w:val="24"/>
                <w:szCs w:val="24"/>
                <w:lang w:val="ru-RU"/>
              </w:rPr>
            </w:pPr>
            <w:r>
              <w:rPr>
                <w:rFonts w:ascii="Times New Roman" w:hAnsi="Times New Roman" w:cs="Times New Roman"/>
                <w:sz w:val="24"/>
                <w:szCs w:val="24"/>
              </w:rPr>
              <w:t>4</w:t>
            </w:r>
            <w:r>
              <w:rPr>
                <w:rFonts w:hint="default" w:ascii="Times New Roman" w:hAnsi="Times New Roman" w:cs="Times New Roman"/>
                <w:sz w:val="24"/>
                <w:szCs w:val="24"/>
                <w:lang w:val="ru-RU"/>
              </w:rPr>
              <w:t>1</w:t>
            </w:r>
          </w:p>
        </w:tc>
      </w:tr>
    </w:tbl>
    <w:p w14:paraId="67FB7065">
      <w:pPr>
        <w:tabs>
          <w:tab w:val="left" w:pos="8610"/>
        </w:tabs>
        <w:rPr>
          <w:rFonts w:ascii="Times New Roman" w:hAnsi="Times New Roman" w:cs="Times New Roman"/>
          <w:sz w:val="24"/>
          <w:szCs w:val="24"/>
        </w:rPr>
      </w:pPr>
      <w:r>
        <w:rPr>
          <w:rFonts w:ascii="Times New Roman" w:hAnsi="Times New Roman" w:cs="Times New Roman"/>
          <w:sz w:val="24"/>
          <w:szCs w:val="24"/>
        </w:rPr>
        <w:tab/>
      </w:r>
    </w:p>
    <w:p w14:paraId="61BC31F1">
      <w:pPr>
        <w:pStyle w:val="30"/>
        <w:numPr>
          <w:ilvl w:val="1"/>
          <w:numId w:val="1"/>
        </w:numPr>
        <w:tabs>
          <w:tab w:val="left" w:pos="1383"/>
        </w:tabs>
        <w:ind w:right="107" w:firstLine="707"/>
        <w:rPr>
          <w:sz w:val="24"/>
          <w:szCs w:val="24"/>
        </w:rPr>
      </w:pPr>
      <w:r>
        <w:rPr>
          <w:sz w:val="24"/>
          <w:szCs w:val="24"/>
        </w:rPr>
        <w:t xml:space="preserve">Периодический медицинский осмотр (обследование) является завершенным в случае осмотра (обследования) работника всеми врачами-специалистами, а также выполнения полного объема лабораторных и функциональных исследований, предусмотренных в Перечне работ, при выполнении которых проводятся обязательные периодические медицинские осмотры (обследования) работников, указанных в </w:t>
      </w:r>
      <w:r>
        <w:rPr>
          <w:color w:val="22272F"/>
          <w:sz w:val="24"/>
          <w:szCs w:val="24"/>
          <w:shd w:val="clear" w:color="auto" w:fill="FFFFFF"/>
        </w:rPr>
        <w:t>Приказе Министерства здравоохранения РФ от 28 января 2021 г. N 29н</w:t>
      </w:r>
      <w:r>
        <w:rPr>
          <w:sz w:val="24"/>
          <w:szCs w:val="24"/>
        </w:rPr>
        <w:t xml:space="preserve">, а так же в соответствии с требованиями </w:t>
      </w:r>
      <w:r>
        <w:rPr>
          <w:color w:val="22272F"/>
          <w:sz w:val="24"/>
          <w:szCs w:val="24"/>
          <w:shd w:val="clear" w:color="auto" w:fill="FFFFFF"/>
        </w:rPr>
        <w:t>СанПиН 3.3686-21 "Санитарно-эпидемиологические требования по профилактике инфекционных болезней"</w:t>
      </w:r>
      <w:r>
        <w:rPr>
          <w:sz w:val="24"/>
          <w:szCs w:val="24"/>
        </w:rPr>
        <w:t>.</w:t>
      </w:r>
    </w:p>
    <w:p w14:paraId="4F939B72">
      <w:pPr>
        <w:pStyle w:val="30"/>
        <w:numPr>
          <w:ilvl w:val="1"/>
          <w:numId w:val="1"/>
        </w:numPr>
        <w:tabs>
          <w:tab w:val="left" w:pos="1398"/>
        </w:tabs>
        <w:ind w:right="103" w:firstLine="707"/>
        <w:rPr>
          <w:sz w:val="24"/>
          <w:szCs w:val="24"/>
        </w:rPr>
      </w:pPr>
      <w:r>
        <w:rPr>
          <w:sz w:val="24"/>
          <w:szCs w:val="24"/>
        </w:rPr>
        <w:t>По</w:t>
      </w:r>
      <w:r>
        <w:rPr>
          <w:spacing w:val="-11"/>
          <w:sz w:val="24"/>
          <w:szCs w:val="24"/>
        </w:rPr>
        <w:t xml:space="preserve"> </w:t>
      </w:r>
      <w:r>
        <w:rPr>
          <w:sz w:val="24"/>
          <w:szCs w:val="24"/>
        </w:rPr>
        <w:t>окончании</w:t>
      </w:r>
      <w:r>
        <w:rPr>
          <w:spacing w:val="-10"/>
          <w:sz w:val="24"/>
          <w:szCs w:val="24"/>
        </w:rPr>
        <w:t xml:space="preserve"> </w:t>
      </w:r>
      <w:r>
        <w:rPr>
          <w:sz w:val="24"/>
          <w:szCs w:val="24"/>
        </w:rPr>
        <w:t>прохождения</w:t>
      </w:r>
      <w:r>
        <w:rPr>
          <w:spacing w:val="-10"/>
          <w:sz w:val="24"/>
          <w:szCs w:val="24"/>
        </w:rPr>
        <w:t xml:space="preserve"> </w:t>
      </w:r>
      <w:r>
        <w:rPr>
          <w:sz w:val="24"/>
          <w:szCs w:val="24"/>
        </w:rPr>
        <w:t>работником</w:t>
      </w:r>
      <w:r>
        <w:rPr>
          <w:spacing w:val="-7"/>
          <w:sz w:val="24"/>
          <w:szCs w:val="24"/>
        </w:rPr>
        <w:t xml:space="preserve"> </w:t>
      </w:r>
      <w:r>
        <w:rPr>
          <w:sz w:val="24"/>
          <w:szCs w:val="24"/>
        </w:rPr>
        <w:t>периодического</w:t>
      </w:r>
      <w:r>
        <w:rPr>
          <w:spacing w:val="-8"/>
          <w:sz w:val="24"/>
          <w:szCs w:val="24"/>
        </w:rPr>
        <w:t xml:space="preserve"> </w:t>
      </w:r>
      <w:r>
        <w:rPr>
          <w:sz w:val="24"/>
          <w:szCs w:val="24"/>
        </w:rPr>
        <w:t>медицинского</w:t>
      </w:r>
      <w:r>
        <w:rPr>
          <w:spacing w:val="-10"/>
          <w:sz w:val="24"/>
          <w:szCs w:val="24"/>
        </w:rPr>
        <w:t xml:space="preserve"> </w:t>
      </w:r>
      <w:r>
        <w:rPr>
          <w:sz w:val="24"/>
          <w:szCs w:val="24"/>
        </w:rPr>
        <w:t>осмотра (обследования)</w:t>
      </w:r>
      <w:r>
        <w:rPr>
          <w:spacing w:val="-11"/>
          <w:sz w:val="24"/>
          <w:szCs w:val="24"/>
        </w:rPr>
        <w:t xml:space="preserve">  </w:t>
      </w:r>
      <w:r>
        <w:rPr>
          <w:sz w:val="24"/>
          <w:szCs w:val="24"/>
        </w:rPr>
        <w:t>Исполнителем</w:t>
      </w:r>
      <w:r>
        <w:rPr>
          <w:spacing w:val="-11"/>
          <w:sz w:val="24"/>
          <w:szCs w:val="24"/>
        </w:rPr>
        <w:t xml:space="preserve"> </w:t>
      </w:r>
      <w:r>
        <w:rPr>
          <w:sz w:val="24"/>
          <w:szCs w:val="24"/>
        </w:rPr>
        <w:t>оформляется</w:t>
      </w:r>
      <w:r>
        <w:rPr>
          <w:spacing w:val="-9"/>
          <w:sz w:val="24"/>
          <w:szCs w:val="24"/>
        </w:rPr>
        <w:t xml:space="preserve"> </w:t>
      </w:r>
      <w:r>
        <w:rPr>
          <w:sz w:val="24"/>
          <w:szCs w:val="24"/>
        </w:rPr>
        <w:t>паспорт</w:t>
      </w:r>
      <w:r>
        <w:rPr>
          <w:spacing w:val="-10"/>
          <w:sz w:val="24"/>
          <w:szCs w:val="24"/>
        </w:rPr>
        <w:t xml:space="preserve"> </w:t>
      </w:r>
      <w:r>
        <w:rPr>
          <w:sz w:val="24"/>
          <w:szCs w:val="24"/>
        </w:rPr>
        <w:t>здоровья</w:t>
      </w:r>
      <w:r>
        <w:rPr>
          <w:spacing w:val="-13"/>
          <w:sz w:val="24"/>
          <w:szCs w:val="24"/>
        </w:rPr>
        <w:t xml:space="preserve"> </w:t>
      </w:r>
      <w:r>
        <w:rPr>
          <w:sz w:val="24"/>
          <w:szCs w:val="24"/>
        </w:rPr>
        <w:t>и</w:t>
      </w:r>
      <w:r>
        <w:rPr>
          <w:spacing w:val="-11"/>
          <w:sz w:val="24"/>
          <w:szCs w:val="24"/>
        </w:rPr>
        <w:t xml:space="preserve"> </w:t>
      </w:r>
      <w:r>
        <w:rPr>
          <w:sz w:val="24"/>
          <w:szCs w:val="24"/>
        </w:rPr>
        <w:t>заключение</w:t>
      </w:r>
      <w:r>
        <w:rPr>
          <w:spacing w:val="-12"/>
          <w:sz w:val="24"/>
          <w:szCs w:val="24"/>
        </w:rPr>
        <w:t xml:space="preserve"> </w:t>
      </w:r>
      <w:r>
        <w:rPr>
          <w:sz w:val="24"/>
          <w:szCs w:val="24"/>
        </w:rPr>
        <w:t>по</w:t>
      </w:r>
      <w:r>
        <w:rPr>
          <w:spacing w:val="-11"/>
          <w:sz w:val="24"/>
          <w:szCs w:val="24"/>
        </w:rPr>
        <w:t xml:space="preserve"> </w:t>
      </w:r>
      <w:r>
        <w:rPr>
          <w:sz w:val="24"/>
          <w:szCs w:val="24"/>
        </w:rPr>
        <w:t>результатам периодического медицинского осмотра, оформленного в соответствии с приказом</w:t>
      </w:r>
      <w:r>
        <w:rPr>
          <w:spacing w:val="-17"/>
          <w:sz w:val="24"/>
          <w:szCs w:val="24"/>
        </w:rPr>
        <w:t xml:space="preserve"> </w:t>
      </w:r>
      <w:r>
        <w:rPr>
          <w:sz w:val="24"/>
          <w:szCs w:val="24"/>
        </w:rPr>
        <w:t>Министерства здравоохранения</w:t>
      </w:r>
      <w:r>
        <w:rPr>
          <w:spacing w:val="-14"/>
          <w:sz w:val="24"/>
          <w:szCs w:val="24"/>
        </w:rPr>
        <w:t xml:space="preserve"> </w:t>
      </w:r>
      <w:r>
        <w:rPr>
          <w:sz w:val="24"/>
          <w:szCs w:val="24"/>
        </w:rPr>
        <w:t xml:space="preserve">Российской Федерации от 28.01.2021г № 29н </w:t>
      </w:r>
    </w:p>
    <w:p w14:paraId="4F655DED">
      <w:pPr>
        <w:pStyle w:val="30"/>
        <w:numPr>
          <w:ilvl w:val="1"/>
          <w:numId w:val="1"/>
        </w:numPr>
        <w:tabs>
          <w:tab w:val="left" w:pos="1398"/>
        </w:tabs>
        <w:ind w:right="103" w:firstLine="707"/>
        <w:rPr>
          <w:sz w:val="24"/>
          <w:szCs w:val="24"/>
        </w:rPr>
      </w:pPr>
      <w:r>
        <w:rPr>
          <w:sz w:val="24"/>
          <w:szCs w:val="24"/>
        </w:rPr>
        <w:t>Исполнитель на основании результатов периодического медицинского осмотра (обследования)</w:t>
      </w:r>
      <w:r>
        <w:rPr>
          <w:spacing w:val="-8"/>
          <w:sz w:val="24"/>
          <w:szCs w:val="24"/>
        </w:rPr>
        <w:t xml:space="preserve"> </w:t>
      </w:r>
      <w:r>
        <w:rPr>
          <w:sz w:val="24"/>
          <w:szCs w:val="24"/>
        </w:rPr>
        <w:t>в</w:t>
      </w:r>
      <w:r>
        <w:rPr>
          <w:spacing w:val="-5"/>
          <w:sz w:val="24"/>
          <w:szCs w:val="24"/>
        </w:rPr>
        <w:t xml:space="preserve"> </w:t>
      </w:r>
      <w:r>
        <w:rPr>
          <w:sz w:val="24"/>
          <w:szCs w:val="24"/>
        </w:rPr>
        <w:t>установленном</w:t>
      </w:r>
      <w:r>
        <w:rPr>
          <w:spacing w:val="-8"/>
          <w:sz w:val="24"/>
          <w:szCs w:val="24"/>
        </w:rPr>
        <w:t xml:space="preserve"> </w:t>
      </w:r>
      <w:r>
        <w:rPr>
          <w:sz w:val="24"/>
          <w:szCs w:val="24"/>
        </w:rPr>
        <w:t>порядке</w:t>
      </w:r>
      <w:r>
        <w:rPr>
          <w:spacing w:val="-6"/>
          <w:sz w:val="24"/>
          <w:szCs w:val="24"/>
        </w:rPr>
        <w:t xml:space="preserve"> </w:t>
      </w:r>
      <w:r>
        <w:rPr>
          <w:sz w:val="24"/>
          <w:szCs w:val="24"/>
        </w:rPr>
        <w:t>определяет</w:t>
      </w:r>
      <w:r>
        <w:rPr>
          <w:spacing w:val="-7"/>
          <w:sz w:val="24"/>
          <w:szCs w:val="24"/>
        </w:rPr>
        <w:t xml:space="preserve"> </w:t>
      </w:r>
      <w:r>
        <w:rPr>
          <w:sz w:val="24"/>
          <w:szCs w:val="24"/>
        </w:rPr>
        <w:t>принадлежность</w:t>
      </w:r>
      <w:r>
        <w:rPr>
          <w:spacing w:val="-5"/>
          <w:sz w:val="24"/>
          <w:szCs w:val="24"/>
        </w:rPr>
        <w:t xml:space="preserve"> </w:t>
      </w:r>
      <w:r>
        <w:rPr>
          <w:sz w:val="24"/>
          <w:szCs w:val="24"/>
        </w:rPr>
        <w:t>работника</w:t>
      </w:r>
      <w:r>
        <w:rPr>
          <w:spacing w:val="-8"/>
          <w:sz w:val="24"/>
          <w:szCs w:val="24"/>
        </w:rPr>
        <w:t xml:space="preserve"> </w:t>
      </w:r>
      <w:r>
        <w:rPr>
          <w:sz w:val="24"/>
          <w:szCs w:val="24"/>
        </w:rPr>
        <w:t>к</w:t>
      </w:r>
      <w:r>
        <w:rPr>
          <w:spacing w:val="-6"/>
          <w:sz w:val="24"/>
          <w:szCs w:val="24"/>
        </w:rPr>
        <w:t xml:space="preserve"> </w:t>
      </w:r>
      <w:r>
        <w:rPr>
          <w:sz w:val="24"/>
          <w:szCs w:val="24"/>
        </w:rPr>
        <w:t>одной из диспансерных групп, в соответствии с действующими нормативными правовыми</w:t>
      </w:r>
      <w:r>
        <w:fldChar w:fldCharType="begin"/>
      </w:r>
      <w:r>
        <w:instrText xml:space="preserve"> HYPERLINK "consultantplus://offline/ref%3DF45EF49D2FD55BF0DC6D0F1EAE426A57DEBDCC974B29536AA6DE386365D5941100294E0F36E2CEB8R50BF" \h </w:instrText>
      </w:r>
      <w:r>
        <w:fldChar w:fldCharType="separate"/>
      </w:r>
      <w:r>
        <w:rPr>
          <w:sz w:val="24"/>
          <w:szCs w:val="24"/>
        </w:rPr>
        <w:t xml:space="preserve"> актами</w:t>
      </w:r>
      <w:r>
        <w:rPr>
          <w:sz w:val="24"/>
          <w:szCs w:val="24"/>
        </w:rPr>
        <w:fldChar w:fldCharType="end"/>
      </w:r>
      <w:r>
        <w:rPr>
          <w:sz w:val="24"/>
          <w:szCs w:val="24"/>
        </w:rPr>
        <w:t xml:space="preserve">, с последующим оформлением в </w:t>
      </w:r>
      <w:r>
        <w:fldChar w:fldCharType="begin"/>
      </w:r>
      <w:r>
        <w:instrText xml:space="preserve"> HYPERLINK "consultantplus://offline/ref%3DF45EF49D2FD55BF0DC6D0F1EAE426A57D6B4CD934F270E60AE87346162DACB060760420E36E0CERB0CF" \h </w:instrText>
      </w:r>
      <w:r>
        <w:fldChar w:fldCharType="separate"/>
      </w:r>
      <w:r>
        <w:rPr>
          <w:sz w:val="24"/>
          <w:szCs w:val="24"/>
        </w:rPr>
        <w:t>паспорте</w:t>
      </w:r>
      <w:r>
        <w:rPr>
          <w:sz w:val="24"/>
          <w:szCs w:val="24"/>
        </w:rPr>
        <w:fldChar w:fldCharType="end"/>
      </w:r>
      <w:r>
        <w:rPr>
          <w:sz w:val="24"/>
          <w:szCs w:val="24"/>
        </w:rPr>
        <w:t xml:space="preserve"> здоровья рекомендаций по профилактике заболеваний, в том числе профессиональных заболеваний, а при наличии медицинских показаний - по дальнейшему наблюдению, лечению и реабилитации.</w:t>
      </w:r>
    </w:p>
    <w:p w14:paraId="645315AA">
      <w:pPr>
        <w:pStyle w:val="30"/>
        <w:numPr>
          <w:ilvl w:val="1"/>
          <w:numId w:val="1"/>
        </w:numPr>
        <w:tabs>
          <w:tab w:val="left" w:pos="1431"/>
        </w:tabs>
        <w:spacing w:before="1"/>
        <w:ind w:right="104" w:firstLine="707"/>
        <w:rPr>
          <w:sz w:val="24"/>
          <w:szCs w:val="24"/>
        </w:rPr>
      </w:pPr>
      <w:r>
        <w:rPr>
          <w:sz w:val="24"/>
          <w:szCs w:val="24"/>
        </w:rPr>
        <w:t>По итогам проведения осмотров Исполнитель не позднее чем через 10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 эпидемиологического благополучия населения, и представителями работодателя составляет заключительный акт, оформленный в соответствии с приказом</w:t>
      </w:r>
      <w:r>
        <w:rPr>
          <w:spacing w:val="-17"/>
          <w:sz w:val="24"/>
          <w:szCs w:val="24"/>
        </w:rPr>
        <w:t xml:space="preserve"> </w:t>
      </w:r>
      <w:r>
        <w:rPr>
          <w:sz w:val="24"/>
          <w:szCs w:val="24"/>
        </w:rPr>
        <w:t>Министерства здравоохранения</w:t>
      </w:r>
      <w:r>
        <w:rPr>
          <w:spacing w:val="-14"/>
          <w:sz w:val="24"/>
          <w:szCs w:val="24"/>
        </w:rPr>
        <w:t xml:space="preserve"> </w:t>
      </w:r>
      <w:r>
        <w:rPr>
          <w:sz w:val="24"/>
          <w:szCs w:val="24"/>
        </w:rPr>
        <w:t>Российской Федерации от 28.01.2021г № 29н</w:t>
      </w:r>
    </w:p>
    <w:p w14:paraId="13BB1134">
      <w:pPr>
        <w:widowControl w:val="0"/>
        <w:numPr>
          <w:ilvl w:val="0"/>
          <w:numId w:val="1"/>
        </w:numPr>
        <w:tabs>
          <w:tab w:val="left" w:pos="1198"/>
        </w:tabs>
        <w:suppressAutoHyphens w:val="0"/>
        <w:autoSpaceDE w:val="0"/>
        <w:autoSpaceDN w:val="0"/>
        <w:spacing w:after="0" w:line="240" w:lineRule="auto"/>
        <w:ind w:right="105" w:firstLine="731"/>
        <w:jc w:val="both"/>
        <w:rPr>
          <w:rFonts w:ascii="Times New Roman" w:hAnsi="Times New Roman" w:cs="Times New Roman"/>
          <w:sz w:val="24"/>
          <w:szCs w:val="24"/>
        </w:rPr>
      </w:pPr>
      <w:r>
        <w:rPr>
          <w:rFonts w:ascii="Times New Roman" w:hAnsi="Times New Roman" w:cs="Times New Roman"/>
          <w:sz w:val="24"/>
          <w:szCs w:val="24"/>
        </w:rPr>
        <w:t>Цена услуг должна включать в себя все расходы Исполнителя, в том числе стоимость транспортных расходов,  расходов на обеспечение расходными материалами и необходимым оборудованием, с учётом стоимости использования медицинского оборудования, для проведения периодического медицинского осмотра (обследований) работников, занятых на работах с вредными и (или) опасными условиями труда, а также уплата всех налогов, сборов и обязательных платежей, которые подлежат оплате в соответствии с действующим законодательством Российской</w:t>
      </w:r>
      <w:r>
        <w:rPr>
          <w:rFonts w:ascii="Times New Roman" w:hAnsi="Times New Roman" w:cs="Times New Roman"/>
          <w:spacing w:val="-10"/>
          <w:sz w:val="24"/>
          <w:szCs w:val="24"/>
        </w:rPr>
        <w:t xml:space="preserve"> </w:t>
      </w:r>
      <w:r>
        <w:rPr>
          <w:rFonts w:ascii="Times New Roman" w:hAnsi="Times New Roman" w:cs="Times New Roman"/>
          <w:sz w:val="24"/>
          <w:szCs w:val="24"/>
        </w:rPr>
        <w:t>Федерации.</w:t>
      </w:r>
    </w:p>
    <w:p w14:paraId="2EFA247D">
      <w:pPr>
        <w:pStyle w:val="30"/>
        <w:tabs>
          <w:tab w:val="left" w:pos="1198"/>
        </w:tabs>
        <w:ind w:left="0" w:leftChars="0" w:right="105" w:firstLine="0" w:firstLineChars="0"/>
        <w:rPr>
          <w:sz w:val="24"/>
          <w:szCs w:val="24"/>
        </w:rPr>
      </w:pPr>
    </w:p>
    <w:p w14:paraId="4930CF70">
      <w:pPr>
        <w:pStyle w:val="30"/>
        <w:numPr>
          <w:ilvl w:val="0"/>
          <w:numId w:val="1"/>
        </w:numPr>
        <w:tabs>
          <w:tab w:val="left" w:pos="1198"/>
        </w:tabs>
        <w:ind w:right="105" w:firstLine="707"/>
        <w:rPr>
          <w:sz w:val="24"/>
          <w:szCs w:val="24"/>
        </w:rPr>
      </w:pPr>
      <w:r>
        <w:rPr>
          <w:sz w:val="24"/>
          <w:szCs w:val="24"/>
        </w:rPr>
        <w:t>Место, условия и сроки (периоды) оказания</w:t>
      </w:r>
      <w:r>
        <w:rPr>
          <w:spacing w:val="-3"/>
          <w:sz w:val="24"/>
          <w:szCs w:val="24"/>
        </w:rPr>
        <w:t xml:space="preserve"> </w:t>
      </w:r>
      <w:r>
        <w:rPr>
          <w:sz w:val="24"/>
          <w:szCs w:val="24"/>
        </w:rPr>
        <w:t>услуг:</w:t>
      </w:r>
    </w:p>
    <w:p w14:paraId="0F8F2B0B">
      <w:pPr>
        <w:pStyle w:val="5"/>
        <w:spacing w:after="0"/>
        <w:ind w:left="262" w:right="105"/>
        <w:jc w:val="both"/>
        <w:rPr>
          <w:rFonts w:ascii="Times New Roman" w:hAnsi="Times New Roman" w:cs="Times New Roman"/>
          <w:sz w:val="24"/>
          <w:szCs w:val="24"/>
        </w:rPr>
      </w:pPr>
      <w:r>
        <w:rPr>
          <w:rFonts w:ascii="Times New Roman" w:hAnsi="Times New Roman" w:cs="Times New Roman"/>
          <w:b/>
          <w:i/>
          <w:sz w:val="24"/>
          <w:szCs w:val="24"/>
        </w:rPr>
        <w:t>Место оказания услуг</w:t>
      </w:r>
      <w:r>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rPr>
        <w:t>Ленинградская область, Выборгский район, п. Кирпичное, ул. Комсомольская, д. 15</w:t>
      </w:r>
    </w:p>
    <w:p w14:paraId="1CA3D8B8">
      <w:pPr>
        <w:spacing w:after="0" w:line="273" w:lineRule="exact"/>
        <w:ind w:left="262"/>
        <w:jc w:val="both"/>
        <w:rPr>
          <w:rFonts w:ascii="Times New Roman" w:hAnsi="Times New Roman" w:cs="Times New Roman"/>
          <w:i/>
          <w:sz w:val="24"/>
          <w:szCs w:val="24"/>
        </w:rPr>
      </w:pPr>
      <w:r>
        <w:rPr>
          <w:rFonts w:ascii="Times New Roman" w:hAnsi="Times New Roman" w:cs="Times New Roman"/>
          <w:b/>
          <w:i/>
          <w:sz w:val="24"/>
          <w:szCs w:val="24"/>
        </w:rPr>
        <w:t>Дата проведения медосмотра</w:t>
      </w:r>
      <w:r>
        <w:rPr>
          <w:rFonts w:ascii="Times New Roman" w:hAnsi="Times New Roman" w:cs="Times New Roman"/>
          <w:i/>
          <w:sz w:val="24"/>
          <w:szCs w:val="24"/>
        </w:rPr>
        <w:t>:</w:t>
      </w:r>
      <w:r>
        <w:rPr>
          <w:rFonts w:ascii="Times New Roman" w:hAnsi="Times New Roman" w:cs="Times New Roman"/>
          <w:sz w:val="24"/>
          <w:szCs w:val="24"/>
        </w:rPr>
        <w:t>.2</w:t>
      </w:r>
      <w:r>
        <w:rPr>
          <w:rFonts w:hint="default" w:ascii="Times New Roman" w:hAnsi="Times New Roman" w:cs="Times New Roman"/>
          <w:sz w:val="24"/>
          <w:szCs w:val="24"/>
          <w:lang w:val="ru-RU"/>
        </w:rPr>
        <w:t>6</w:t>
      </w:r>
      <w:r>
        <w:rPr>
          <w:rFonts w:ascii="Times New Roman" w:hAnsi="Times New Roman" w:cs="Times New Roman"/>
          <w:sz w:val="24"/>
          <w:szCs w:val="24"/>
        </w:rPr>
        <w:t>.10.202</w:t>
      </w:r>
      <w:r>
        <w:rPr>
          <w:rFonts w:hint="default" w:ascii="Times New Roman" w:hAnsi="Times New Roman" w:cs="Times New Roman"/>
          <w:sz w:val="24"/>
          <w:szCs w:val="24"/>
          <w:lang w:val="ru-RU"/>
        </w:rPr>
        <w:t>6</w:t>
      </w:r>
      <w:r>
        <w:rPr>
          <w:rFonts w:ascii="Times New Roman" w:hAnsi="Times New Roman" w:cs="Times New Roman"/>
          <w:sz w:val="24"/>
          <w:szCs w:val="24"/>
        </w:rPr>
        <w:t xml:space="preserve"> по 02.11.202</w:t>
      </w:r>
      <w:r>
        <w:rPr>
          <w:rFonts w:hint="default" w:ascii="Times New Roman" w:hAnsi="Times New Roman" w:cs="Times New Roman"/>
          <w:sz w:val="24"/>
          <w:szCs w:val="24"/>
          <w:lang w:val="ru-RU"/>
        </w:rPr>
        <w:t>6</w:t>
      </w:r>
      <w:r>
        <w:rPr>
          <w:rFonts w:ascii="Times New Roman" w:hAnsi="Times New Roman" w:cs="Times New Roman"/>
          <w:sz w:val="24"/>
          <w:szCs w:val="24"/>
        </w:rPr>
        <w:t>г.</w:t>
      </w:r>
    </w:p>
    <w:p w14:paraId="7852412D">
      <w:pPr>
        <w:pStyle w:val="30"/>
        <w:tabs>
          <w:tab w:val="left" w:pos="1198"/>
        </w:tabs>
        <w:ind w:right="105" w:firstLine="0"/>
        <w:rPr>
          <w:bCs/>
          <w:spacing w:val="-3"/>
          <w:sz w:val="24"/>
          <w:szCs w:val="24"/>
        </w:rPr>
      </w:pPr>
      <w:r>
        <w:rPr>
          <w:b/>
          <w:i/>
          <w:sz w:val="24"/>
          <w:szCs w:val="24"/>
        </w:rPr>
        <w:t xml:space="preserve">Условия оказания услуг: </w:t>
      </w:r>
      <w:r>
        <w:rPr>
          <w:sz w:val="24"/>
          <w:szCs w:val="24"/>
        </w:rPr>
        <w:t>Услуги оказываются согласно приказу</w:t>
      </w:r>
      <w:r>
        <w:rPr>
          <w:spacing w:val="-17"/>
          <w:sz w:val="24"/>
          <w:szCs w:val="24"/>
        </w:rPr>
        <w:t xml:space="preserve"> </w:t>
      </w:r>
      <w:r>
        <w:rPr>
          <w:sz w:val="24"/>
          <w:szCs w:val="24"/>
        </w:rPr>
        <w:t>Министерства здравоохранения</w:t>
      </w:r>
      <w:r>
        <w:rPr>
          <w:spacing w:val="-14"/>
          <w:sz w:val="24"/>
          <w:szCs w:val="24"/>
        </w:rPr>
        <w:t xml:space="preserve"> </w:t>
      </w:r>
      <w:r>
        <w:rPr>
          <w:sz w:val="24"/>
          <w:szCs w:val="24"/>
        </w:rPr>
        <w:t xml:space="preserve">Российской Федерации от 28.01.2021г № 29н (редакция от 01.02.2022г.) </w:t>
      </w:r>
      <w:r>
        <w:rPr>
          <w:spacing w:val="-3"/>
          <w:sz w:val="24"/>
          <w:szCs w:val="24"/>
        </w:rPr>
        <w:t>«</w:t>
      </w:r>
      <w:r>
        <w:rPr>
          <w:bCs/>
          <w:spacing w:val="-3"/>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Pr>
          <w:sz w:val="24"/>
          <w:szCs w:val="24"/>
        </w:rPr>
        <w:t xml:space="preserve"> а так же в соответствии с требованиями п. 4.3.2, п. 4.3.3, п.4.3.4 СП 3.2.3110-13 «Профилактика энтеробиоза»</w:t>
      </w:r>
    </w:p>
    <w:p w14:paraId="2B375596">
      <w:pPr>
        <w:pStyle w:val="30"/>
        <w:tabs>
          <w:tab w:val="left" w:pos="1198"/>
        </w:tabs>
        <w:ind w:right="105" w:firstLine="0"/>
        <w:rPr>
          <w:b/>
          <w:i/>
          <w:sz w:val="24"/>
          <w:szCs w:val="24"/>
        </w:rPr>
      </w:pPr>
    </w:p>
    <w:p w14:paraId="3B60C801">
      <w:pPr>
        <w:pStyle w:val="30"/>
        <w:tabs>
          <w:tab w:val="left" w:pos="1198"/>
        </w:tabs>
        <w:ind w:right="105" w:firstLine="0"/>
        <w:rPr>
          <w:bCs/>
          <w:spacing w:val="-3"/>
          <w:sz w:val="24"/>
          <w:szCs w:val="24"/>
        </w:rPr>
      </w:pPr>
      <w:r>
        <w:rPr>
          <w:sz w:val="24"/>
          <w:szCs w:val="24"/>
        </w:rPr>
        <w:t>Необходимые условия для оказания медицинских услуг по проведению периодического  медицинского осмотра (обследований) работников</w:t>
      </w:r>
    </w:p>
    <w:p w14:paraId="098350ED">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Наличие у медицинской организации лицензии на осуществление работ и оказание услуг, связанных с проведением обязательных периодических</w:t>
      </w:r>
      <w:r>
        <w:rPr>
          <w:rFonts w:ascii="Times New Roman" w:hAnsi="Times New Roman" w:cs="Times New Roman"/>
          <w:spacing w:val="-7"/>
          <w:sz w:val="24"/>
          <w:szCs w:val="24"/>
        </w:rPr>
        <w:t xml:space="preserve"> </w:t>
      </w:r>
      <w:r>
        <w:rPr>
          <w:rFonts w:ascii="Times New Roman" w:hAnsi="Times New Roman" w:cs="Times New Roman"/>
          <w:sz w:val="24"/>
          <w:szCs w:val="24"/>
        </w:rPr>
        <w:t>медицинских осмотров (обследований) работников (наличие права на проведение периодических осмотров, а также права на проведение экспертизы профессиональной пригодности в соответствии с действующими нормативными правовыми актами). Наличие постоянно действующей врачебной комиссии. Наличие в медицинской организации врача-писихиатра, врача-нарколога. Срок лицензии истекает не ранее 10.11.202</w:t>
      </w:r>
      <w:r>
        <w:rPr>
          <w:rFonts w:hint="default" w:ascii="Times New Roman" w:hAnsi="Times New Roman" w:cs="Times New Roman"/>
          <w:sz w:val="24"/>
          <w:szCs w:val="24"/>
          <w:lang w:val="ru-RU"/>
        </w:rPr>
        <w:t>6</w:t>
      </w:r>
      <w:bookmarkStart w:id="2" w:name="_GoBack"/>
      <w:bookmarkEnd w:id="2"/>
      <w:r>
        <w:rPr>
          <w:rFonts w:ascii="Times New Roman" w:hAnsi="Times New Roman" w:cs="Times New Roman"/>
          <w:sz w:val="24"/>
          <w:szCs w:val="24"/>
        </w:rPr>
        <w:t>г (приложить копию</w:t>
      </w:r>
      <w:r>
        <w:rPr>
          <w:rFonts w:ascii="Times New Roman" w:hAnsi="Times New Roman" w:cs="Times New Roman"/>
          <w:spacing w:val="-4"/>
          <w:sz w:val="24"/>
          <w:szCs w:val="24"/>
        </w:rPr>
        <w:t xml:space="preserve"> </w:t>
      </w:r>
      <w:r>
        <w:rPr>
          <w:rFonts w:ascii="Times New Roman" w:hAnsi="Times New Roman" w:cs="Times New Roman"/>
          <w:sz w:val="24"/>
          <w:szCs w:val="24"/>
        </w:rPr>
        <w:t>лицензии).</w:t>
      </w:r>
    </w:p>
    <w:p w14:paraId="27E4C63B">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Обязательное наличие у медицинской организации оборудования</w:t>
      </w:r>
      <w:r>
        <w:rPr>
          <w:rFonts w:ascii="Times New Roman" w:hAnsi="Times New Roman" w:cs="Times New Roman"/>
          <w:spacing w:val="-29"/>
          <w:sz w:val="24"/>
          <w:szCs w:val="24"/>
        </w:rPr>
        <w:t xml:space="preserve"> </w:t>
      </w:r>
      <w:r>
        <w:rPr>
          <w:rFonts w:ascii="Times New Roman" w:hAnsi="Times New Roman" w:cs="Times New Roman"/>
          <w:sz w:val="24"/>
          <w:szCs w:val="24"/>
        </w:rPr>
        <w:t>для проведения лабораторных и функциональных</w:t>
      </w:r>
      <w:r>
        <w:rPr>
          <w:rFonts w:ascii="Times New Roman" w:hAnsi="Times New Roman" w:cs="Times New Roman"/>
          <w:spacing w:val="-1"/>
          <w:sz w:val="24"/>
          <w:szCs w:val="24"/>
        </w:rPr>
        <w:t xml:space="preserve"> </w:t>
      </w:r>
      <w:r>
        <w:rPr>
          <w:rFonts w:ascii="Times New Roman" w:hAnsi="Times New Roman" w:cs="Times New Roman"/>
          <w:sz w:val="24"/>
          <w:szCs w:val="24"/>
        </w:rPr>
        <w:t xml:space="preserve">исследований. </w:t>
      </w:r>
    </w:p>
    <w:p w14:paraId="04E64FF7">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Медицинская организация выделяет своего представителя для оперативного решения возникающих вопросов (персональный</w:t>
      </w:r>
      <w:r>
        <w:rPr>
          <w:rFonts w:ascii="Times New Roman" w:hAnsi="Times New Roman" w:cs="Times New Roman"/>
          <w:spacing w:val="-4"/>
          <w:sz w:val="24"/>
          <w:szCs w:val="24"/>
        </w:rPr>
        <w:t xml:space="preserve"> </w:t>
      </w:r>
      <w:r>
        <w:rPr>
          <w:rFonts w:ascii="Times New Roman" w:hAnsi="Times New Roman" w:cs="Times New Roman"/>
          <w:sz w:val="24"/>
          <w:szCs w:val="24"/>
        </w:rPr>
        <w:t>менеджер).</w:t>
      </w:r>
    </w:p>
    <w:p w14:paraId="265A855B">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Исполнитель проводит забор анализов с выездом на территорию</w:t>
      </w:r>
      <w:r>
        <w:rPr>
          <w:rFonts w:ascii="Times New Roman" w:hAnsi="Times New Roman" w:cs="Times New Roman"/>
          <w:spacing w:val="-11"/>
          <w:sz w:val="24"/>
          <w:szCs w:val="24"/>
        </w:rPr>
        <w:t xml:space="preserve"> </w:t>
      </w:r>
      <w:r>
        <w:rPr>
          <w:rFonts w:ascii="Times New Roman" w:hAnsi="Times New Roman" w:cs="Times New Roman"/>
          <w:sz w:val="24"/>
          <w:szCs w:val="24"/>
        </w:rPr>
        <w:t>Заказчика.</w:t>
      </w:r>
    </w:p>
    <w:p w14:paraId="531B3633">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Периодический медицинский осмотр (обследование) является завершенным в случае осмотра (обследования) работника всеми врачами-специалистами, а также выполнения полного объема лабораторных и функциональных исследований, предусмотренных в Перечне факторов и объеме</w:t>
      </w:r>
      <w:r>
        <w:rPr>
          <w:rFonts w:ascii="Times New Roman" w:hAnsi="Times New Roman" w:cs="Times New Roman"/>
          <w:spacing w:val="-2"/>
          <w:sz w:val="24"/>
          <w:szCs w:val="24"/>
        </w:rPr>
        <w:t xml:space="preserve"> </w:t>
      </w:r>
      <w:r>
        <w:rPr>
          <w:rFonts w:ascii="Times New Roman" w:hAnsi="Times New Roman" w:cs="Times New Roman"/>
          <w:sz w:val="24"/>
          <w:szCs w:val="24"/>
        </w:rPr>
        <w:t>услуг.</w:t>
      </w:r>
    </w:p>
    <w:p w14:paraId="06188318">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На работника, проходящего периодический медицинский осмотр (обследование) Исполнителем оформляется паспорт здоровья работника, в котором отражаются заключения врачей-специалистов, результаты лабораторных и инструментальных исследований, по окончании прохождения работником периодического медицинского осмотра (обследования), Исполнителем оформляется медицинское заключение по результатам периодического медицинского</w:t>
      </w:r>
      <w:r>
        <w:rPr>
          <w:rFonts w:ascii="Times New Roman" w:hAnsi="Times New Roman" w:cs="Times New Roman"/>
          <w:spacing w:val="1"/>
          <w:sz w:val="24"/>
          <w:szCs w:val="24"/>
        </w:rPr>
        <w:t xml:space="preserve"> </w:t>
      </w:r>
      <w:r>
        <w:rPr>
          <w:rFonts w:ascii="Times New Roman" w:hAnsi="Times New Roman" w:cs="Times New Roman"/>
          <w:sz w:val="24"/>
          <w:szCs w:val="24"/>
        </w:rPr>
        <w:t>осмотра.</w:t>
      </w:r>
    </w:p>
    <w:p w14:paraId="6A63E1D1">
      <w:pPr>
        <w:pStyle w:val="5"/>
        <w:widowControl w:val="0"/>
        <w:numPr>
          <w:ilvl w:val="0"/>
          <w:numId w:val="2"/>
        </w:numPr>
        <w:tabs>
          <w:tab w:val="left" w:pos="567"/>
        </w:tabs>
        <w:suppressAutoHyphens w:val="0"/>
        <w:autoSpaceDE w:val="0"/>
        <w:autoSpaceDN w:val="0"/>
        <w:spacing w:before="68" w:after="0" w:line="240" w:lineRule="auto"/>
        <w:ind w:left="284" w:right="91" w:firstLine="0"/>
        <w:jc w:val="both"/>
        <w:rPr>
          <w:rFonts w:ascii="Times New Roman" w:hAnsi="Times New Roman" w:cs="Times New Roman"/>
          <w:sz w:val="24"/>
          <w:szCs w:val="24"/>
        </w:rPr>
      </w:pPr>
      <w:r>
        <w:rPr>
          <w:rFonts w:ascii="Times New Roman" w:hAnsi="Times New Roman" w:cs="Times New Roman"/>
          <w:sz w:val="24"/>
          <w:szCs w:val="24"/>
        </w:rPr>
        <w:t>Полное обследование одного человека проводится за один</w:t>
      </w:r>
      <w:r>
        <w:rPr>
          <w:rFonts w:ascii="Times New Roman" w:hAnsi="Times New Roman" w:cs="Times New Roman"/>
          <w:spacing w:val="-6"/>
          <w:sz w:val="24"/>
          <w:szCs w:val="24"/>
        </w:rPr>
        <w:t xml:space="preserve"> </w:t>
      </w:r>
      <w:r>
        <w:rPr>
          <w:rFonts w:ascii="Times New Roman" w:hAnsi="Times New Roman" w:cs="Times New Roman"/>
          <w:sz w:val="24"/>
          <w:szCs w:val="24"/>
        </w:rPr>
        <w:t>день.</w:t>
      </w:r>
    </w:p>
    <w:p w14:paraId="0B8AC21B">
      <w:pPr>
        <w:pStyle w:val="5"/>
        <w:tabs>
          <w:tab w:val="left" w:pos="567"/>
        </w:tabs>
        <w:spacing w:before="68" w:line="240" w:lineRule="auto"/>
        <w:ind w:left="284" w:right="91"/>
        <w:jc w:val="both"/>
        <w:rPr>
          <w:rFonts w:ascii="Times New Roman" w:hAnsi="Times New Roman" w:cs="Times New Roman"/>
          <w:sz w:val="24"/>
          <w:szCs w:val="24"/>
        </w:rPr>
      </w:pPr>
    </w:p>
    <w:p w14:paraId="601AFAF1">
      <w:pP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Заказчик: </w:t>
      </w:r>
      <w:r>
        <w:rPr>
          <w:rFonts w:ascii="Times New Roman" w:hAnsi="Times New Roman" w:eastAsia="Times New Roman" w:cs="Times New Roman"/>
          <w:sz w:val="24"/>
          <w:szCs w:val="24"/>
        </w:rPr>
        <w:t xml:space="preserve">                                                                               </w:t>
      </w:r>
      <w:r>
        <w:rPr>
          <w:rFonts w:ascii="Times New Roman" w:hAnsi="Times New Roman" w:eastAsia="Times New Roman" w:cs="Times New Roman"/>
          <w:b/>
          <w:bCs/>
          <w:sz w:val="24"/>
          <w:szCs w:val="24"/>
        </w:rPr>
        <w:t xml:space="preserve"> Исполнитель:</w:t>
      </w:r>
    </w:p>
    <w:p w14:paraId="39AE5FA5">
      <w:pPr>
        <w:spacing w:after="0" w:line="100" w:lineRule="atLeast"/>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b/>
      </w:r>
      <w:r>
        <w:rPr>
          <w:rFonts w:ascii="Times New Roman" w:hAnsi="Times New Roman" w:eastAsia="Times New Roman" w:cs="Times New Roman"/>
          <w:b/>
          <w:bCs/>
          <w:sz w:val="24"/>
          <w:szCs w:val="24"/>
        </w:rPr>
        <w:t xml:space="preserve">    </w:t>
      </w:r>
    </w:p>
    <w:p w14:paraId="1F45BE33">
      <w:pPr>
        <w:spacing w:after="0" w:line="100" w:lineRule="atLeast"/>
        <w:rPr>
          <w:rFonts w:ascii="Times New Roman" w:hAnsi="Times New Roman" w:eastAsia="Times New Roman" w:cs="Times New Roman"/>
          <w:b/>
          <w:bCs/>
          <w:sz w:val="24"/>
          <w:szCs w:val="24"/>
        </w:rPr>
      </w:pPr>
    </w:p>
    <w:p w14:paraId="5F1259B7">
      <w:pPr>
        <w:spacing w:after="0" w:line="100" w:lineRule="atLeast"/>
        <w:rPr>
          <w:rFonts w:ascii="Times New Roman" w:hAnsi="Times New Roman" w:eastAsia="Times New Roman" w:cs="Times New Roman"/>
          <w:b/>
          <w:bCs/>
          <w:sz w:val="24"/>
          <w:szCs w:val="24"/>
        </w:rPr>
      </w:pPr>
    </w:p>
    <w:p w14:paraId="75EC05E3">
      <w:pPr>
        <w:spacing w:after="0" w:line="100" w:lineRule="atLeast"/>
        <w:rPr>
          <w:rFonts w:ascii="Times New Roman" w:hAnsi="Times New Roman" w:eastAsia="Times New Roman" w:cs="Times New Roman"/>
          <w:b/>
          <w:bCs/>
          <w:sz w:val="24"/>
          <w:szCs w:val="24"/>
        </w:rPr>
      </w:pPr>
    </w:p>
    <w:p w14:paraId="5A7D5D94">
      <w:pPr>
        <w:spacing w:after="0" w:line="100" w:lineRule="atLeast"/>
        <w:rPr>
          <w:rFonts w:ascii="Times New Roman" w:hAnsi="Times New Roman" w:eastAsia="Times New Roman" w:cs="Times New Roman"/>
          <w:sz w:val="24"/>
          <w:szCs w:val="24"/>
        </w:rPr>
      </w:pPr>
      <w:r>
        <w:rPr>
          <w:rFonts w:ascii="Times New Roman" w:hAnsi="Times New Roman" w:eastAsia="Times New Roman" w:cs="Times New Roman"/>
          <w:sz w:val="24"/>
          <w:szCs w:val="24"/>
        </w:rPr>
        <w:t>Заведующая_____________</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 xml:space="preserve">     Директор _______________ </w:t>
      </w:r>
    </w:p>
    <w:p w14:paraId="428458D9">
      <w:pPr>
        <w:spacing w:after="0" w:line="100" w:lineRule="atLeast"/>
        <w:rPr>
          <w:rFonts w:ascii="Times New Roman" w:hAnsi="Times New Roman" w:eastAsia="Times New Roman" w:cs="Times New Roman"/>
          <w:sz w:val="24"/>
          <w:szCs w:val="24"/>
        </w:rPr>
      </w:pPr>
      <w:r>
        <w:rPr>
          <w:rFonts w:ascii="Times New Roman" w:hAnsi="Times New Roman" w:eastAsia="Times New Roman" w:cs="Times New Roman"/>
          <w:sz w:val="24"/>
          <w:szCs w:val="24"/>
        </w:rPr>
        <w:t>М.П.                                                                                            М.П.</w:t>
      </w:r>
    </w:p>
    <w:p w14:paraId="1BBCF889">
      <w:pPr>
        <w:spacing w:after="0" w:line="100" w:lineRule="atLeast"/>
        <w:rPr>
          <w:rFonts w:ascii="Times New Roman" w:hAnsi="Times New Roman" w:eastAsia="Times New Roman" w:cs="Times New Roman"/>
          <w:sz w:val="24"/>
          <w:szCs w:val="24"/>
        </w:rPr>
      </w:pPr>
    </w:p>
    <w:p w14:paraId="13B61698">
      <w:pPr>
        <w:spacing w:after="0" w:line="100" w:lineRule="atLeast"/>
        <w:rPr>
          <w:rFonts w:ascii="Times New Roman" w:hAnsi="Times New Roman" w:eastAsia="Times New Roman" w:cs="Times New Roman"/>
          <w:sz w:val="24"/>
          <w:szCs w:val="24"/>
        </w:rPr>
      </w:pPr>
    </w:p>
    <w:p w14:paraId="00D2DFC4">
      <w:pPr>
        <w:spacing w:after="0" w:line="100" w:lineRule="atLeast"/>
        <w:rPr>
          <w:rFonts w:ascii="Times New Roman" w:hAnsi="Times New Roman" w:eastAsia="Times New Roman" w:cs="Times New Roman"/>
          <w:sz w:val="24"/>
          <w:szCs w:val="24"/>
        </w:rPr>
      </w:pPr>
    </w:p>
    <w:p w14:paraId="6CA18957">
      <w:pPr>
        <w:spacing w:after="0" w:line="100" w:lineRule="atLeast"/>
        <w:rPr>
          <w:rFonts w:ascii="Times New Roman" w:hAnsi="Times New Roman" w:eastAsia="Times New Roman" w:cs="Times New Roman"/>
          <w:sz w:val="21"/>
          <w:szCs w:val="21"/>
        </w:rPr>
      </w:pPr>
    </w:p>
    <w:p w14:paraId="5CA2D47F">
      <w:pPr>
        <w:spacing w:after="0" w:line="100" w:lineRule="atLeast"/>
        <w:rPr>
          <w:rFonts w:ascii="Times New Roman" w:hAnsi="Times New Roman" w:eastAsia="Times New Roman" w:cs="Times New Roman"/>
          <w:sz w:val="21"/>
          <w:szCs w:val="21"/>
        </w:rPr>
      </w:pPr>
    </w:p>
    <w:p w14:paraId="25D3FB22">
      <w:pPr>
        <w:spacing w:after="0" w:line="100" w:lineRule="atLeast"/>
        <w:rPr>
          <w:rFonts w:ascii="Times New Roman" w:hAnsi="Times New Roman" w:eastAsia="Times New Roman" w:cs="Times New Roman"/>
          <w:sz w:val="21"/>
          <w:szCs w:val="21"/>
        </w:rPr>
      </w:pPr>
    </w:p>
    <w:p w14:paraId="13D06871">
      <w:pPr>
        <w:spacing w:after="0" w:line="100" w:lineRule="atLeast"/>
        <w:rPr>
          <w:rFonts w:ascii="Times New Roman" w:hAnsi="Times New Roman" w:eastAsia="Times New Roman" w:cs="Times New Roman"/>
          <w:sz w:val="21"/>
          <w:szCs w:val="21"/>
        </w:rPr>
      </w:pPr>
    </w:p>
    <w:p w14:paraId="68590012">
      <w:pPr>
        <w:spacing w:after="0" w:line="100" w:lineRule="atLeast"/>
        <w:rPr>
          <w:rFonts w:ascii="Times New Roman" w:hAnsi="Times New Roman" w:eastAsia="Times New Roman" w:cs="Times New Roman"/>
          <w:sz w:val="21"/>
          <w:szCs w:val="21"/>
        </w:rPr>
      </w:pPr>
    </w:p>
    <w:p w14:paraId="6571492A">
      <w:pPr>
        <w:spacing w:after="0" w:line="100" w:lineRule="atLeast"/>
        <w:rPr>
          <w:rFonts w:ascii="Times New Roman" w:hAnsi="Times New Roman" w:eastAsia="Times New Roman" w:cs="Times New Roman"/>
          <w:sz w:val="21"/>
          <w:szCs w:val="21"/>
        </w:rPr>
      </w:pPr>
    </w:p>
    <w:sectPr>
      <w:pgSz w:w="11906" w:h="16838"/>
      <w:pgMar w:top="270" w:right="850" w:bottom="0" w:left="1134" w:header="720" w:footer="720" w:gutter="0"/>
      <w:cols w:space="720" w:num="1"/>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Microsoft YaHei">
    <w:panose1 w:val="020B0503020204020204"/>
    <w:charset w:val="86"/>
    <w:family w:val="swiss"/>
    <w:pitch w:val="default"/>
    <w:sig w:usb0="80000287" w:usb1="2ACF3C50" w:usb2="00000016" w:usb3="00000000" w:csb0="0004001F" w:csb1="00000000"/>
  </w:font>
  <w:font w:name="Mangal">
    <w:altName w:val="Segoe Print"/>
    <w:panose1 w:val="00000400000000000000"/>
    <w:charset w:val="01"/>
    <w:family w:val="roman"/>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MS PGothic">
    <w:panose1 w:val="020B0600070205080204"/>
    <w:charset w:val="80"/>
    <w:family w:val="swiss"/>
    <w:pitch w:val="default"/>
    <w:sig w:usb0="E00002FF" w:usb1="6AC7FDFB" w:usb2="08000012" w:usb3="00000000" w:csb0="4002009F" w:csb1="DFD70000"/>
  </w:font>
  <w:font w:name="Segoe UI">
    <w:panose1 w:val="020B0502040204020203"/>
    <w:charset w:val="CC"/>
    <w:family w:val="swiss"/>
    <w:pitch w:val="default"/>
    <w:sig w:usb0="E4002EFF" w:usb1="C000E47F"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BF2B6F"/>
    <w:multiLevelType w:val="multilevel"/>
    <w:tmpl w:val="4BBF2B6F"/>
    <w:lvl w:ilvl="0" w:tentative="0">
      <w:start w:val="1"/>
      <w:numFmt w:val="decimal"/>
      <w:lvlText w:val="%1."/>
      <w:lvlJc w:val="left"/>
      <w:pPr>
        <w:ind w:left="262" w:hanging="228"/>
      </w:pPr>
      <w:rPr>
        <w:rFonts w:hint="default" w:ascii="Times New Roman" w:hAnsi="Times New Roman" w:eastAsia="Times New Roman" w:cs="Times New Roman"/>
        <w:b w:val="0"/>
        <w:w w:val="100"/>
        <w:sz w:val="24"/>
        <w:szCs w:val="24"/>
        <w:lang w:val="ru-RU" w:eastAsia="ru-RU" w:bidi="ru-RU"/>
      </w:rPr>
    </w:lvl>
    <w:lvl w:ilvl="1" w:tentative="0">
      <w:start w:val="1"/>
      <w:numFmt w:val="decimal"/>
      <w:lvlText w:val="%1.%2."/>
      <w:lvlJc w:val="left"/>
      <w:pPr>
        <w:ind w:left="262" w:hanging="557"/>
      </w:pPr>
      <w:rPr>
        <w:rFonts w:hint="default" w:ascii="Times New Roman" w:hAnsi="Times New Roman" w:eastAsia="Times New Roman" w:cs="Times New Roman"/>
        <w:spacing w:val="-18"/>
        <w:w w:val="100"/>
        <w:sz w:val="24"/>
        <w:szCs w:val="24"/>
        <w:lang w:val="ru-RU" w:eastAsia="ru-RU" w:bidi="ru-RU"/>
      </w:rPr>
    </w:lvl>
    <w:lvl w:ilvl="2" w:tentative="0">
      <w:start w:val="0"/>
      <w:numFmt w:val="bullet"/>
      <w:lvlText w:val="•"/>
      <w:lvlJc w:val="left"/>
      <w:pPr>
        <w:ind w:left="2153" w:hanging="557"/>
      </w:pPr>
      <w:rPr>
        <w:rFonts w:hint="default"/>
        <w:lang w:val="ru-RU" w:eastAsia="ru-RU" w:bidi="ru-RU"/>
      </w:rPr>
    </w:lvl>
    <w:lvl w:ilvl="3" w:tentative="0">
      <w:start w:val="0"/>
      <w:numFmt w:val="bullet"/>
      <w:lvlText w:val="•"/>
      <w:lvlJc w:val="left"/>
      <w:pPr>
        <w:ind w:left="3099" w:hanging="557"/>
      </w:pPr>
      <w:rPr>
        <w:rFonts w:hint="default"/>
        <w:lang w:val="ru-RU" w:eastAsia="ru-RU" w:bidi="ru-RU"/>
      </w:rPr>
    </w:lvl>
    <w:lvl w:ilvl="4" w:tentative="0">
      <w:start w:val="0"/>
      <w:numFmt w:val="bullet"/>
      <w:lvlText w:val="•"/>
      <w:lvlJc w:val="left"/>
      <w:pPr>
        <w:ind w:left="4046" w:hanging="557"/>
      </w:pPr>
      <w:rPr>
        <w:rFonts w:hint="default"/>
        <w:lang w:val="ru-RU" w:eastAsia="ru-RU" w:bidi="ru-RU"/>
      </w:rPr>
    </w:lvl>
    <w:lvl w:ilvl="5" w:tentative="0">
      <w:start w:val="0"/>
      <w:numFmt w:val="bullet"/>
      <w:lvlText w:val="•"/>
      <w:lvlJc w:val="left"/>
      <w:pPr>
        <w:ind w:left="4993" w:hanging="557"/>
      </w:pPr>
      <w:rPr>
        <w:rFonts w:hint="default"/>
        <w:lang w:val="ru-RU" w:eastAsia="ru-RU" w:bidi="ru-RU"/>
      </w:rPr>
    </w:lvl>
    <w:lvl w:ilvl="6" w:tentative="0">
      <w:start w:val="0"/>
      <w:numFmt w:val="bullet"/>
      <w:lvlText w:val="•"/>
      <w:lvlJc w:val="left"/>
      <w:pPr>
        <w:ind w:left="5939" w:hanging="557"/>
      </w:pPr>
      <w:rPr>
        <w:rFonts w:hint="default"/>
        <w:lang w:val="ru-RU" w:eastAsia="ru-RU" w:bidi="ru-RU"/>
      </w:rPr>
    </w:lvl>
    <w:lvl w:ilvl="7" w:tentative="0">
      <w:start w:val="0"/>
      <w:numFmt w:val="bullet"/>
      <w:lvlText w:val="•"/>
      <w:lvlJc w:val="left"/>
      <w:pPr>
        <w:ind w:left="6886" w:hanging="557"/>
      </w:pPr>
      <w:rPr>
        <w:rFonts w:hint="default"/>
        <w:lang w:val="ru-RU" w:eastAsia="ru-RU" w:bidi="ru-RU"/>
      </w:rPr>
    </w:lvl>
    <w:lvl w:ilvl="8" w:tentative="0">
      <w:start w:val="0"/>
      <w:numFmt w:val="bullet"/>
      <w:lvlText w:val="•"/>
      <w:lvlJc w:val="left"/>
      <w:pPr>
        <w:ind w:left="7833" w:hanging="557"/>
      </w:pPr>
      <w:rPr>
        <w:rFonts w:hint="default"/>
        <w:lang w:val="ru-RU" w:eastAsia="ru-RU" w:bidi="ru-RU"/>
      </w:rPr>
    </w:lvl>
  </w:abstractNum>
  <w:abstractNum w:abstractNumId="1">
    <w:nsid w:val="74553E79"/>
    <w:multiLevelType w:val="multilevel"/>
    <w:tmpl w:val="74553E7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drawingGridHorizontalSpacing w:val="0"/>
  <w:drawingGridVerticalSpacing w:val="0"/>
  <w:displayHorizontalDrawingGridEvery w:val="0"/>
  <w:displayVerticalDrawingGridEvery w:val="0"/>
  <w:doNotUseMarginsForDrawingGridOrigin w:val="1"/>
  <w:drawingGridHorizontalOrigin w:val="0"/>
  <w:drawingGridVerticalOrigin w:val="0"/>
  <w:noPunctuationKerning w:val="1"/>
  <w:characterSpacingControl w:val="doNotCompress"/>
  <w:strictFirstAndLastChars w:val="1"/>
  <w:footnotePr>
    <w:footnote w:id="0"/>
    <w:footnote w:id="1"/>
  </w:footnotePr>
  <w:endnotePr>
    <w:endnote w:id="0"/>
    <w:endnote w:id="1"/>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57B"/>
    <w:rsid w:val="00020FD2"/>
    <w:rsid w:val="000279BB"/>
    <w:rsid w:val="00030EF3"/>
    <w:rsid w:val="00040E01"/>
    <w:rsid w:val="00081700"/>
    <w:rsid w:val="000A357B"/>
    <w:rsid w:val="000A6F9A"/>
    <w:rsid w:val="001165E4"/>
    <w:rsid w:val="00135766"/>
    <w:rsid w:val="001943F0"/>
    <w:rsid w:val="00222A23"/>
    <w:rsid w:val="00311A45"/>
    <w:rsid w:val="00326BED"/>
    <w:rsid w:val="00361ECB"/>
    <w:rsid w:val="00394B62"/>
    <w:rsid w:val="0041183C"/>
    <w:rsid w:val="004A44AD"/>
    <w:rsid w:val="004C5C1B"/>
    <w:rsid w:val="005046EC"/>
    <w:rsid w:val="005226A9"/>
    <w:rsid w:val="00537744"/>
    <w:rsid w:val="00546830"/>
    <w:rsid w:val="00555403"/>
    <w:rsid w:val="0059166F"/>
    <w:rsid w:val="005D03A9"/>
    <w:rsid w:val="00624DB1"/>
    <w:rsid w:val="00662CA3"/>
    <w:rsid w:val="006734F9"/>
    <w:rsid w:val="006C4BA1"/>
    <w:rsid w:val="00710293"/>
    <w:rsid w:val="007903F5"/>
    <w:rsid w:val="00807A67"/>
    <w:rsid w:val="008245E3"/>
    <w:rsid w:val="00871182"/>
    <w:rsid w:val="008F27CE"/>
    <w:rsid w:val="00913B3A"/>
    <w:rsid w:val="00923927"/>
    <w:rsid w:val="00923C17"/>
    <w:rsid w:val="009457C8"/>
    <w:rsid w:val="00952795"/>
    <w:rsid w:val="00960E70"/>
    <w:rsid w:val="009C1489"/>
    <w:rsid w:val="009C5B05"/>
    <w:rsid w:val="00A13D13"/>
    <w:rsid w:val="00A15502"/>
    <w:rsid w:val="00A2775D"/>
    <w:rsid w:val="00A5537F"/>
    <w:rsid w:val="00A741E8"/>
    <w:rsid w:val="00AF6ACB"/>
    <w:rsid w:val="00B35A85"/>
    <w:rsid w:val="00B554CD"/>
    <w:rsid w:val="00B94367"/>
    <w:rsid w:val="00BB4B10"/>
    <w:rsid w:val="00BD0B34"/>
    <w:rsid w:val="00C142F6"/>
    <w:rsid w:val="00C47E03"/>
    <w:rsid w:val="00D02198"/>
    <w:rsid w:val="00D25C6D"/>
    <w:rsid w:val="00EC6436"/>
    <w:rsid w:val="00ED19B7"/>
    <w:rsid w:val="00F13875"/>
    <w:rsid w:val="00F26897"/>
    <w:rsid w:val="00F34509"/>
    <w:rsid w:val="00F75629"/>
    <w:rsid w:val="00F81A41"/>
    <w:rsid w:val="00F8590A"/>
    <w:rsid w:val="00F859E9"/>
    <w:rsid w:val="00FC45F7"/>
    <w:rsid w:val="00FF1604"/>
    <w:rsid w:val="0CFC1956"/>
    <w:rsid w:val="2E187A8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uppressAutoHyphens/>
      <w:spacing w:after="200" w:line="276" w:lineRule="auto"/>
    </w:pPr>
    <w:rPr>
      <w:rFonts w:ascii="Calibri" w:hAnsi="Calibri" w:eastAsia="SimSun" w:cs="Calibri"/>
      <w:kern w:val="1"/>
      <w:sz w:val="22"/>
      <w:szCs w:val="22"/>
      <w:lang w:val="ru-RU" w:eastAsia="ar-SA"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29"/>
    <w:semiHidden/>
    <w:unhideWhenUsed/>
    <w:qFormat/>
    <w:uiPriority w:val="99"/>
    <w:pPr>
      <w:spacing w:after="0" w:line="240" w:lineRule="auto"/>
    </w:pPr>
    <w:rPr>
      <w:rFonts w:ascii="Segoe UI" w:hAnsi="Segoe UI" w:cs="Times New Roman"/>
      <w:sz w:val="18"/>
      <w:szCs w:val="18"/>
    </w:rPr>
  </w:style>
  <w:style w:type="paragraph" w:styleId="5">
    <w:name w:val="Body Text"/>
    <w:basedOn w:val="1"/>
    <w:qFormat/>
    <w:uiPriority w:val="0"/>
    <w:pPr>
      <w:spacing w:after="120"/>
    </w:pPr>
  </w:style>
  <w:style w:type="paragraph" w:styleId="6">
    <w:name w:val="footer"/>
    <w:basedOn w:val="1"/>
    <w:link w:val="35"/>
    <w:semiHidden/>
    <w:unhideWhenUsed/>
    <w:qFormat/>
    <w:uiPriority w:val="99"/>
    <w:pPr>
      <w:tabs>
        <w:tab w:val="center" w:pos="4677"/>
        <w:tab w:val="right" w:pos="9355"/>
      </w:tabs>
      <w:spacing w:after="0" w:line="240" w:lineRule="auto"/>
    </w:pPr>
  </w:style>
  <w:style w:type="paragraph" w:styleId="7">
    <w:name w:val="header"/>
    <w:basedOn w:val="1"/>
    <w:link w:val="34"/>
    <w:unhideWhenUsed/>
    <w:qFormat/>
    <w:uiPriority w:val="0"/>
    <w:pPr>
      <w:tabs>
        <w:tab w:val="center" w:pos="4677"/>
        <w:tab w:val="right" w:pos="9355"/>
      </w:tabs>
      <w:spacing w:after="0" w:line="240" w:lineRule="auto"/>
    </w:pPr>
  </w:style>
  <w:style w:type="character" w:styleId="8">
    <w:name w:val="Hyperlink"/>
    <w:qFormat/>
    <w:uiPriority w:val="0"/>
    <w:rPr>
      <w:color w:val="0000FF"/>
      <w:u w:val="single"/>
    </w:rPr>
  </w:style>
  <w:style w:type="paragraph" w:styleId="9">
    <w:name w:val="List"/>
    <w:basedOn w:val="5"/>
    <w:qFormat/>
    <w:uiPriority w:val="0"/>
    <w:rPr>
      <w:rFonts w:cs="Mangal"/>
    </w:rPr>
  </w:style>
  <w:style w:type="paragraph" w:styleId="10">
    <w:name w:val="Normal (Web)"/>
    <w:basedOn w:val="1"/>
    <w:unhideWhenUsed/>
    <w:qFormat/>
    <w:uiPriority w:val="99"/>
    <w:pPr>
      <w:suppressAutoHyphens w:val="0"/>
      <w:spacing w:before="100" w:beforeAutospacing="1" w:after="100" w:afterAutospacing="1" w:line="240" w:lineRule="auto"/>
    </w:pPr>
    <w:rPr>
      <w:rFonts w:ascii="Times New Roman" w:hAnsi="Times New Roman" w:eastAsia="Times New Roman" w:cs="Times New Roman"/>
      <w:kern w:val="0"/>
      <w:lang w:eastAsia="ru-RU"/>
    </w:rPr>
  </w:style>
  <w:style w:type="table" w:styleId="11">
    <w:name w:val="Table Grid"/>
    <w:basedOn w:val="3"/>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Основной шрифт абзаца1"/>
    <w:qFormat/>
    <w:uiPriority w:val="0"/>
  </w:style>
  <w:style w:type="character" w:customStyle="1" w:styleId="13">
    <w:name w:val="Текст выноски Знак"/>
    <w:uiPriority w:val="0"/>
    <w:rPr>
      <w:rFonts w:ascii="Tahoma" w:hAnsi="Tahoma" w:cs="Tahoma"/>
      <w:sz w:val="16"/>
      <w:szCs w:val="16"/>
    </w:rPr>
  </w:style>
  <w:style w:type="character" w:customStyle="1" w:styleId="14">
    <w:name w:val="Символ нумерации"/>
    <w:qFormat/>
    <w:uiPriority w:val="0"/>
  </w:style>
  <w:style w:type="character" w:customStyle="1" w:styleId="15">
    <w:name w:val="Основной шрифт абзаца11"/>
    <w:qFormat/>
    <w:uiPriority w:val="0"/>
  </w:style>
  <w:style w:type="character" w:customStyle="1" w:styleId="16">
    <w:name w:val="Основной шрифт абзаца2"/>
    <w:qFormat/>
    <w:uiPriority w:val="0"/>
  </w:style>
  <w:style w:type="paragraph" w:customStyle="1" w:styleId="17">
    <w:name w:val="Заголовок"/>
    <w:basedOn w:val="1"/>
    <w:next w:val="5"/>
    <w:qFormat/>
    <w:uiPriority w:val="0"/>
    <w:pPr>
      <w:keepNext/>
      <w:spacing w:before="240" w:after="120"/>
    </w:pPr>
    <w:rPr>
      <w:rFonts w:ascii="Arial" w:hAnsi="Arial" w:eastAsia="Microsoft YaHei" w:cs="Mangal"/>
      <w:sz w:val="28"/>
      <w:szCs w:val="28"/>
    </w:rPr>
  </w:style>
  <w:style w:type="paragraph" w:customStyle="1" w:styleId="18">
    <w:name w:val="Название2"/>
    <w:basedOn w:val="1"/>
    <w:qFormat/>
    <w:uiPriority w:val="0"/>
    <w:pPr>
      <w:suppressLineNumbers/>
      <w:spacing w:before="120" w:after="120"/>
    </w:pPr>
    <w:rPr>
      <w:rFonts w:cs="Mangal"/>
      <w:i/>
      <w:iCs/>
      <w:sz w:val="24"/>
      <w:szCs w:val="24"/>
    </w:rPr>
  </w:style>
  <w:style w:type="paragraph" w:customStyle="1" w:styleId="19">
    <w:name w:val="Указатель2"/>
    <w:basedOn w:val="1"/>
    <w:qFormat/>
    <w:uiPriority w:val="0"/>
    <w:pPr>
      <w:suppressLineNumbers/>
    </w:pPr>
    <w:rPr>
      <w:rFonts w:cs="Mangal"/>
    </w:rPr>
  </w:style>
  <w:style w:type="paragraph" w:customStyle="1" w:styleId="20">
    <w:name w:val="Название1"/>
    <w:basedOn w:val="1"/>
    <w:qFormat/>
    <w:uiPriority w:val="0"/>
    <w:pPr>
      <w:suppressLineNumbers/>
      <w:spacing w:before="120" w:after="120"/>
    </w:pPr>
    <w:rPr>
      <w:rFonts w:cs="Mangal"/>
      <w:i/>
      <w:iCs/>
      <w:sz w:val="24"/>
      <w:szCs w:val="24"/>
    </w:rPr>
  </w:style>
  <w:style w:type="paragraph" w:customStyle="1" w:styleId="21">
    <w:name w:val="Указатель1"/>
    <w:basedOn w:val="1"/>
    <w:qFormat/>
    <w:uiPriority w:val="0"/>
    <w:pPr>
      <w:suppressLineNumbers/>
    </w:pPr>
    <w:rPr>
      <w:rFonts w:cs="Mangal"/>
    </w:rPr>
  </w:style>
  <w:style w:type="paragraph" w:customStyle="1" w:styleId="22">
    <w:name w:val="Текст выноски1"/>
    <w:basedOn w:val="1"/>
    <w:qFormat/>
    <w:uiPriority w:val="0"/>
    <w:pPr>
      <w:spacing w:after="0" w:line="100" w:lineRule="atLeast"/>
    </w:pPr>
    <w:rPr>
      <w:rFonts w:ascii="Tahoma" w:hAnsi="Tahoma" w:cs="Tahoma"/>
      <w:sz w:val="16"/>
      <w:szCs w:val="16"/>
    </w:rPr>
  </w:style>
  <w:style w:type="paragraph" w:customStyle="1" w:styleId="23">
    <w:name w:val="Содержимое таблицы"/>
    <w:basedOn w:val="1"/>
    <w:qFormat/>
    <w:uiPriority w:val="0"/>
    <w:pPr>
      <w:suppressLineNumbers/>
    </w:pPr>
  </w:style>
  <w:style w:type="paragraph" w:customStyle="1" w:styleId="24">
    <w:name w:val="Заголовок таблицы"/>
    <w:basedOn w:val="23"/>
    <w:qFormat/>
    <w:uiPriority w:val="0"/>
    <w:pPr>
      <w:jc w:val="center"/>
    </w:pPr>
    <w:rPr>
      <w:b/>
      <w:bCs/>
    </w:rPr>
  </w:style>
  <w:style w:type="paragraph" w:customStyle="1" w:styleId="25">
    <w:name w:val="Текст в заданном формате"/>
    <w:basedOn w:val="1"/>
    <w:qFormat/>
    <w:uiPriority w:val="0"/>
    <w:pPr>
      <w:spacing w:after="0"/>
    </w:pPr>
    <w:rPr>
      <w:rFonts w:ascii="Courier New" w:hAnsi="Courier New" w:eastAsia="MS PGothic" w:cs="Courier New"/>
      <w:sz w:val="20"/>
      <w:szCs w:val="20"/>
    </w:rPr>
  </w:style>
  <w:style w:type="paragraph" w:customStyle="1" w:styleId="26">
    <w:name w:val="Обычный1"/>
    <w:qFormat/>
    <w:uiPriority w:val="0"/>
    <w:pPr>
      <w:widowControl w:val="0"/>
      <w:suppressAutoHyphens/>
    </w:pPr>
    <w:rPr>
      <w:rFonts w:ascii="Times New Roman" w:hAnsi="Times New Roman" w:eastAsia="SimSun" w:cs="Mangal"/>
      <w:sz w:val="24"/>
      <w:szCs w:val="24"/>
      <w:lang w:val="ru-RU" w:eastAsia="hi-IN" w:bidi="hi-IN"/>
    </w:rPr>
  </w:style>
  <w:style w:type="character" w:customStyle="1" w:styleId="27">
    <w:name w:val="fill"/>
    <w:qFormat/>
    <w:uiPriority w:val="0"/>
    <w:rPr>
      <w:b/>
      <w:bCs/>
      <w:i/>
      <w:iCs/>
      <w:color w:val="FF0000"/>
    </w:rPr>
  </w:style>
  <w:style w:type="paragraph" w:customStyle="1" w:styleId="28">
    <w:name w:val="Без интервала1"/>
    <w:qFormat/>
    <w:uiPriority w:val="0"/>
    <w:rPr>
      <w:rFonts w:ascii="Calibri" w:hAnsi="Calibri" w:eastAsia="Times New Roman" w:cs="Times New Roman"/>
      <w:sz w:val="22"/>
      <w:szCs w:val="22"/>
      <w:lang w:val="ru-RU" w:eastAsia="en-US" w:bidi="ar-SA"/>
    </w:rPr>
  </w:style>
  <w:style w:type="character" w:customStyle="1" w:styleId="29">
    <w:name w:val="Текст выноски Знак1"/>
    <w:link w:val="4"/>
    <w:semiHidden/>
    <w:qFormat/>
    <w:uiPriority w:val="99"/>
    <w:rPr>
      <w:rFonts w:ascii="Segoe UI" w:hAnsi="Segoe UI" w:eastAsia="SimSun" w:cs="Segoe UI"/>
      <w:kern w:val="1"/>
      <w:sz w:val="18"/>
      <w:szCs w:val="18"/>
      <w:lang w:eastAsia="ar-SA"/>
    </w:rPr>
  </w:style>
  <w:style w:type="paragraph" w:styleId="30">
    <w:name w:val="List Paragraph"/>
    <w:basedOn w:val="1"/>
    <w:qFormat/>
    <w:uiPriority w:val="0"/>
    <w:pPr>
      <w:widowControl w:val="0"/>
      <w:suppressAutoHyphens w:val="0"/>
      <w:autoSpaceDE w:val="0"/>
      <w:autoSpaceDN w:val="0"/>
      <w:spacing w:after="0" w:line="240" w:lineRule="auto"/>
      <w:ind w:left="262" w:firstLine="707"/>
      <w:jc w:val="both"/>
    </w:pPr>
    <w:rPr>
      <w:rFonts w:ascii="Times New Roman" w:hAnsi="Times New Roman" w:eastAsia="Times New Roman" w:cs="Times New Roman"/>
      <w:kern w:val="0"/>
      <w:lang w:eastAsia="ru-RU" w:bidi="ru-RU"/>
    </w:rPr>
  </w:style>
  <w:style w:type="paragraph" w:customStyle="1" w:styleId="31">
    <w:name w:val="ConsPlusNormal"/>
    <w:link w:val="32"/>
    <w:qFormat/>
    <w:uiPriority w:val="0"/>
    <w:pPr>
      <w:autoSpaceDE w:val="0"/>
      <w:autoSpaceDN w:val="0"/>
      <w:adjustRightInd w:val="0"/>
    </w:pPr>
    <w:rPr>
      <w:rFonts w:ascii="Arial" w:hAnsi="Arial" w:eastAsia="Times New Roman" w:cs="Arial"/>
      <w:lang w:val="ru-RU" w:eastAsia="ru-RU" w:bidi="ar-SA"/>
    </w:rPr>
  </w:style>
  <w:style w:type="character" w:customStyle="1" w:styleId="32">
    <w:name w:val="ConsPlusNormal Знак"/>
    <w:link w:val="31"/>
    <w:qFormat/>
    <w:locked/>
    <w:uiPriority w:val="0"/>
    <w:rPr>
      <w:rFonts w:ascii="Arial" w:hAnsi="Arial" w:cs="Arial"/>
      <w:lang w:val="ru-RU" w:eastAsia="ru-RU" w:bidi="ar-SA"/>
    </w:rPr>
  </w:style>
  <w:style w:type="paragraph" w:customStyle="1" w:styleId="33">
    <w:name w:val="Заголовок 11"/>
    <w:basedOn w:val="1"/>
    <w:qFormat/>
    <w:uiPriority w:val="1"/>
    <w:pPr>
      <w:widowControl w:val="0"/>
      <w:suppressAutoHyphens w:val="0"/>
      <w:autoSpaceDE w:val="0"/>
      <w:autoSpaceDN w:val="0"/>
      <w:spacing w:before="6" w:after="0" w:line="240" w:lineRule="auto"/>
      <w:ind w:left="446" w:hanging="241"/>
      <w:outlineLvl w:val="1"/>
    </w:pPr>
    <w:rPr>
      <w:rFonts w:ascii="Times New Roman" w:hAnsi="Times New Roman" w:eastAsia="Times New Roman" w:cs="Times New Roman"/>
      <w:b/>
      <w:bCs/>
      <w:kern w:val="0"/>
      <w:sz w:val="24"/>
      <w:szCs w:val="24"/>
      <w:lang w:eastAsia="ru-RU" w:bidi="ru-RU"/>
    </w:rPr>
  </w:style>
  <w:style w:type="character" w:customStyle="1" w:styleId="34">
    <w:name w:val="Верхний колонтитул Знак"/>
    <w:basedOn w:val="2"/>
    <w:link w:val="7"/>
    <w:semiHidden/>
    <w:qFormat/>
    <w:uiPriority w:val="99"/>
    <w:rPr>
      <w:rFonts w:ascii="Calibri" w:hAnsi="Calibri" w:eastAsia="SimSun" w:cs="Calibri"/>
      <w:kern w:val="1"/>
      <w:sz w:val="22"/>
      <w:szCs w:val="22"/>
      <w:lang w:eastAsia="ar-SA"/>
    </w:rPr>
  </w:style>
  <w:style w:type="character" w:customStyle="1" w:styleId="35">
    <w:name w:val="Нижний колонтитул Знак"/>
    <w:basedOn w:val="2"/>
    <w:link w:val="6"/>
    <w:semiHidden/>
    <w:qFormat/>
    <w:uiPriority w:val="99"/>
    <w:rPr>
      <w:rFonts w:ascii="Calibri" w:hAnsi="Calibri" w:eastAsia="SimSun" w:cs="Calibri"/>
      <w:kern w:val="1"/>
      <w:sz w:val="22"/>
      <w:szCs w:val="22"/>
      <w:lang w:eastAsia="ar-SA"/>
    </w:rPr>
  </w:style>
  <w:style w:type="paragraph" w:styleId="36">
    <w:name w:val="No Spacing"/>
    <w:qFormat/>
    <w:uiPriority w:val="1"/>
    <w:rPr>
      <w:rFonts w:ascii="Times New Roman" w:hAnsi="Times New Roman" w:eastAsia="Times New Roman" w:cs="Times New Roman"/>
      <w:lang w:val="ru-RU" w:eastAsia="ru-RU"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D7BC1-408C-473D-8B37-E4CC9746AAF1}">
  <ds:schemaRefs/>
</ds:datastoreItem>
</file>

<file path=docProps/app.xml><?xml version="1.0" encoding="utf-8"?>
<Properties xmlns="http://schemas.openxmlformats.org/officeDocument/2006/extended-properties" xmlns:vt="http://schemas.openxmlformats.org/officeDocument/2006/docPropsVTypes">
  <Template>Normal</Template>
  <Pages>7</Pages>
  <Words>2226</Words>
  <Characters>16849</Characters>
  <Lines>143</Lines>
  <Paragraphs>40</Paragraphs>
  <TotalTime>4</TotalTime>
  <ScaleCrop>false</ScaleCrop>
  <LinksUpToDate>false</LinksUpToDate>
  <CharactersWithSpaces>19798</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2025-06-05T10:20:00Z</dcterms:created>
  <dc:creator>urist_2</dc:creator>
  <cp:lastModifiedBy>user</cp:lastModifiedBy>
  <cp:lastPrinted>2025-06-05T10:17:00Z</cp:lastPrinted>
  <dcterms:modified xsi:type="dcterms:W3CDTF">2026-09-21T07:18:52Z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мсч_яшз</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TemplateDocerSaveRecord">
    <vt:lpwstr>eyJoZGlkIjoiNzBkZTRlM2IwZjcwNmNkMzEwMTI3ZGFiYmE5MzljYmQifQ==</vt:lpwstr>
  </property>
  <property fmtid="{D5CDD505-2E9C-101B-9397-08002B2CF9AE}" pid="10" name="KSOProductBuildVer">
    <vt:lpwstr>1033-12.1.0.28485</vt:lpwstr>
  </property>
  <property fmtid="{D5CDD505-2E9C-101B-9397-08002B2CF9AE}" pid="11" name="ICV">
    <vt:lpwstr>189DA50D832E4AAFAE30F78252D6FC51_13</vt:lpwstr>
  </property>
</Properties>
</file>