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87D16E" w14:textId="0C88170D" w:rsidR="003A6843" w:rsidRDefault="006E1BFB">
      <w:pPr>
        <w:pStyle w:val="ConsPlusNormal0"/>
        <w:jc w:val="center"/>
      </w:pPr>
      <w:r>
        <w:rPr>
          <w:rFonts w:ascii="Times New Roman" w:hAnsi="Times New Roman"/>
          <w:b/>
          <w:color w:val="000000"/>
          <w:sz w:val="24"/>
          <w:szCs w:val="24"/>
        </w:rPr>
        <w:t>Договор №</w:t>
      </w:r>
      <w:r w:rsidR="00C440B7">
        <w:rPr>
          <w:rFonts w:ascii="Times New Roman" w:hAnsi="Times New Roman"/>
          <w:b/>
          <w:color w:val="000000"/>
          <w:sz w:val="24"/>
          <w:szCs w:val="24"/>
        </w:rPr>
        <w:t xml:space="preserve"> </w:t>
      </w:r>
      <w:r w:rsidR="00565A51">
        <w:rPr>
          <w:rFonts w:ascii="Times New Roman" w:hAnsi="Times New Roman"/>
          <w:b/>
          <w:color w:val="000000"/>
          <w:sz w:val="24"/>
          <w:szCs w:val="24"/>
        </w:rPr>
        <w:t>71</w:t>
      </w:r>
      <w:r>
        <w:rPr>
          <w:rFonts w:ascii="Times New Roman" w:hAnsi="Times New Roman"/>
          <w:b/>
          <w:color w:val="000000"/>
          <w:sz w:val="24"/>
          <w:szCs w:val="24"/>
        </w:rPr>
        <w:t xml:space="preserve"> </w:t>
      </w:r>
    </w:p>
    <w:p w14:paraId="307A5F20" w14:textId="177C1C60" w:rsidR="003A6843" w:rsidRDefault="006E1BFB">
      <w:pPr>
        <w:spacing w:after="0" w:line="240" w:lineRule="auto"/>
        <w:jc w:val="center"/>
      </w:pPr>
      <w:r>
        <w:rPr>
          <w:rFonts w:ascii="Times New Roman" w:hAnsi="Times New Roman"/>
          <w:b/>
          <w:bCs/>
          <w:sz w:val="24"/>
          <w:szCs w:val="24"/>
        </w:rPr>
        <w:t>на ремонт бензо</w:t>
      </w:r>
      <w:r w:rsidR="00C440B7">
        <w:rPr>
          <w:rFonts w:ascii="Times New Roman" w:hAnsi="Times New Roman"/>
          <w:b/>
          <w:bCs/>
          <w:sz w:val="24"/>
          <w:szCs w:val="24"/>
        </w:rPr>
        <w:t xml:space="preserve">инструмента </w:t>
      </w:r>
    </w:p>
    <w:p w14:paraId="61A01355" w14:textId="77777777" w:rsidR="003A6843" w:rsidRPr="00D85A48" w:rsidRDefault="003A6843">
      <w:pPr>
        <w:widowControl w:val="0"/>
        <w:tabs>
          <w:tab w:val="left" w:pos="1134"/>
        </w:tabs>
        <w:spacing w:after="0" w:line="240" w:lineRule="auto"/>
        <w:rPr>
          <w:rFonts w:ascii="Times New Roman" w:hAnsi="Times New Roman"/>
          <w:b/>
          <w:bCs/>
          <w:sz w:val="24"/>
          <w:szCs w:val="24"/>
          <w:lang w:eastAsia="ru-RU"/>
        </w:rPr>
      </w:pPr>
    </w:p>
    <w:p w14:paraId="5512935F" w14:textId="25147EAF" w:rsidR="003A6843" w:rsidRDefault="006E1BFB">
      <w:pPr>
        <w:widowControl w:val="0"/>
        <w:tabs>
          <w:tab w:val="left" w:pos="1134"/>
        </w:tabs>
        <w:spacing w:after="0" w:line="240" w:lineRule="auto"/>
      </w:pPr>
      <w:r>
        <w:rPr>
          <w:rFonts w:ascii="Times New Roman" w:hAnsi="Times New Roman"/>
          <w:bCs/>
          <w:sz w:val="24"/>
          <w:szCs w:val="24"/>
        </w:rPr>
        <w:t xml:space="preserve">г. Волосово                                                                                                 </w:t>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p>
    <w:p w14:paraId="44AC8824" w14:textId="77777777" w:rsidR="003A6843" w:rsidRDefault="003A6843">
      <w:pPr>
        <w:spacing w:after="0" w:line="240" w:lineRule="auto"/>
        <w:jc w:val="both"/>
        <w:rPr>
          <w:rFonts w:ascii="Times New Roman" w:hAnsi="Times New Roman"/>
          <w:color w:val="000000"/>
          <w:sz w:val="24"/>
          <w:szCs w:val="24"/>
        </w:rPr>
      </w:pPr>
    </w:p>
    <w:p w14:paraId="29EFA4BF" w14:textId="4F71F377" w:rsidR="003A6843" w:rsidRDefault="006E1BFB">
      <w:pPr>
        <w:spacing w:after="0" w:line="240" w:lineRule="auto"/>
        <w:ind w:firstLine="709"/>
        <w:jc w:val="both"/>
      </w:pPr>
      <w:r>
        <w:rPr>
          <w:rFonts w:ascii="Times New Roman" w:hAnsi="Times New Roman"/>
          <w:b/>
          <w:bCs/>
          <w:sz w:val="24"/>
          <w:szCs w:val="24"/>
        </w:rPr>
        <w:t xml:space="preserve">Муниципальное  </w:t>
      </w:r>
      <w:r w:rsidR="00E6716C">
        <w:rPr>
          <w:rFonts w:ascii="Times New Roman" w:hAnsi="Times New Roman"/>
          <w:b/>
          <w:bCs/>
          <w:sz w:val="24"/>
          <w:szCs w:val="24"/>
        </w:rPr>
        <w:t>обще</w:t>
      </w:r>
      <w:r w:rsidR="00E2691C">
        <w:rPr>
          <w:rFonts w:ascii="Times New Roman" w:hAnsi="Times New Roman"/>
          <w:b/>
          <w:bCs/>
          <w:sz w:val="24"/>
          <w:szCs w:val="24"/>
        </w:rPr>
        <w:t>о</w:t>
      </w:r>
      <w:r>
        <w:rPr>
          <w:rFonts w:ascii="Times New Roman" w:hAnsi="Times New Roman"/>
          <w:b/>
          <w:bCs/>
          <w:sz w:val="24"/>
          <w:szCs w:val="24"/>
        </w:rPr>
        <w:t>бразовательное учреждение</w:t>
      </w:r>
      <w:r w:rsidR="00D85A48">
        <w:rPr>
          <w:rFonts w:ascii="Times New Roman" w:hAnsi="Times New Roman"/>
          <w:b/>
          <w:bCs/>
          <w:sz w:val="24"/>
          <w:szCs w:val="24"/>
        </w:rPr>
        <w:t xml:space="preserve"> </w:t>
      </w:r>
      <w:r w:rsidR="00A11DAC">
        <w:rPr>
          <w:rFonts w:ascii="Times New Roman" w:hAnsi="Times New Roman"/>
          <w:b/>
          <w:bCs/>
          <w:sz w:val="24"/>
          <w:szCs w:val="24"/>
        </w:rPr>
        <w:t>дополнительного образования «Волосовская детская школа искусств им. Н.К. Рериха»</w:t>
      </w:r>
      <w:r>
        <w:rPr>
          <w:rFonts w:ascii="Times New Roman" w:hAnsi="Times New Roman"/>
          <w:sz w:val="24"/>
          <w:szCs w:val="24"/>
        </w:rPr>
        <w:t xml:space="preserve">, именуемое в дальнейшем «Заказчик» в лице </w:t>
      </w:r>
      <w:r w:rsidR="00E6716C">
        <w:rPr>
          <w:rFonts w:ascii="Times New Roman" w:hAnsi="Times New Roman"/>
          <w:sz w:val="24"/>
          <w:szCs w:val="24"/>
        </w:rPr>
        <w:t xml:space="preserve">директора </w:t>
      </w:r>
      <w:r w:rsidR="00A11DAC">
        <w:rPr>
          <w:rFonts w:ascii="Times New Roman" w:hAnsi="Times New Roman"/>
          <w:sz w:val="24"/>
          <w:szCs w:val="24"/>
        </w:rPr>
        <w:t>Фаризановой Елены Алексеевны</w:t>
      </w:r>
      <w:r>
        <w:rPr>
          <w:rFonts w:ascii="Times New Roman" w:hAnsi="Times New Roman"/>
          <w:sz w:val="24"/>
          <w:szCs w:val="24"/>
        </w:rPr>
        <w:t xml:space="preserve">, действующего на основании Устава с одной стороны, и </w:t>
      </w:r>
      <w:r w:rsidR="00565A51">
        <w:rPr>
          <w:rFonts w:ascii="Times New Roman" w:hAnsi="Times New Roman"/>
          <w:sz w:val="24"/>
          <w:szCs w:val="24"/>
        </w:rPr>
        <w:t>_______________________________</w:t>
      </w:r>
      <w:r>
        <w:rPr>
          <w:rFonts w:ascii="Times New Roman" w:hAnsi="Times New Roman"/>
          <w:sz w:val="24"/>
          <w:szCs w:val="24"/>
        </w:rPr>
        <w:t xml:space="preserve">, именуемый в дальнейшем «Поставщик», действующий на основании </w:t>
      </w:r>
      <w:r w:rsidR="00565A51">
        <w:rPr>
          <w:rFonts w:ascii="Times New Roman" w:hAnsi="Times New Roman"/>
          <w:sz w:val="24"/>
          <w:szCs w:val="24"/>
        </w:rPr>
        <w:t>___________________________________</w:t>
      </w:r>
      <w:r>
        <w:rPr>
          <w:rFonts w:ascii="Times New Roman" w:hAnsi="Times New Roman"/>
          <w:sz w:val="24"/>
          <w:szCs w:val="24"/>
        </w:rPr>
        <w:t>,</w:t>
      </w:r>
      <w:r>
        <w:rPr>
          <w:rFonts w:ascii="Times New Roman" w:hAnsi="Times New Roman"/>
          <w:color w:val="000000"/>
          <w:spacing w:val="-1"/>
          <w:sz w:val="24"/>
          <w:szCs w:val="24"/>
        </w:rPr>
        <w:t xml:space="preserve"> совместно именуемые Стороны, </w:t>
      </w:r>
      <w:r>
        <w:rPr>
          <w:rFonts w:ascii="Times New Roman" w:hAnsi="Times New Roman"/>
          <w:sz w:val="24"/>
          <w:szCs w:val="24"/>
        </w:rPr>
        <w:t>руководствуясь Федеральным законом от 05.04.2013 г. № 44-ФЗ «О контрактной системе в сфере закупок товаров, работ, услуг для обеспечения государственных и муниципальных нужд»</w:t>
      </w:r>
      <w:r>
        <w:rPr>
          <w:rFonts w:ascii="Times New Roman" w:hAnsi="Times New Roman"/>
          <w:color w:val="000000"/>
          <w:spacing w:val="-1"/>
          <w:sz w:val="24"/>
          <w:szCs w:val="24"/>
        </w:rPr>
        <w:t>, заключили настоящий Договор (далее – Договор) о нижеследующем:</w:t>
      </w:r>
    </w:p>
    <w:p w14:paraId="698FFACB" w14:textId="77777777" w:rsidR="003A6843" w:rsidRDefault="003A6843">
      <w:pPr>
        <w:spacing w:after="0" w:line="240" w:lineRule="auto"/>
        <w:jc w:val="both"/>
        <w:rPr>
          <w:rFonts w:ascii="Times New Roman" w:hAnsi="Times New Roman"/>
          <w:color w:val="000000"/>
          <w:spacing w:val="-1"/>
          <w:sz w:val="24"/>
          <w:szCs w:val="24"/>
        </w:rPr>
      </w:pPr>
    </w:p>
    <w:p w14:paraId="53951B8E" w14:textId="77777777" w:rsidR="003A6843" w:rsidRDefault="006E1BFB">
      <w:pPr>
        <w:pStyle w:val="ConsPlusNormal0"/>
        <w:jc w:val="center"/>
        <w:outlineLvl w:val="1"/>
      </w:pPr>
      <w:r>
        <w:rPr>
          <w:rFonts w:ascii="Times New Roman" w:hAnsi="Times New Roman"/>
          <w:b/>
          <w:color w:val="000000"/>
          <w:sz w:val="24"/>
          <w:szCs w:val="24"/>
        </w:rPr>
        <w:t>I. ПРЕДМЕТ КОНТРАКТА</w:t>
      </w:r>
    </w:p>
    <w:p w14:paraId="1A4F0050" w14:textId="77777777" w:rsidR="003A6843" w:rsidRDefault="003A6843">
      <w:pPr>
        <w:pStyle w:val="ConsPlusNormal0"/>
        <w:jc w:val="both"/>
        <w:rPr>
          <w:rFonts w:ascii="Times New Roman" w:hAnsi="Times New Roman"/>
          <w:b/>
          <w:color w:val="000000"/>
          <w:sz w:val="24"/>
          <w:szCs w:val="24"/>
        </w:rPr>
      </w:pPr>
    </w:p>
    <w:p w14:paraId="63CBBBDA" w14:textId="09C64CC7" w:rsidR="003A6843" w:rsidRDefault="006E1BFB">
      <w:pPr>
        <w:pStyle w:val="ConsPlusNormal0"/>
        <w:ind w:firstLine="709"/>
        <w:jc w:val="both"/>
      </w:pPr>
      <w:r>
        <w:rPr>
          <w:rFonts w:ascii="Times New Roman" w:hAnsi="Times New Roman"/>
          <w:color w:val="000000"/>
          <w:sz w:val="24"/>
          <w:szCs w:val="24"/>
        </w:rPr>
        <w:t>1.1. Поставщик обязуется произвести ремонт бензо</w:t>
      </w:r>
      <w:r w:rsidR="00E2691C">
        <w:rPr>
          <w:rFonts w:ascii="Times New Roman" w:hAnsi="Times New Roman"/>
          <w:color w:val="000000"/>
          <w:sz w:val="24"/>
          <w:szCs w:val="24"/>
        </w:rPr>
        <w:t>инструмента</w:t>
      </w:r>
      <w:r>
        <w:rPr>
          <w:rFonts w:ascii="Times New Roman" w:hAnsi="Times New Roman"/>
          <w:color w:val="000000"/>
          <w:sz w:val="24"/>
          <w:szCs w:val="24"/>
        </w:rPr>
        <w:t xml:space="preserve"> (далее - Товар) согласно Спецификации (Приложение №1 к Договору) (далее - Товар), а Заказчик обязуется принять и оплатить Товар в порядке и на условиях, предусмотренных Договором.</w:t>
      </w:r>
    </w:p>
    <w:p w14:paraId="19F27C47" w14:textId="77777777" w:rsidR="003A6843" w:rsidRDefault="003A6843">
      <w:pPr>
        <w:pStyle w:val="ConsPlusNormal0"/>
        <w:jc w:val="both"/>
        <w:rPr>
          <w:rFonts w:ascii="Times New Roman" w:hAnsi="Times New Roman"/>
          <w:color w:val="000000"/>
          <w:sz w:val="24"/>
          <w:szCs w:val="24"/>
        </w:rPr>
      </w:pPr>
    </w:p>
    <w:p w14:paraId="069680B8" w14:textId="77777777" w:rsidR="003A6843" w:rsidRDefault="006E1BFB">
      <w:pPr>
        <w:pStyle w:val="ConsPlusNormal0"/>
        <w:jc w:val="center"/>
        <w:outlineLvl w:val="1"/>
      </w:pPr>
      <w:r>
        <w:rPr>
          <w:rFonts w:ascii="Times New Roman" w:hAnsi="Times New Roman"/>
          <w:b/>
          <w:color w:val="000000"/>
          <w:sz w:val="24"/>
          <w:szCs w:val="24"/>
        </w:rPr>
        <w:t>II. ЦЕНА КОНТРАКТА И ПОРЯДОК РАСЧЕТОВ</w:t>
      </w:r>
    </w:p>
    <w:p w14:paraId="56D4CCEA" w14:textId="77777777" w:rsidR="003A6843" w:rsidRDefault="003A6843">
      <w:pPr>
        <w:pStyle w:val="ConsPlusNonformat"/>
        <w:jc w:val="both"/>
        <w:rPr>
          <w:rFonts w:ascii="Times New Roman" w:hAnsi="Times New Roman" w:cs="Times New Roman"/>
          <w:b/>
          <w:color w:val="000000"/>
          <w:sz w:val="24"/>
          <w:szCs w:val="24"/>
        </w:rPr>
      </w:pPr>
      <w:bookmarkStart w:id="0" w:name="P1440"/>
      <w:bookmarkEnd w:id="0"/>
    </w:p>
    <w:p w14:paraId="3CC5FE15" w14:textId="0E515525" w:rsidR="003A6843" w:rsidRDefault="006E1BFB">
      <w:pPr>
        <w:pStyle w:val="ConsPlusNonformat"/>
        <w:ind w:firstLine="709"/>
        <w:jc w:val="both"/>
      </w:pPr>
      <w:r>
        <w:rPr>
          <w:rFonts w:ascii="Times New Roman" w:hAnsi="Times New Roman" w:cs="Times New Roman"/>
          <w:color w:val="000000"/>
          <w:sz w:val="24"/>
          <w:szCs w:val="24"/>
        </w:rPr>
        <w:t>2.1. Цена Договора составляет</w:t>
      </w:r>
      <w:r w:rsidR="00D85A48">
        <w:rPr>
          <w:rFonts w:ascii="Times New Roman" w:hAnsi="Times New Roman" w:cs="Times New Roman"/>
          <w:color w:val="000000"/>
          <w:sz w:val="24"/>
          <w:szCs w:val="24"/>
        </w:rPr>
        <w:t xml:space="preserve"> </w:t>
      </w:r>
      <w:r w:rsidR="00565A51">
        <w:rPr>
          <w:rFonts w:ascii="Times New Roman" w:hAnsi="Times New Roman" w:cs="Times New Roman"/>
          <w:color w:val="000000"/>
          <w:sz w:val="24"/>
          <w:szCs w:val="24"/>
        </w:rPr>
        <w:t>________________</w:t>
      </w:r>
      <w:r w:rsidR="006A2C4E">
        <w:rPr>
          <w:rFonts w:ascii="Times New Roman" w:hAnsi="Times New Roman" w:cs="Times New Roman"/>
          <w:color w:val="000000"/>
          <w:sz w:val="24"/>
          <w:szCs w:val="24"/>
        </w:rPr>
        <w:t xml:space="preserve"> </w:t>
      </w:r>
      <w:r>
        <w:rPr>
          <w:rFonts w:ascii="Times New Roman" w:hAnsi="Times New Roman" w:cs="Times New Roman"/>
          <w:color w:val="000000"/>
          <w:sz w:val="24"/>
          <w:szCs w:val="24"/>
        </w:rPr>
        <w:t>(</w:t>
      </w:r>
      <w:r w:rsidR="00565A51">
        <w:rPr>
          <w:rFonts w:ascii="Times New Roman" w:hAnsi="Times New Roman" w:cs="Times New Roman"/>
          <w:color w:val="000000"/>
          <w:sz w:val="24"/>
          <w:szCs w:val="24"/>
        </w:rPr>
        <w:t>_________________________</w:t>
      </w:r>
      <w:r>
        <w:rPr>
          <w:rFonts w:ascii="Times New Roman" w:hAnsi="Times New Roman" w:cs="Times New Roman"/>
          <w:color w:val="000000"/>
          <w:sz w:val="24"/>
          <w:szCs w:val="24"/>
        </w:rPr>
        <w:t xml:space="preserve">) рублей </w:t>
      </w:r>
      <w:r w:rsidR="00565A51">
        <w:rPr>
          <w:rFonts w:ascii="Times New Roman" w:hAnsi="Times New Roman" w:cs="Times New Roman"/>
          <w:color w:val="000000"/>
          <w:sz w:val="24"/>
          <w:szCs w:val="24"/>
        </w:rPr>
        <w:t>________</w:t>
      </w:r>
      <w:r>
        <w:rPr>
          <w:rFonts w:ascii="Times New Roman" w:hAnsi="Times New Roman" w:cs="Times New Roman"/>
          <w:color w:val="000000"/>
          <w:sz w:val="24"/>
          <w:szCs w:val="24"/>
        </w:rPr>
        <w:t xml:space="preserve"> копеек</w:t>
      </w:r>
      <w:r w:rsidR="00565A51">
        <w:rPr>
          <w:rFonts w:ascii="Times New Roman" w:hAnsi="Times New Roman" w:cs="Times New Roman"/>
          <w:color w:val="000000"/>
          <w:sz w:val="24"/>
          <w:szCs w:val="24"/>
        </w:rPr>
        <w:t>, в том числе НДС/</w:t>
      </w:r>
      <w:r>
        <w:rPr>
          <w:rFonts w:ascii="Times New Roman" w:hAnsi="Times New Roman" w:cs="Times New Roman"/>
          <w:color w:val="000000"/>
          <w:sz w:val="24"/>
          <w:szCs w:val="24"/>
        </w:rPr>
        <w:t>НДС не облагается.</w:t>
      </w:r>
    </w:p>
    <w:p w14:paraId="12B133A3" w14:textId="77777777" w:rsidR="003A6843" w:rsidRDefault="006E1BFB">
      <w:pPr>
        <w:pStyle w:val="ConsPlusNormal0"/>
        <w:ind w:firstLine="709"/>
        <w:jc w:val="both"/>
      </w:pPr>
      <w:bookmarkStart w:id="1" w:name="P1457"/>
      <w:bookmarkEnd w:id="1"/>
      <w:r>
        <w:rPr>
          <w:rFonts w:ascii="Times New Roman" w:hAnsi="Times New Roman"/>
          <w:color w:val="000000"/>
          <w:sz w:val="24"/>
          <w:szCs w:val="24"/>
        </w:rPr>
        <w:t xml:space="preserve">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w:t>
      </w:r>
      <w:bookmarkStart w:id="2" w:name="_Hlk197352408"/>
      <w:r>
        <w:rPr>
          <w:rFonts w:ascii="Times New Roman" w:hAnsi="Times New Roman"/>
          <w:color w:val="000000"/>
          <w:sz w:val="24"/>
          <w:szCs w:val="24"/>
        </w:rPr>
        <w:t>Договора</w:t>
      </w:r>
      <w:bookmarkEnd w:id="2"/>
      <w:r>
        <w:rPr>
          <w:rFonts w:ascii="Times New Roman" w:hAnsi="Times New Roman"/>
          <w:color w:val="000000"/>
          <w:sz w:val="24"/>
          <w:szCs w:val="24"/>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316BD0C" w14:textId="77777777" w:rsidR="003A6843" w:rsidRDefault="006E1BFB">
      <w:pPr>
        <w:pStyle w:val="ConsPlusNormal0"/>
        <w:ind w:firstLine="709"/>
        <w:jc w:val="both"/>
      </w:pPr>
      <w:bookmarkStart w:id="3" w:name="P1458"/>
      <w:bookmarkEnd w:id="3"/>
      <w:r>
        <w:rPr>
          <w:rFonts w:ascii="Times New Roman" w:hAnsi="Times New Roman"/>
          <w:color w:val="000000"/>
          <w:sz w:val="24"/>
          <w:szCs w:val="24"/>
        </w:rPr>
        <w:t xml:space="preserve">2.3. Цена Договора включает в себя: стоимость Товара, расходы, связанные с доставкой, разгрузкой - погрузкой, размещением в местах хранения Заказчика, сборку, установку, монтаж, стоимость упаковки (тары), маркировки, перевозку, страхование, таможенные платежи (пошлины), НДС и другие установленные налоги, сборы и иные расходы, связанные с исполнением Договора. </w:t>
      </w:r>
    </w:p>
    <w:p w14:paraId="0A5F3E1E" w14:textId="77777777" w:rsidR="003A6843" w:rsidRDefault="006E1BFB">
      <w:pPr>
        <w:pStyle w:val="ConsPlusNormal0"/>
        <w:ind w:firstLine="709"/>
        <w:jc w:val="both"/>
      </w:pPr>
      <w:bookmarkStart w:id="4" w:name="P1459"/>
      <w:bookmarkEnd w:id="4"/>
      <w:r>
        <w:rPr>
          <w:rFonts w:ascii="Times New Roman" w:hAnsi="Times New Roman"/>
          <w:color w:val="000000"/>
          <w:sz w:val="24"/>
          <w:szCs w:val="24"/>
        </w:rPr>
        <w:t xml:space="preserve">2.4. Цена Договора является твердой и определяется на весь срок исполнения Договора, за исключением случаев, установленных Федеральным </w:t>
      </w:r>
      <w:hyperlink r:id="rId7" w:history="1">
        <w:r w:rsidR="003A6843">
          <w:rPr>
            <w:rStyle w:val="af3"/>
            <w:rFonts w:ascii="Times New Roman" w:hAnsi="Times New Roman"/>
            <w:color w:val="000000"/>
            <w:sz w:val="24"/>
            <w:szCs w:val="24"/>
          </w:rPr>
          <w:t>законом</w:t>
        </w:r>
      </w:hyperlink>
      <w:r>
        <w:rPr>
          <w:rFonts w:ascii="Times New Roman" w:hAnsi="Times New Roman"/>
          <w:color w:val="000000"/>
          <w:sz w:val="24"/>
          <w:szCs w:val="24"/>
        </w:rPr>
        <w:t xml:space="preserve"> от 5 апреля 2013 г. № 44-ФЗ «О контрактной системе в сфере закупок товаров, работ, услуг для обеспечения государственных и муниципальных нужд» и Договором.</w:t>
      </w:r>
    </w:p>
    <w:p w14:paraId="02DEC6B1" w14:textId="77777777" w:rsidR="003A6843" w:rsidRDefault="006E1BFB">
      <w:pPr>
        <w:pStyle w:val="ConsPlusNormal0"/>
        <w:ind w:firstLine="709"/>
        <w:jc w:val="both"/>
      </w:pPr>
      <w:bookmarkStart w:id="5" w:name="P1460"/>
      <w:bookmarkEnd w:id="5"/>
      <w:r>
        <w:rPr>
          <w:rFonts w:ascii="Times New Roman" w:hAnsi="Times New Roman"/>
          <w:color w:val="000000"/>
          <w:sz w:val="24"/>
          <w:szCs w:val="24"/>
        </w:rPr>
        <w:t xml:space="preserve">2.5. Источник финансирования Договора – бюджетные средства на 2026 год. </w:t>
      </w:r>
    </w:p>
    <w:p w14:paraId="377913D9" w14:textId="77777777" w:rsidR="003A6843" w:rsidRDefault="006E1BFB">
      <w:pPr>
        <w:spacing w:after="0" w:line="240" w:lineRule="auto"/>
        <w:ind w:firstLine="709"/>
        <w:jc w:val="both"/>
      </w:pPr>
      <w:bookmarkStart w:id="6" w:name="P1475"/>
      <w:bookmarkEnd w:id="6"/>
      <w:r>
        <w:rPr>
          <w:rFonts w:ascii="Times New Roman" w:hAnsi="Times New Roman"/>
          <w:bCs/>
          <w:iCs/>
          <w:color w:val="000000"/>
          <w:sz w:val="24"/>
          <w:szCs w:val="24"/>
        </w:rPr>
        <w:t xml:space="preserve">2.6. Расчеты производятся на основании счета и накладной/акта приемки, УПД, в течение 10 (Десяти) рабочих дней с даты его подписания Заказчиком. </w:t>
      </w:r>
      <w:r>
        <w:rPr>
          <w:rFonts w:ascii="Times New Roman" w:eastAsia="Times New Roman" w:hAnsi="Times New Roman"/>
          <w:color w:val="000000"/>
          <w:sz w:val="24"/>
          <w:szCs w:val="24"/>
          <w:lang w:eastAsia="ru-RU"/>
        </w:rPr>
        <w:t>Датой оплаты считается дата принятия платежного поручения к исполнению банком Заказчиком.</w:t>
      </w:r>
      <w:r>
        <w:rPr>
          <w:rFonts w:ascii="Times New Roman" w:hAnsi="Times New Roman"/>
          <w:sz w:val="24"/>
          <w:szCs w:val="24"/>
        </w:rPr>
        <w:t>, в том числе через системы электронного документооборота</w:t>
      </w:r>
      <w:r>
        <w:rPr>
          <w:rFonts w:ascii="Times New Roman" w:eastAsia="Times New Roman" w:hAnsi="Times New Roman"/>
          <w:color w:val="000000"/>
          <w:sz w:val="24"/>
          <w:szCs w:val="24"/>
          <w:lang w:eastAsia="ru-RU"/>
        </w:rPr>
        <w:t>.</w:t>
      </w:r>
    </w:p>
    <w:p w14:paraId="3AFB315E" w14:textId="77777777" w:rsidR="003A6843" w:rsidRDefault="006E1BFB">
      <w:pPr>
        <w:spacing w:after="0" w:line="240" w:lineRule="auto"/>
        <w:ind w:firstLine="709"/>
        <w:jc w:val="both"/>
      </w:pPr>
      <w:r>
        <w:rPr>
          <w:rFonts w:ascii="Times New Roman" w:eastAsia="Times New Roman" w:hAnsi="Times New Roman"/>
          <w:color w:val="000000"/>
          <w:sz w:val="24"/>
          <w:szCs w:val="24"/>
          <w:lang w:eastAsia="ru-RU"/>
        </w:rPr>
        <w:t>2.7. Авансовый платеж не предусмотрен.</w:t>
      </w:r>
    </w:p>
    <w:p w14:paraId="51A1C335" w14:textId="77777777" w:rsidR="003A6843" w:rsidRDefault="006E1BFB">
      <w:pPr>
        <w:pStyle w:val="ConsPlusNormal0"/>
        <w:ind w:firstLine="709"/>
        <w:jc w:val="both"/>
      </w:pPr>
      <w:r>
        <w:rPr>
          <w:rFonts w:ascii="Times New Roman" w:hAnsi="Times New Roman"/>
          <w:color w:val="000000"/>
          <w:sz w:val="24"/>
          <w:szCs w:val="24"/>
        </w:rPr>
        <w:t xml:space="preserve">2.8. Оплата по Договору осуществляется по безналичному расчету путем перечисления Заказчиком денежных средств на расчетный счет Поставщика, указанный в Договоре.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 </w:t>
      </w:r>
    </w:p>
    <w:p w14:paraId="45CA9CD9" w14:textId="77777777" w:rsidR="003A6843" w:rsidRDefault="003A6843">
      <w:pPr>
        <w:pStyle w:val="ConsPlusNormal0"/>
        <w:jc w:val="both"/>
        <w:rPr>
          <w:rFonts w:ascii="Times New Roman" w:hAnsi="Times New Roman"/>
          <w:color w:val="000000"/>
          <w:sz w:val="24"/>
          <w:szCs w:val="24"/>
        </w:rPr>
      </w:pPr>
    </w:p>
    <w:p w14:paraId="08F00D72" w14:textId="77777777" w:rsidR="003A6843" w:rsidRDefault="006E1BFB">
      <w:pPr>
        <w:pStyle w:val="ConsPlusNormal0"/>
        <w:jc w:val="center"/>
        <w:outlineLvl w:val="1"/>
      </w:pPr>
      <w:bookmarkStart w:id="7" w:name="P1477"/>
      <w:bookmarkEnd w:id="7"/>
      <w:r>
        <w:rPr>
          <w:rFonts w:ascii="Times New Roman" w:hAnsi="Times New Roman"/>
          <w:b/>
          <w:color w:val="000000"/>
          <w:sz w:val="24"/>
          <w:szCs w:val="24"/>
        </w:rPr>
        <w:t>III. СРОКИ ОКАЗАНИЯ УСЛУГ</w:t>
      </w:r>
    </w:p>
    <w:p w14:paraId="7C40955E" w14:textId="77777777" w:rsidR="003A6843" w:rsidRDefault="003A6843">
      <w:pPr>
        <w:pStyle w:val="ConsPlusNormal0"/>
        <w:jc w:val="both"/>
        <w:rPr>
          <w:rFonts w:ascii="Times New Roman" w:hAnsi="Times New Roman"/>
          <w:b/>
          <w:color w:val="000000"/>
          <w:sz w:val="24"/>
          <w:szCs w:val="24"/>
        </w:rPr>
      </w:pPr>
      <w:bookmarkStart w:id="8" w:name="P1480"/>
      <w:bookmarkEnd w:id="8"/>
    </w:p>
    <w:p w14:paraId="60FF689C" w14:textId="0D8B276D" w:rsidR="003A6843" w:rsidRDefault="006E1BFB">
      <w:pPr>
        <w:pStyle w:val="ConsPlusNormal0"/>
        <w:ind w:firstLine="709"/>
        <w:jc w:val="both"/>
      </w:pPr>
      <w:r>
        <w:rPr>
          <w:rFonts w:ascii="Times New Roman" w:hAnsi="Times New Roman"/>
          <w:color w:val="000000"/>
          <w:sz w:val="24"/>
          <w:szCs w:val="24"/>
        </w:rPr>
        <w:t>3.</w:t>
      </w:r>
      <w:r w:rsidR="008E76C5">
        <w:rPr>
          <w:rFonts w:ascii="Times New Roman" w:hAnsi="Times New Roman"/>
          <w:color w:val="000000"/>
          <w:sz w:val="24"/>
          <w:szCs w:val="24"/>
        </w:rPr>
        <w:t>1</w:t>
      </w:r>
      <w:r>
        <w:rPr>
          <w:rFonts w:ascii="Times New Roman" w:hAnsi="Times New Roman"/>
          <w:color w:val="000000"/>
          <w:sz w:val="24"/>
          <w:szCs w:val="24"/>
        </w:rPr>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w:t>
      </w:r>
      <w:r>
        <w:rPr>
          <w:rFonts w:ascii="Times New Roman" w:hAnsi="Times New Roman"/>
          <w:color w:val="000000"/>
          <w:sz w:val="24"/>
          <w:szCs w:val="24"/>
        </w:rPr>
        <w:lastRenderedPageBreak/>
        <w:t>документах Поставщика.</w:t>
      </w:r>
    </w:p>
    <w:p w14:paraId="415D1984" w14:textId="3BB3A66D" w:rsidR="003A6843" w:rsidRDefault="006E1BFB">
      <w:pPr>
        <w:spacing w:after="0" w:line="240" w:lineRule="auto"/>
        <w:ind w:firstLine="709"/>
        <w:jc w:val="both"/>
      </w:pPr>
      <w:r>
        <w:rPr>
          <w:rFonts w:ascii="Times New Roman" w:eastAsia="Times New Roman" w:hAnsi="Times New Roman"/>
          <w:iCs/>
          <w:color w:val="000000"/>
          <w:sz w:val="24"/>
          <w:szCs w:val="24"/>
        </w:rPr>
        <w:t>3.</w:t>
      </w:r>
      <w:r w:rsidR="008E76C5">
        <w:rPr>
          <w:rFonts w:ascii="Times New Roman" w:eastAsia="Times New Roman" w:hAnsi="Times New Roman"/>
          <w:iCs/>
          <w:color w:val="000000"/>
          <w:sz w:val="24"/>
          <w:szCs w:val="24"/>
        </w:rPr>
        <w:t>2</w:t>
      </w:r>
      <w:r>
        <w:rPr>
          <w:rFonts w:ascii="Times New Roman" w:eastAsia="Times New Roman" w:hAnsi="Times New Roman"/>
          <w:iCs/>
          <w:color w:val="000000"/>
          <w:sz w:val="24"/>
          <w:szCs w:val="24"/>
        </w:rPr>
        <w:t>. Одновременно с поставкой Товара, Поставщик обязан передать Заказчику следующую документацию:</w:t>
      </w:r>
    </w:p>
    <w:p w14:paraId="2BA8A58F" w14:textId="77777777" w:rsidR="003A6843" w:rsidRDefault="006E1BFB">
      <w:pPr>
        <w:spacing w:after="0" w:line="240" w:lineRule="auto"/>
        <w:ind w:firstLine="709"/>
        <w:jc w:val="both"/>
      </w:pPr>
      <w:r>
        <w:rPr>
          <w:rFonts w:ascii="Times New Roman" w:eastAsia="Times New Roman" w:hAnsi="Times New Roman"/>
          <w:iCs/>
          <w:color w:val="000000"/>
          <w:sz w:val="24"/>
          <w:szCs w:val="24"/>
        </w:rPr>
        <w:t>а) техническую и (или) эксплуатационную документацию производителя (изготовителя) Товара на русском языке (при наличии);</w:t>
      </w:r>
    </w:p>
    <w:p w14:paraId="7FE43929" w14:textId="77777777" w:rsidR="003A6843" w:rsidRDefault="006E1BFB">
      <w:pPr>
        <w:spacing w:after="0" w:line="240" w:lineRule="auto"/>
        <w:ind w:firstLine="709"/>
        <w:jc w:val="both"/>
      </w:pPr>
      <w:r>
        <w:rPr>
          <w:rFonts w:ascii="Times New Roman" w:eastAsia="Times New Roman" w:hAnsi="Times New Roman"/>
          <w:iCs/>
          <w:color w:val="000000"/>
          <w:sz w:val="24"/>
          <w:szCs w:val="24"/>
        </w:rPr>
        <w:t>б) другие документы (сертификаты качества, удостоверения на поставляемый товар), подтверждающие соответствие товара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таким товарам:</w:t>
      </w:r>
    </w:p>
    <w:p w14:paraId="7171CE68" w14:textId="77777777" w:rsidR="003A6843" w:rsidRDefault="006E1BFB">
      <w:pPr>
        <w:spacing w:after="0" w:line="240" w:lineRule="auto"/>
        <w:ind w:firstLine="709"/>
        <w:jc w:val="both"/>
      </w:pPr>
      <w:r>
        <w:rPr>
          <w:rFonts w:ascii="Times New Roman" w:eastAsia="Times New Roman" w:hAnsi="Times New Roman"/>
          <w:iCs/>
          <w:color w:val="000000"/>
          <w:sz w:val="24"/>
          <w:szCs w:val="24"/>
        </w:rPr>
        <w:t>- паспорт или сертификат качества продукции от предприятия производителя (изготовителя) Товара.</w:t>
      </w:r>
    </w:p>
    <w:p w14:paraId="36085701" w14:textId="77777777" w:rsidR="003A6843" w:rsidRDefault="006E1BFB">
      <w:pPr>
        <w:spacing w:after="0" w:line="240" w:lineRule="auto"/>
        <w:ind w:firstLine="709"/>
        <w:jc w:val="both"/>
      </w:pPr>
      <w:r>
        <w:rPr>
          <w:rFonts w:ascii="Times New Roman" w:eastAsia="Times New Roman" w:hAnsi="Times New Roman"/>
          <w:iCs/>
          <w:color w:val="000000"/>
          <w:sz w:val="24"/>
          <w:szCs w:val="24"/>
        </w:rPr>
        <w:t xml:space="preserve">  в) гарантию Поставщика на Товар, срок действия которой должен составлять не менее срока действия гарантии производителя на Товар и соответствовать сроку, указанному в п. 5.4. Контракта.</w:t>
      </w:r>
    </w:p>
    <w:p w14:paraId="78FE9880" w14:textId="2691D4BF" w:rsidR="003A6843" w:rsidRDefault="006E1BFB">
      <w:pPr>
        <w:spacing w:after="0" w:line="240" w:lineRule="auto"/>
        <w:ind w:firstLine="709"/>
        <w:jc w:val="both"/>
      </w:pPr>
      <w:r>
        <w:rPr>
          <w:rFonts w:ascii="Times New Roman" w:hAnsi="Times New Roman"/>
          <w:color w:val="000000"/>
          <w:sz w:val="24"/>
          <w:szCs w:val="24"/>
        </w:rPr>
        <w:t>3.</w:t>
      </w:r>
      <w:r w:rsidR="008E76C5">
        <w:rPr>
          <w:rFonts w:ascii="Times New Roman" w:hAnsi="Times New Roman"/>
          <w:color w:val="000000"/>
          <w:sz w:val="24"/>
          <w:szCs w:val="24"/>
        </w:rPr>
        <w:t>3</w:t>
      </w:r>
      <w:r>
        <w:rPr>
          <w:rFonts w:ascii="Times New Roman" w:hAnsi="Times New Roman"/>
          <w:color w:val="000000"/>
          <w:sz w:val="24"/>
          <w:szCs w:val="24"/>
        </w:rPr>
        <w:t>. Заказчиком осуществляется приемка товара в части соответствия требованиям, установленным Договором и Спецификацией (Приложение №1 к Договору).</w:t>
      </w:r>
    </w:p>
    <w:p w14:paraId="5A2D7038" w14:textId="77777777" w:rsidR="003A6843" w:rsidRDefault="003A6843">
      <w:pPr>
        <w:pStyle w:val="ConsPlusNormal0"/>
        <w:jc w:val="both"/>
        <w:rPr>
          <w:rFonts w:ascii="Times New Roman" w:hAnsi="Times New Roman"/>
          <w:color w:val="000000"/>
          <w:sz w:val="24"/>
          <w:szCs w:val="24"/>
        </w:rPr>
      </w:pPr>
    </w:p>
    <w:p w14:paraId="1C36E8CA" w14:textId="77777777" w:rsidR="003A6843" w:rsidRDefault="006E1BFB">
      <w:pPr>
        <w:pStyle w:val="ConsPlusNormal0"/>
        <w:jc w:val="center"/>
        <w:outlineLvl w:val="1"/>
      </w:pPr>
      <w:r>
        <w:rPr>
          <w:rFonts w:ascii="Times New Roman" w:hAnsi="Times New Roman"/>
          <w:b/>
          <w:color w:val="000000"/>
          <w:sz w:val="24"/>
          <w:szCs w:val="24"/>
          <w:lang w:val="en-US"/>
        </w:rPr>
        <w:t>IV</w:t>
      </w:r>
      <w:r>
        <w:rPr>
          <w:rFonts w:ascii="Times New Roman" w:hAnsi="Times New Roman"/>
          <w:b/>
          <w:color w:val="000000"/>
          <w:sz w:val="24"/>
          <w:szCs w:val="24"/>
        </w:rPr>
        <w:t>. ВЗАИМОДЕЙСТВИЕ СТОРОН</w:t>
      </w:r>
    </w:p>
    <w:p w14:paraId="018D5C10" w14:textId="77777777" w:rsidR="003A6843" w:rsidRDefault="003A6843">
      <w:pPr>
        <w:pStyle w:val="ConsPlusNormal0"/>
        <w:jc w:val="both"/>
        <w:rPr>
          <w:rFonts w:ascii="Times New Roman" w:hAnsi="Times New Roman"/>
          <w:b/>
          <w:color w:val="000000"/>
          <w:sz w:val="24"/>
          <w:szCs w:val="24"/>
        </w:rPr>
      </w:pPr>
      <w:bookmarkStart w:id="9" w:name="P1497"/>
      <w:bookmarkEnd w:id="9"/>
    </w:p>
    <w:p w14:paraId="27117AA6" w14:textId="77777777" w:rsidR="003A6843" w:rsidRDefault="006E1BFB">
      <w:pPr>
        <w:pStyle w:val="ConsPlusNormal0"/>
        <w:ind w:firstLine="709"/>
        <w:jc w:val="both"/>
      </w:pPr>
      <w:r>
        <w:rPr>
          <w:rFonts w:ascii="Times New Roman" w:hAnsi="Times New Roman"/>
          <w:b/>
          <w:color w:val="000000"/>
          <w:sz w:val="24"/>
          <w:szCs w:val="24"/>
        </w:rPr>
        <w:t xml:space="preserve">4.1. Поставщик обязан: </w:t>
      </w:r>
    </w:p>
    <w:p w14:paraId="649B0BEB" w14:textId="77777777" w:rsidR="003A6843" w:rsidRDefault="006E1BFB">
      <w:pPr>
        <w:widowControl w:val="0"/>
        <w:spacing w:after="0" w:line="240" w:lineRule="auto"/>
        <w:ind w:firstLine="709"/>
        <w:jc w:val="both"/>
        <w:rPr>
          <w:rFonts w:ascii="Times New Roman" w:hAnsi="Times New Roman"/>
          <w:sz w:val="24"/>
          <w:szCs w:val="24"/>
        </w:rPr>
      </w:pPr>
      <w:bookmarkStart w:id="10" w:name="P1508"/>
      <w:bookmarkStart w:id="11" w:name="P1507"/>
      <w:bookmarkEnd w:id="10"/>
      <w:bookmarkEnd w:id="11"/>
      <w:r>
        <w:rPr>
          <w:rFonts w:ascii="Times New Roman" w:eastAsia="Times New Roman" w:hAnsi="Times New Roman"/>
          <w:color w:val="000000"/>
          <w:sz w:val="24"/>
          <w:szCs w:val="24"/>
          <w:lang w:eastAsia="ru-RU"/>
        </w:rPr>
        <w:t xml:space="preserve">4.1.1. </w:t>
      </w:r>
      <w:r>
        <w:rPr>
          <w:rFonts w:ascii="Times New Roman" w:eastAsia="Times New Roman" w:hAnsi="Times New Roman"/>
          <w:sz w:val="24"/>
          <w:szCs w:val="24"/>
        </w:rPr>
        <w:t>Провести диагностику, ремонт и ТО бензоиструментов в согласованные с Заказчиком сроки</w:t>
      </w:r>
      <w:r>
        <w:rPr>
          <w:rFonts w:ascii="Times New Roman" w:eastAsia="Times New Roman" w:hAnsi="Times New Roman"/>
          <w:color w:val="000000"/>
          <w:sz w:val="24"/>
          <w:szCs w:val="24"/>
          <w:lang w:eastAsia="ru-RU"/>
        </w:rPr>
        <w:t>, предусмотренных Договором и Спецификацией</w:t>
      </w:r>
      <w:r>
        <w:rPr>
          <w:rFonts w:ascii="Times New Roman" w:eastAsia="Times New Roman" w:hAnsi="Times New Roman"/>
          <w:color w:val="000000"/>
          <w:sz w:val="24"/>
          <w:szCs w:val="24"/>
        </w:rPr>
        <w:t xml:space="preserve"> (Приложением №1 к Договору)</w:t>
      </w:r>
      <w:r>
        <w:rPr>
          <w:rFonts w:ascii="Times New Roman" w:eastAsia="Times New Roman" w:hAnsi="Times New Roman"/>
          <w:color w:val="000000"/>
          <w:sz w:val="24"/>
          <w:szCs w:val="24"/>
          <w:lang w:eastAsia="ru-RU"/>
        </w:rPr>
        <w:t>.</w:t>
      </w:r>
    </w:p>
    <w:p w14:paraId="2B252501" w14:textId="77777777" w:rsidR="003A6843" w:rsidRDefault="006E1BFB">
      <w:pPr>
        <w:widowControl w:val="0"/>
        <w:spacing w:after="0" w:line="240" w:lineRule="auto"/>
        <w:ind w:firstLine="709"/>
        <w:jc w:val="both"/>
      </w:pPr>
      <w:r>
        <w:rPr>
          <w:rFonts w:ascii="Times New Roman" w:eastAsia="Times New Roman" w:hAnsi="Times New Roman"/>
          <w:color w:val="000000"/>
          <w:sz w:val="24"/>
          <w:szCs w:val="24"/>
          <w:lang w:eastAsia="ru-RU"/>
        </w:rPr>
        <w:t>4.1.2. Предоставлять Заказчику по его требованию документы, относящиеся к предмету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p>
    <w:p w14:paraId="4B096570" w14:textId="77777777" w:rsidR="003A6843" w:rsidRDefault="003A6843">
      <w:pPr>
        <w:spacing w:after="0" w:line="240" w:lineRule="auto"/>
        <w:ind w:firstLine="709"/>
        <w:jc w:val="both"/>
        <w:rPr>
          <w:rFonts w:ascii="Times New Roman" w:eastAsia="Times New Roman" w:hAnsi="Times New Roman"/>
          <w:color w:val="000000"/>
          <w:sz w:val="24"/>
          <w:szCs w:val="24"/>
          <w:lang w:eastAsia="ru-RU"/>
        </w:rPr>
      </w:pPr>
    </w:p>
    <w:p w14:paraId="42855DDE" w14:textId="77777777" w:rsidR="003A6843" w:rsidRDefault="006E1BFB">
      <w:pPr>
        <w:pStyle w:val="ConsPlusNormal0"/>
        <w:ind w:firstLine="709"/>
        <w:jc w:val="both"/>
      </w:pPr>
      <w:r>
        <w:rPr>
          <w:rFonts w:ascii="Times New Roman" w:hAnsi="Times New Roman"/>
          <w:b/>
          <w:color w:val="000000"/>
          <w:sz w:val="24"/>
          <w:szCs w:val="24"/>
        </w:rPr>
        <w:t>4.2. Поставщик вправе:</w:t>
      </w:r>
    </w:p>
    <w:p w14:paraId="116EE1DF" w14:textId="77777777" w:rsidR="003A6843" w:rsidRDefault="006E1BFB">
      <w:pPr>
        <w:pStyle w:val="ConsPlusNormal0"/>
        <w:ind w:firstLine="709"/>
        <w:jc w:val="both"/>
      </w:pPr>
      <w:r>
        <w:rPr>
          <w:rFonts w:ascii="Times New Roman" w:hAnsi="Times New Roman"/>
          <w:color w:val="000000"/>
          <w:sz w:val="24"/>
          <w:szCs w:val="24"/>
        </w:rPr>
        <w:t>4.2.1. Требовать от Заказчика произвести диагностику и ремонт бензоинструмента в порядке и в сроки, предусмотренные Договором.</w:t>
      </w:r>
    </w:p>
    <w:p w14:paraId="65DBE1C8" w14:textId="77777777" w:rsidR="003A6843" w:rsidRDefault="006E1BFB">
      <w:pPr>
        <w:pStyle w:val="ConsPlusNormal0"/>
        <w:ind w:firstLine="709"/>
        <w:jc w:val="both"/>
      </w:pPr>
      <w:r>
        <w:rPr>
          <w:rFonts w:ascii="Times New Roman" w:hAnsi="Times New Roman"/>
          <w:color w:val="000000"/>
          <w:sz w:val="24"/>
          <w:szCs w:val="24"/>
        </w:rPr>
        <w:t xml:space="preserve">4.2.2. Требовать своевременной оплаты на условиях, установленных Договором, надлежащим образом поставленного и принятого Заказчиком Товара; </w:t>
      </w:r>
    </w:p>
    <w:p w14:paraId="3F719138" w14:textId="77777777" w:rsidR="003A6843" w:rsidRDefault="006E1BFB">
      <w:pPr>
        <w:pStyle w:val="ConsPlusNormal0"/>
        <w:ind w:firstLine="709"/>
        <w:jc w:val="both"/>
      </w:pPr>
      <w:bookmarkStart w:id="12" w:name="P1518"/>
      <w:bookmarkEnd w:id="12"/>
      <w:r>
        <w:rPr>
          <w:rFonts w:ascii="Times New Roman" w:hAnsi="Times New Roman"/>
          <w:color w:val="000000"/>
          <w:sz w:val="24"/>
          <w:szCs w:val="24"/>
        </w:rPr>
        <w:t>4.2.3. Принять решение об одностороннем отказе от исполнения Договора в соответствии с гражданским законодательством.</w:t>
      </w:r>
    </w:p>
    <w:p w14:paraId="02DCE9D7" w14:textId="77777777" w:rsidR="003A6843" w:rsidRDefault="006E1BFB">
      <w:pPr>
        <w:pStyle w:val="ConsPlusNormal0"/>
        <w:ind w:firstLine="709"/>
        <w:jc w:val="both"/>
      </w:pPr>
      <w:bookmarkStart w:id="13" w:name="P1519"/>
      <w:bookmarkEnd w:id="13"/>
      <w:r>
        <w:rPr>
          <w:rFonts w:ascii="Times New Roman" w:hAnsi="Times New Roman"/>
          <w:color w:val="000000"/>
          <w:sz w:val="24"/>
          <w:szCs w:val="24"/>
        </w:rPr>
        <w:t>4.2.4. Требовать возмещения убытков, уплаты неустоек (штрафов, пеней) в соответствии с VI Контракта.</w:t>
      </w:r>
    </w:p>
    <w:p w14:paraId="70037E12" w14:textId="77777777" w:rsidR="003A6843" w:rsidRDefault="006E1BFB">
      <w:pPr>
        <w:pStyle w:val="ConsPlusNormal0"/>
        <w:ind w:firstLine="709"/>
        <w:jc w:val="both"/>
        <w:rPr>
          <w:rFonts w:ascii="Times New Roman" w:hAnsi="Times New Roman"/>
          <w:color w:val="000000"/>
          <w:sz w:val="24"/>
          <w:szCs w:val="24"/>
        </w:rPr>
      </w:pPr>
      <w:bookmarkStart w:id="14" w:name="P1521"/>
      <w:bookmarkEnd w:id="14"/>
      <w:r>
        <w:rPr>
          <w:rFonts w:ascii="Times New Roman" w:hAnsi="Times New Roman"/>
          <w:color w:val="000000"/>
          <w:sz w:val="24"/>
          <w:szCs w:val="24"/>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Договоре (за исключением случаев, которые предусмотрены и нормативными правовыми актами, принятыми в соответствии с </w:t>
      </w:r>
      <w:hyperlink r:id="rId8" w:history="1">
        <w:r w:rsidR="003A6843">
          <w:rPr>
            <w:rStyle w:val="af3"/>
            <w:rFonts w:ascii="Times New Roman" w:hAnsi="Times New Roman"/>
            <w:color w:val="000000"/>
            <w:sz w:val="24"/>
            <w:szCs w:val="24"/>
          </w:rPr>
          <w:t>частью 6 статьи 14</w:t>
        </w:r>
      </w:hyperlink>
      <w:r>
        <w:rPr>
          <w:rFonts w:ascii="Times New Roman" w:hAnsi="Times New Roman"/>
          <w:color w:val="000000"/>
          <w:sz w:val="24"/>
          <w:szCs w:val="24"/>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510875BF" w14:textId="77777777" w:rsidR="003A6843" w:rsidRDefault="006E1BFB">
      <w:pPr>
        <w:pStyle w:val="ConsPlusNormal0"/>
        <w:ind w:firstLine="709"/>
        <w:jc w:val="both"/>
      </w:pPr>
      <w:r>
        <w:rPr>
          <w:rFonts w:ascii="Times New Roman" w:hAnsi="Times New Roman"/>
          <w:b/>
          <w:color w:val="000000"/>
          <w:sz w:val="24"/>
          <w:szCs w:val="24"/>
        </w:rPr>
        <w:t>4.3. Заказчик обязуется:</w:t>
      </w:r>
    </w:p>
    <w:p w14:paraId="4C99FEDF" w14:textId="77777777" w:rsidR="003A6843" w:rsidRDefault="006E1BFB">
      <w:pPr>
        <w:pStyle w:val="ConsPlusNormal0"/>
        <w:ind w:firstLine="709"/>
        <w:jc w:val="both"/>
        <w:rPr>
          <w:rFonts w:ascii="Times New Roman" w:hAnsi="Times New Roman"/>
          <w:sz w:val="24"/>
          <w:szCs w:val="24"/>
        </w:rPr>
      </w:pPr>
      <w:r>
        <w:rPr>
          <w:rFonts w:ascii="Times New Roman" w:hAnsi="Times New Roman"/>
          <w:color w:val="000000"/>
          <w:sz w:val="24"/>
          <w:szCs w:val="24"/>
        </w:rPr>
        <w:t xml:space="preserve">4.3.1. </w:t>
      </w:r>
      <w:r>
        <w:rPr>
          <w:rFonts w:ascii="Times New Roman" w:hAnsi="Times New Roman"/>
          <w:sz w:val="24"/>
          <w:szCs w:val="24"/>
        </w:rPr>
        <w:t>Передать электро- и бензоинстумент «Сервис-центру»;</w:t>
      </w:r>
    </w:p>
    <w:p w14:paraId="4AD38CB9" w14:textId="0F595D8E" w:rsidR="003A6843" w:rsidRDefault="006E1BFB">
      <w:pPr>
        <w:pStyle w:val="ConsPlusNormal0"/>
        <w:ind w:firstLine="709"/>
        <w:jc w:val="both"/>
        <w:rPr>
          <w:rFonts w:ascii="Times New Roman" w:hAnsi="Times New Roman"/>
          <w:sz w:val="24"/>
          <w:szCs w:val="24"/>
        </w:rPr>
      </w:pPr>
      <w:r>
        <w:rPr>
          <w:rFonts w:ascii="Times New Roman" w:hAnsi="Times New Roman"/>
          <w:color w:val="000000"/>
          <w:sz w:val="24"/>
          <w:szCs w:val="24"/>
        </w:rPr>
        <w:t>4.3.2.</w:t>
      </w:r>
      <w:r w:rsidR="00565A51">
        <w:rPr>
          <w:rFonts w:ascii="Times New Roman" w:hAnsi="Times New Roman"/>
          <w:color w:val="000000"/>
          <w:sz w:val="24"/>
          <w:szCs w:val="24"/>
        </w:rPr>
        <w:t xml:space="preserve"> </w:t>
      </w:r>
      <w:r>
        <w:rPr>
          <w:rFonts w:ascii="Times New Roman" w:hAnsi="Times New Roman"/>
          <w:sz w:val="24"/>
          <w:szCs w:val="24"/>
        </w:rPr>
        <w:t xml:space="preserve">Подтвердить свое согласие (отказ) на проведение ремонта после диагностики электро- и бензоинструмента; </w:t>
      </w:r>
    </w:p>
    <w:p w14:paraId="30CA7BA3" w14:textId="77777777" w:rsidR="003A6843" w:rsidRDefault="006E1BFB">
      <w:pPr>
        <w:pStyle w:val="ConsPlusNormal0"/>
        <w:ind w:firstLine="709"/>
        <w:jc w:val="both"/>
        <w:rPr>
          <w:rFonts w:ascii="Times New Roman" w:hAnsi="Times New Roman"/>
          <w:sz w:val="24"/>
          <w:szCs w:val="24"/>
        </w:rPr>
      </w:pPr>
      <w:r>
        <w:rPr>
          <w:rFonts w:ascii="Times New Roman" w:hAnsi="Times New Roman"/>
          <w:sz w:val="24"/>
          <w:szCs w:val="24"/>
        </w:rPr>
        <w:t>4.3.3. Сроки и стоимость ремонта согласовываются после диагностики;</w:t>
      </w:r>
    </w:p>
    <w:p w14:paraId="62F5DB4D" w14:textId="77777777" w:rsidR="003A6843" w:rsidRDefault="006E1BFB">
      <w:pPr>
        <w:pStyle w:val="ConsPlusNormal0"/>
        <w:ind w:firstLine="709"/>
        <w:jc w:val="both"/>
        <w:rPr>
          <w:rFonts w:ascii="Times New Roman" w:hAnsi="Times New Roman"/>
          <w:color w:val="000000"/>
          <w:sz w:val="24"/>
          <w:szCs w:val="24"/>
        </w:rPr>
      </w:pPr>
      <w:r>
        <w:rPr>
          <w:rFonts w:ascii="Times New Roman" w:hAnsi="Times New Roman"/>
          <w:color w:val="000000"/>
          <w:sz w:val="24"/>
          <w:szCs w:val="24"/>
        </w:rPr>
        <w:t xml:space="preserve">4.3.4. Провести экспертизу поставленного Товара для проверки его соответствия условиям Договора в соответствии с Федеральным </w:t>
      </w:r>
      <w:hyperlink r:id="rId9" w:history="1">
        <w:r w:rsidR="003A6843">
          <w:rPr>
            <w:rStyle w:val="af3"/>
            <w:rFonts w:ascii="Times New Roman" w:hAnsi="Times New Roman"/>
            <w:color w:val="000000"/>
            <w:sz w:val="24"/>
            <w:szCs w:val="24"/>
          </w:rPr>
          <w:t>законом</w:t>
        </w:r>
      </w:hyperlink>
      <w:r>
        <w:rPr>
          <w:rFonts w:ascii="Times New Roman" w:hAnsi="Times New Roman"/>
          <w:color w:val="000000"/>
          <w:sz w:val="24"/>
          <w:szCs w:val="24"/>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0CEB16EE" w14:textId="77777777" w:rsidR="003A6843" w:rsidRDefault="006E1BFB">
      <w:pPr>
        <w:pStyle w:val="ConsPlusNormal0"/>
        <w:ind w:firstLine="709"/>
        <w:jc w:val="both"/>
      </w:pPr>
      <w:bookmarkStart w:id="15" w:name="P1529"/>
      <w:bookmarkEnd w:id="15"/>
      <w:r>
        <w:rPr>
          <w:rFonts w:ascii="Times New Roman" w:hAnsi="Times New Roman"/>
          <w:b/>
          <w:color w:val="000000"/>
          <w:sz w:val="24"/>
          <w:szCs w:val="24"/>
        </w:rPr>
        <w:t>4.4. Заказчик вправе:</w:t>
      </w:r>
    </w:p>
    <w:p w14:paraId="31DB68E7" w14:textId="77777777" w:rsidR="003A6843" w:rsidRDefault="006E1BFB">
      <w:pPr>
        <w:pStyle w:val="ConsPlusNormal0"/>
        <w:ind w:firstLine="709"/>
        <w:jc w:val="both"/>
      </w:pPr>
      <w:r>
        <w:rPr>
          <w:rFonts w:ascii="Times New Roman" w:hAnsi="Times New Roman"/>
          <w:color w:val="000000"/>
          <w:sz w:val="24"/>
          <w:szCs w:val="24"/>
        </w:rPr>
        <w:t>4.4.1. Требовать от Поставщика надлежащего исполнения обязательств по Договору.</w:t>
      </w:r>
    </w:p>
    <w:p w14:paraId="4954217C" w14:textId="77777777" w:rsidR="003A6843" w:rsidRDefault="006E1BFB">
      <w:pPr>
        <w:pStyle w:val="ConsPlusNormal0"/>
        <w:ind w:firstLine="709"/>
        <w:jc w:val="both"/>
      </w:pPr>
      <w:r>
        <w:rPr>
          <w:rFonts w:ascii="Times New Roman" w:hAnsi="Times New Roman"/>
          <w:color w:val="000000"/>
          <w:sz w:val="24"/>
          <w:szCs w:val="24"/>
        </w:rPr>
        <w:lastRenderedPageBreak/>
        <w:t>4.4.2. Требовать от Поставщика своевременного устранения недостатков, выявленных как в ходе приемки, так и в течение гарантийного периода.</w:t>
      </w:r>
    </w:p>
    <w:p w14:paraId="3B957B66" w14:textId="77777777" w:rsidR="003A6843" w:rsidRDefault="006E1BFB">
      <w:pPr>
        <w:pStyle w:val="ConsPlusNormal0"/>
        <w:ind w:firstLine="709"/>
        <w:jc w:val="both"/>
      </w:pPr>
      <w:r>
        <w:rPr>
          <w:rFonts w:ascii="Times New Roman" w:hAnsi="Times New Roman"/>
          <w:color w:val="000000"/>
          <w:sz w:val="24"/>
          <w:szCs w:val="24"/>
        </w:rPr>
        <w:t>4.4.3. Проверять ход и качество выполнения Поставщиком условий Договора без вмешательства в оперативно-хозяйственную деятельность Поставщика.</w:t>
      </w:r>
    </w:p>
    <w:p w14:paraId="70ABBA5D" w14:textId="77777777" w:rsidR="003A6843" w:rsidRDefault="006E1BFB">
      <w:pPr>
        <w:shd w:val="clear" w:color="auto" w:fill="FFFFFF"/>
        <w:spacing w:after="0" w:line="240" w:lineRule="auto"/>
        <w:ind w:firstLine="709"/>
        <w:jc w:val="both"/>
      </w:pPr>
      <w:bookmarkStart w:id="16" w:name="P1534"/>
      <w:bookmarkEnd w:id="16"/>
      <w:r>
        <w:rPr>
          <w:rFonts w:ascii="Times New Roman" w:hAnsi="Times New Roman"/>
          <w:color w:val="000000"/>
          <w:sz w:val="24"/>
          <w:szCs w:val="24"/>
        </w:rPr>
        <w:t xml:space="preserve">4.4.4. </w:t>
      </w:r>
      <w:r>
        <w:rPr>
          <w:rFonts w:ascii="Times New Roman" w:eastAsia="Times New Roman" w:hAnsi="Times New Roman"/>
          <w:color w:val="000000"/>
          <w:sz w:val="24"/>
          <w:szCs w:val="24"/>
          <w:lang w:eastAsia="ru-RU"/>
        </w:rPr>
        <w:t>Требовать возмещения убытков в соответствии с </w:t>
      </w:r>
      <w:hyperlink r:id="rId10" w:anchor="block_3600" w:history="1">
        <w:r w:rsidR="003A6843">
          <w:rPr>
            <w:rStyle w:val="af3"/>
            <w:rFonts w:ascii="Times New Roman" w:eastAsia="Times New Roman" w:hAnsi="Times New Roman"/>
            <w:color w:val="000000"/>
            <w:sz w:val="24"/>
            <w:szCs w:val="24"/>
            <w:lang w:eastAsia="ru-RU"/>
          </w:rPr>
          <w:t>разделом VI</w:t>
        </w:r>
      </w:hyperlink>
      <w:r>
        <w:rPr>
          <w:rFonts w:ascii="Times New Roman" w:eastAsia="Times New Roman" w:hAnsi="Times New Roman"/>
          <w:color w:val="000000"/>
          <w:sz w:val="24"/>
          <w:szCs w:val="24"/>
          <w:lang w:eastAsia="ru-RU"/>
        </w:rPr>
        <w:t> Контракта, причиненных по вине Поставщика.</w:t>
      </w:r>
    </w:p>
    <w:p w14:paraId="0719787A" w14:textId="77777777" w:rsidR="003A6843" w:rsidRDefault="006E1BFB">
      <w:pPr>
        <w:pStyle w:val="ConsPlusNormal0"/>
        <w:ind w:firstLine="709"/>
        <w:jc w:val="both"/>
      </w:pPr>
      <w:r>
        <w:rPr>
          <w:rFonts w:ascii="Times New Roman" w:hAnsi="Times New Roman"/>
          <w:color w:val="000000"/>
          <w:sz w:val="24"/>
          <w:szCs w:val="24"/>
        </w:rPr>
        <w:t>4.4.5. Отказаться от приемки и оплаты Товара, не соответствующего условиям Договора.</w:t>
      </w:r>
    </w:p>
    <w:p w14:paraId="772F8901" w14:textId="77777777" w:rsidR="003A6843" w:rsidRDefault="006E1BFB">
      <w:pPr>
        <w:pStyle w:val="ConsPlusNormal0"/>
        <w:ind w:firstLine="709"/>
        <w:jc w:val="both"/>
      </w:pPr>
      <w:bookmarkStart w:id="17" w:name="P1536"/>
      <w:bookmarkEnd w:id="17"/>
      <w:r>
        <w:rPr>
          <w:rFonts w:ascii="Times New Roman" w:hAnsi="Times New Roman"/>
          <w:color w:val="000000"/>
          <w:sz w:val="24"/>
          <w:szCs w:val="24"/>
        </w:rPr>
        <w:t xml:space="preserve">4.4.6. Принять решение об одностороннем отказе от исполнения Договора </w:t>
      </w:r>
      <w:bookmarkStart w:id="18" w:name="P1537"/>
      <w:bookmarkEnd w:id="18"/>
      <w:r>
        <w:rPr>
          <w:rFonts w:ascii="Times New Roman" w:hAnsi="Times New Roman"/>
          <w:color w:val="000000"/>
          <w:sz w:val="24"/>
          <w:szCs w:val="24"/>
        </w:rPr>
        <w:t>в соответствии с гражданским законодательством.</w:t>
      </w:r>
    </w:p>
    <w:p w14:paraId="75A7DD67" w14:textId="77777777" w:rsidR="003A6843" w:rsidRDefault="003A6843">
      <w:pPr>
        <w:pStyle w:val="ConsPlusNormal0"/>
        <w:jc w:val="both"/>
        <w:rPr>
          <w:rFonts w:ascii="Times New Roman" w:hAnsi="Times New Roman"/>
          <w:strike/>
          <w:color w:val="000000"/>
          <w:sz w:val="24"/>
          <w:szCs w:val="24"/>
        </w:rPr>
      </w:pPr>
    </w:p>
    <w:p w14:paraId="43E5A3F1" w14:textId="77777777" w:rsidR="003A6843" w:rsidRDefault="003A6843">
      <w:pPr>
        <w:pStyle w:val="ConsPlusNormal0"/>
        <w:jc w:val="both"/>
        <w:rPr>
          <w:rFonts w:ascii="Times New Roman" w:hAnsi="Times New Roman"/>
          <w:color w:val="000000"/>
          <w:sz w:val="24"/>
          <w:szCs w:val="24"/>
        </w:rPr>
      </w:pPr>
    </w:p>
    <w:p w14:paraId="5BCF2133" w14:textId="77777777" w:rsidR="003A6843" w:rsidRDefault="006E1BFB">
      <w:pPr>
        <w:pStyle w:val="ConsPlusNormal0"/>
        <w:jc w:val="center"/>
        <w:outlineLvl w:val="1"/>
      </w:pPr>
      <w:r>
        <w:rPr>
          <w:rFonts w:ascii="Times New Roman" w:hAnsi="Times New Roman"/>
          <w:b/>
          <w:color w:val="000000"/>
          <w:sz w:val="24"/>
          <w:szCs w:val="24"/>
        </w:rPr>
        <w:t xml:space="preserve">V. ОТВЕТСТВЕННОСТЬ СТОРОН </w:t>
      </w:r>
    </w:p>
    <w:p w14:paraId="34399AC3" w14:textId="77777777" w:rsidR="003A6843" w:rsidRDefault="003A6843">
      <w:pPr>
        <w:spacing w:after="0" w:line="240" w:lineRule="auto"/>
        <w:jc w:val="both"/>
        <w:rPr>
          <w:rFonts w:ascii="Times New Roman" w:hAnsi="Times New Roman"/>
          <w:b/>
          <w:color w:val="000000"/>
          <w:sz w:val="24"/>
          <w:szCs w:val="24"/>
        </w:rPr>
      </w:pPr>
    </w:p>
    <w:p w14:paraId="20F300A3" w14:textId="77777777" w:rsidR="003A6843" w:rsidRDefault="006E1BFB">
      <w:pPr>
        <w:spacing w:after="0" w:line="240" w:lineRule="auto"/>
        <w:ind w:firstLine="709"/>
        <w:jc w:val="both"/>
      </w:pPr>
      <w:r>
        <w:rPr>
          <w:rFonts w:ascii="Times New Roman" w:hAnsi="Times New Roman"/>
          <w:color w:val="000000"/>
          <w:sz w:val="24"/>
          <w:szCs w:val="24"/>
        </w:rPr>
        <w:t>5.1.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и Контрактом.</w:t>
      </w:r>
    </w:p>
    <w:p w14:paraId="256C1FDE" w14:textId="77777777" w:rsidR="003A6843" w:rsidRDefault="006E1BFB">
      <w:pPr>
        <w:spacing w:after="0" w:line="240" w:lineRule="auto"/>
        <w:ind w:firstLine="709"/>
        <w:jc w:val="both"/>
      </w:pPr>
      <w:r>
        <w:rPr>
          <w:rFonts w:ascii="Times New Roman" w:hAnsi="Times New Roman"/>
          <w:color w:val="000000"/>
          <w:sz w:val="24"/>
          <w:szCs w:val="24"/>
        </w:rPr>
        <w:t>5.2. Постановлением Правительства РФ от 30.08.2017 № 1042 (далее – Постановление Правительства № 1042) установлены правила определения размера штрафа, начисляемого в случае неисполнения или ненадлежащего исполнения Заказчиком и Поставщиком обязательств, предусмотренных Договором, и размера пени, начисляемой за каждый день просрочки исполнения Поставщиком обязательств, предусмотренных Договором.</w:t>
      </w:r>
    </w:p>
    <w:p w14:paraId="400F5965" w14:textId="77777777" w:rsidR="003A6843" w:rsidRDefault="006E1BFB">
      <w:pPr>
        <w:spacing w:after="0" w:line="240" w:lineRule="auto"/>
        <w:ind w:firstLine="709"/>
        <w:jc w:val="both"/>
      </w:pPr>
      <w:r>
        <w:rPr>
          <w:rFonts w:ascii="Times New Roman" w:hAnsi="Times New Roman"/>
          <w:color w:val="000000"/>
          <w:sz w:val="24"/>
          <w:szCs w:val="24"/>
        </w:rPr>
        <w:t>5.3. Размер штрафа устанавливается Договором в виде фиксированной суммы, в том числе рассчитываемой как процент цены Договора, или в случае, если Договором предусмотрены этапы исполнения Договора, как процент этапа исполнения Договора (далее - цена Договора).</w:t>
      </w:r>
    </w:p>
    <w:p w14:paraId="27E5580D" w14:textId="77777777" w:rsidR="003A6843" w:rsidRDefault="006E1BFB">
      <w:pPr>
        <w:spacing w:after="0" w:line="240" w:lineRule="auto"/>
        <w:ind w:firstLine="709"/>
        <w:jc w:val="both"/>
      </w:pPr>
      <w:r>
        <w:rPr>
          <w:rFonts w:ascii="Times New Roman" w:hAnsi="Times New Roman"/>
          <w:color w:val="000000"/>
          <w:sz w:val="24"/>
          <w:szCs w:val="24"/>
        </w:rPr>
        <w:t>5.4. Пеня начисляется за каждый день просрочки исполнения Поставщиком обязательств, предусмотренных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определенном в порядке, установленном Правительством Российской Федерации, но не менее чем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246FB4D4" w14:textId="77777777" w:rsidR="003A6843" w:rsidRDefault="006E1BFB">
      <w:pPr>
        <w:spacing w:after="0" w:line="240" w:lineRule="auto"/>
        <w:ind w:firstLine="709"/>
        <w:jc w:val="both"/>
      </w:pPr>
      <w:r>
        <w:rPr>
          <w:rFonts w:ascii="Times New Roman" w:hAnsi="Times New Roman"/>
          <w:color w:val="000000"/>
          <w:sz w:val="24"/>
          <w:szCs w:val="24"/>
        </w:rPr>
        <w:t>5.5. За каждый факт неисполнения или ненадлежащего исполнения Поставщиком обязательств, предусмотренных Договором, которые не имеют стоимостного выражения, размер штрафа устанавливается (при наличии в Договоре таких обязательств) в следующем порядке:</w:t>
      </w:r>
    </w:p>
    <w:p w14:paraId="6C78F524" w14:textId="77777777" w:rsidR="003A6843" w:rsidRDefault="006E1BFB">
      <w:pPr>
        <w:spacing w:after="0" w:line="240" w:lineRule="auto"/>
        <w:ind w:firstLine="709"/>
        <w:jc w:val="both"/>
      </w:pPr>
      <w:r>
        <w:rPr>
          <w:rFonts w:ascii="Times New Roman" w:hAnsi="Times New Roman"/>
          <w:color w:val="000000"/>
          <w:sz w:val="24"/>
          <w:szCs w:val="24"/>
        </w:rPr>
        <w:t>а) 1000 рублей, если цена Договора не превышает 3 млн. рублей;</w:t>
      </w:r>
    </w:p>
    <w:p w14:paraId="776154E5" w14:textId="77777777" w:rsidR="003A6843" w:rsidRDefault="006E1BFB">
      <w:pPr>
        <w:spacing w:after="0" w:line="240" w:lineRule="auto"/>
        <w:ind w:firstLine="709"/>
        <w:jc w:val="both"/>
      </w:pPr>
      <w:r>
        <w:rPr>
          <w:rFonts w:ascii="Times New Roman" w:hAnsi="Times New Roman"/>
          <w:color w:val="000000"/>
          <w:sz w:val="24"/>
          <w:szCs w:val="24"/>
        </w:rPr>
        <w:t>б) 5000 рублей, если цена Договора составляет от 3 млн. рублей до 50 млн. рублей (включительно).</w:t>
      </w:r>
    </w:p>
    <w:p w14:paraId="6C02C7E7" w14:textId="77777777" w:rsidR="003A6843" w:rsidRDefault="006E1BFB">
      <w:pPr>
        <w:spacing w:after="0" w:line="240" w:lineRule="auto"/>
        <w:ind w:firstLine="709"/>
        <w:jc w:val="both"/>
      </w:pPr>
      <w:r>
        <w:rPr>
          <w:rFonts w:ascii="Times New Roman" w:hAnsi="Times New Roman"/>
          <w:color w:val="000000"/>
          <w:sz w:val="24"/>
          <w:szCs w:val="24"/>
        </w:rPr>
        <w:t>5.6.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41BBECB8" w14:textId="77777777" w:rsidR="003A6843" w:rsidRDefault="006E1BFB">
      <w:pPr>
        <w:spacing w:after="0" w:line="240" w:lineRule="auto"/>
        <w:ind w:firstLine="709"/>
        <w:jc w:val="both"/>
      </w:pPr>
      <w:r>
        <w:rPr>
          <w:rFonts w:ascii="Times New Roman" w:hAnsi="Times New Roman"/>
          <w:color w:val="000000"/>
          <w:sz w:val="24"/>
          <w:szCs w:val="24"/>
        </w:rPr>
        <w:t>5.7.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17515CD" w14:textId="77777777" w:rsidR="003A6843" w:rsidRDefault="006E1BFB">
      <w:pPr>
        <w:spacing w:after="0" w:line="240" w:lineRule="auto"/>
        <w:ind w:firstLine="709"/>
        <w:jc w:val="both"/>
      </w:pPr>
      <w:r>
        <w:rPr>
          <w:rFonts w:ascii="Times New Roman" w:hAnsi="Times New Roman"/>
          <w:color w:val="000000"/>
          <w:sz w:val="24"/>
          <w:szCs w:val="24"/>
        </w:rPr>
        <w:t>5.8.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14:paraId="63D233D6" w14:textId="77777777" w:rsidR="003A6843" w:rsidRDefault="006E1BFB">
      <w:pPr>
        <w:spacing w:after="0" w:line="240" w:lineRule="auto"/>
        <w:ind w:firstLine="709"/>
        <w:jc w:val="both"/>
      </w:pPr>
      <w:r>
        <w:rPr>
          <w:rFonts w:ascii="Times New Roman" w:hAnsi="Times New Roman"/>
          <w:color w:val="000000"/>
          <w:sz w:val="24"/>
          <w:szCs w:val="24"/>
        </w:rPr>
        <w:t>а) 1000 рублей, если цена Договора не превышает 3 млн. рублей (включительно);</w:t>
      </w:r>
    </w:p>
    <w:p w14:paraId="121B74D5" w14:textId="77777777" w:rsidR="003A6843" w:rsidRDefault="006E1BFB">
      <w:pPr>
        <w:spacing w:after="0" w:line="240" w:lineRule="auto"/>
        <w:ind w:firstLine="709"/>
        <w:jc w:val="both"/>
      </w:pPr>
      <w:r>
        <w:rPr>
          <w:rFonts w:ascii="Times New Roman" w:hAnsi="Times New Roman"/>
          <w:color w:val="000000"/>
          <w:sz w:val="24"/>
          <w:szCs w:val="24"/>
        </w:rPr>
        <w:t>б) 5000 рублей, если цена Договора составляет от 3 млн. рублей до 50 млн. рублей (включительно).</w:t>
      </w:r>
    </w:p>
    <w:p w14:paraId="425DCBEC" w14:textId="77777777" w:rsidR="003A6843" w:rsidRDefault="006E1BFB">
      <w:pPr>
        <w:spacing w:after="0" w:line="240" w:lineRule="auto"/>
        <w:ind w:firstLine="709"/>
        <w:jc w:val="both"/>
      </w:pPr>
      <w:r>
        <w:rPr>
          <w:rFonts w:ascii="Times New Roman" w:hAnsi="Times New Roman"/>
          <w:color w:val="000000"/>
          <w:sz w:val="24"/>
          <w:szCs w:val="24"/>
        </w:rPr>
        <w:t>5.9.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2364ED96" w14:textId="77777777" w:rsidR="003A6843" w:rsidRDefault="006E1BFB">
      <w:pPr>
        <w:spacing w:after="0" w:line="240" w:lineRule="auto"/>
        <w:ind w:firstLine="709"/>
        <w:jc w:val="both"/>
      </w:pPr>
      <w:r>
        <w:rPr>
          <w:rFonts w:ascii="Times New Roman" w:hAnsi="Times New Roman"/>
          <w:color w:val="000000"/>
          <w:sz w:val="24"/>
          <w:szCs w:val="24"/>
        </w:rPr>
        <w:lastRenderedPageBreak/>
        <w:t>5.10. В случае если Заказчик понес убытки вследствие ненадлежащего исполнения Поставщиком своих обязательств по Договору, Поставщик обязан возместить такие убытки Заказчику независимо от уплаты неустойки.</w:t>
      </w:r>
    </w:p>
    <w:p w14:paraId="71FB4697" w14:textId="77777777" w:rsidR="003A6843" w:rsidRDefault="006E1BFB">
      <w:pPr>
        <w:spacing w:after="0" w:line="240" w:lineRule="auto"/>
        <w:ind w:firstLine="709"/>
        <w:jc w:val="both"/>
      </w:pPr>
      <w:r>
        <w:rPr>
          <w:rFonts w:ascii="Times New Roman" w:hAnsi="Times New Roman"/>
          <w:color w:val="000000"/>
          <w:sz w:val="24"/>
          <w:szCs w:val="24"/>
        </w:rPr>
        <w:t>5.11. Уплата неустойки и возмещение убытков, связанных с ненадлежащим исполнением Сторонами своих обязательств по Договору, не освобождают нарушившую условия Договора Сторону от исполнения взятых на себя обязательств.</w:t>
      </w:r>
    </w:p>
    <w:p w14:paraId="4FD00A69" w14:textId="77777777" w:rsidR="003A6843" w:rsidRDefault="006E1BFB">
      <w:pPr>
        <w:spacing w:after="0" w:line="240" w:lineRule="auto"/>
        <w:ind w:firstLine="709"/>
        <w:jc w:val="both"/>
      </w:pPr>
      <w:r>
        <w:rPr>
          <w:rFonts w:ascii="Times New Roman" w:hAnsi="Times New Roman"/>
          <w:color w:val="000000"/>
          <w:sz w:val="24"/>
          <w:szCs w:val="24"/>
        </w:rPr>
        <w:t>5.12.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7B2C4C36" w14:textId="77777777" w:rsidR="003A6843" w:rsidRDefault="006E1BFB">
      <w:pPr>
        <w:spacing w:after="0" w:line="240" w:lineRule="auto"/>
        <w:ind w:firstLine="709"/>
        <w:jc w:val="both"/>
      </w:pPr>
      <w:r>
        <w:rPr>
          <w:rFonts w:ascii="Times New Roman" w:hAnsi="Times New Roman"/>
          <w:color w:val="000000"/>
          <w:sz w:val="24"/>
          <w:szCs w:val="24"/>
        </w:rPr>
        <w:t>5.13. Исполнитель несет в полном объеме ответственность за действия третьих лиц, привлеченных им к исполнению обязательств по Договору, в порядке и на условиях, установленных Договором.</w:t>
      </w:r>
    </w:p>
    <w:p w14:paraId="6D74AD4C" w14:textId="77777777" w:rsidR="003A6843" w:rsidRDefault="006E1BFB">
      <w:pPr>
        <w:spacing w:after="0" w:line="240" w:lineRule="auto"/>
        <w:ind w:firstLine="709"/>
        <w:jc w:val="both"/>
      </w:pPr>
      <w:r>
        <w:rPr>
          <w:rFonts w:ascii="Times New Roman" w:hAnsi="Times New Roman"/>
          <w:color w:val="000000"/>
          <w:sz w:val="24"/>
          <w:szCs w:val="24"/>
        </w:rPr>
        <w:t>5.14. При расторжении Договора в связи с односторонним отказом Стороны от исполнения Договора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30293C37" w14:textId="77777777" w:rsidR="003A6843" w:rsidRDefault="006E1BFB">
      <w:pPr>
        <w:spacing w:after="0" w:line="240" w:lineRule="auto"/>
        <w:ind w:firstLine="709"/>
        <w:jc w:val="both"/>
      </w:pPr>
      <w:r>
        <w:rPr>
          <w:rFonts w:ascii="Times New Roman" w:hAnsi="Times New Roman"/>
          <w:color w:val="000000"/>
          <w:sz w:val="24"/>
          <w:szCs w:val="24"/>
        </w:rPr>
        <w:t>5.15. Указанная в настоящем разделе неустойка взимается за каждое нарушение в отдельности.</w:t>
      </w:r>
    </w:p>
    <w:p w14:paraId="38F7CA58" w14:textId="77777777" w:rsidR="003A6843" w:rsidRDefault="003A6843">
      <w:pPr>
        <w:pStyle w:val="ConsPlusNormal0"/>
        <w:jc w:val="center"/>
        <w:outlineLvl w:val="1"/>
        <w:rPr>
          <w:rFonts w:ascii="Times New Roman" w:hAnsi="Times New Roman"/>
          <w:b/>
          <w:color w:val="000000"/>
          <w:sz w:val="24"/>
          <w:szCs w:val="24"/>
        </w:rPr>
      </w:pPr>
    </w:p>
    <w:p w14:paraId="151A6CEF" w14:textId="77777777" w:rsidR="003A6843" w:rsidRDefault="006E1BFB">
      <w:pPr>
        <w:pStyle w:val="ConsPlusNormal0"/>
        <w:jc w:val="center"/>
        <w:outlineLvl w:val="1"/>
      </w:pPr>
      <w:r>
        <w:rPr>
          <w:rFonts w:ascii="Times New Roman" w:hAnsi="Times New Roman"/>
          <w:b/>
          <w:color w:val="000000"/>
          <w:sz w:val="24"/>
          <w:szCs w:val="24"/>
          <w:lang w:val="en-US"/>
        </w:rPr>
        <w:t>VI</w:t>
      </w:r>
      <w:r>
        <w:rPr>
          <w:rFonts w:ascii="Times New Roman" w:hAnsi="Times New Roman"/>
          <w:b/>
          <w:color w:val="000000"/>
          <w:sz w:val="24"/>
          <w:szCs w:val="24"/>
        </w:rPr>
        <w:t>. ОБЕСПЕЧЕНИЕ ИСПОЛНЕНИЯ ДОГОВОРА</w:t>
      </w:r>
    </w:p>
    <w:p w14:paraId="31D1D3EF" w14:textId="77777777" w:rsidR="003A6843" w:rsidRDefault="003A6843">
      <w:pPr>
        <w:spacing w:after="0" w:line="240" w:lineRule="auto"/>
        <w:jc w:val="both"/>
        <w:rPr>
          <w:rFonts w:ascii="Times New Roman" w:hAnsi="Times New Roman"/>
          <w:b/>
          <w:color w:val="000000"/>
          <w:sz w:val="24"/>
          <w:szCs w:val="24"/>
        </w:rPr>
      </w:pPr>
    </w:p>
    <w:p w14:paraId="59BC39C3" w14:textId="77777777" w:rsidR="003A6843" w:rsidRDefault="006E1BFB">
      <w:pPr>
        <w:spacing w:after="0" w:line="240" w:lineRule="auto"/>
        <w:ind w:firstLine="709"/>
        <w:jc w:val="both"/>
      </w:pPr>
      <w:r>
        <w:rPr>
          <w:rFonts w:ascii="Times New Roman" w:hAnsi="Times New Roman"/>
          <w:color w:val="000000"/>
          <w:sz w:val="24"/>
          <w:szCs w:val="24"/>
        </w:rPr>
        <w:t>6.1.</w:t>
      </w:r>
      <w:r>
        <w:t xml:space="preserve"> </w:t>
      </w:r>
      <w:r>
        <w:rPr>
          <w:rFonts w:ascii="Times New Roman" w:hAnsi="Times New Roman"/>
          <w:color w:val="000000"/>
          <w:sz w:val="24"/>
          <w:szCs w:val="24"/>
        </w:rPr>
        <w:t>Обеспечение исполнения Контракта не устанавливается.</w:t>
      </w:r>
    </w:p>
    <w:p w14:paraId="2500C1B0" w14:textId="77777777" w:rsidR="003A6843" w:rsidRDefault="003A6843">
      <w:pPr>
        <w:spacing w:after="0" w:line="240" w:lineRule="auto"/>
        <w:jc w:val="both"/>
        <w:rPr>
          <w:rFonts w:ascii="Times New Roman" w:hAnsi="Times New Roman"/>
          <w:color w:val="000000"/>
          <w:sz w:val="24"/>
          <w:szCs w:val="24"/>
        </w:rPr>
      </w:pPr>
    </w:p>
    <w:p w14:paraId="29133A3B" w14:textId="77777777" w:rsidR="003A6843" w:rsidRDefault="006E1BFB">
      <w:pPr>
        <w:pStyle w:val="ConsPlusNormal0"/>
        <w:jc w:val="center"/>
      </w:pPr>
      <w:r>
        <w:rPr>
          <w:rFonts w:ascii="Times New Roman" w:hAnsi="Times New Roman"/>
          <w:b/>
          <w:color w:val="000000"/>
          <w:sz w:val="24"/>
          <w:szCs w:val="24"/>
          <w:lang w:val="en-US"/>
        </w:rPr>
        <w:t>VII</w:t>
      </w:r>
      <w:r>
        <w:rPr>
          <w:rFonts w:ascii="Times New Roman" w:hAnsi="Times New Roman"/>
          <w:b/>
          <w:color w:val="000000"/>
          <w:sz w:val="24"/>
          <w:szCs w:val="24"/>
        </w:rPr>
        <w:t>. ОБЕСПЕЧЕНИЕ ГАРАНТИЙНЫХ ОБЯЗАТЕЛЬСТВ</w:t>
      </w:r>
    </w:p>
    <w:p w14:paraId="61ADB33C" w14:textId="77777777" w:rsidR="003A6843" w:rsidRDefault="003A6843">
      <w:pPr>
        <w:widowControl w:val="0"/>
        <w:spacing w:after="0" w:line="240" w:lineRule="auto"/>
        <w:jc w:val="both"/>
        <w:rPr>
          <w:rFonts w:ascii="Times New Roman" w:eastAsia="Times New Roman" w:hAnsi="Times New Roman"/>
          <w:b/>
          <w:color w:val="000000"/>
          <w:sz w:val="24"/>
          <w:szCs w:val="24"/>
          <w:lang w:eastAsia="ru-RU"/>
        </w:rPr>
      </w:pPr>
    </w:p>
    <w:p w14:paraId="5FC201C7" w14:textId="77777777" w:rsidR="003A6843" w:rsidRDefault="006E1BFB">
      <w:pPr>
        <w:widowControl w:val="0"/>
        <w:spacing w:after="0" w:line="240" w:lineRule="auto"/>
        <w:ind w:firstLine="709"/>
        <w:jc w:val="both"/>
      </w:pPr>
      <w:r>
        <w:rPr>
          <w:rFonts w:ascii="Times New Roman" w:eastAsia="Times New Roman" w:hAnsi="Times New Roman"/>
          <w:sz w:val="24"/>
          <w:szCs w:val="24"/>
          <w:lang w:eastAsia="ru-RU"/>
        </w:rPr>
        <w:t xml:space="preserve">7.1. </w:t>
      </w:r>
      <w:r>
        <w:rPr>
          <w:rFonts w:ascii="Times New Roman" w:hAnsi="Times New Roman"/>
          <w:color w:val="000000"/>
          <w:sz w:val="24"/>
          <w:szCs w:val="24"/>
        </w:rPr>
        <w:t>Обеспечение исполнения Контракта не устанавливается.</w:t>
      </w:r>
    </w:p>
    <w:p w14:paraId="30CB083C" w14:textId="77777777" w:rsidR="003A6843" w:rsidRDefault="003A6843">
      <w:pPr>
        <w:spacing w:after="0" w:line="240" w:lineRule="auto"/>
        <w:jc w:val="both"/>
        <w:rPr>
          <w:rFonts w:ascii="Times New Roman" w:hAnsi="Times New Roman"/>
          <w:bCs/>
          <w:iCs/>
          <w:color w:val="000000"/>
          <w:sz w:val="24"/>
          <w:szCs w:val="24"/>
        </w:rPr>
      </w:pPr>
    </w:p>
    <w:p w14:paraId="7807B092" w14:textId="77777777" w:rsidR="003A6843" w:rsidRDefault="006E1BFB">
      <w:pPr>
        <w:pStyle w:val="ConsPlusNormal0"/>
        <w:jc w:val="center"/>
        <w:outlineLvl w:val="1"/>
      </w:pPr>
      <w:r>
        <w:rPr>
          <w:rFonts w:ascii="Times New Roman" w:hAnsi="Times New Roman"/>
          <w:b/>
          <w:color w:val="000000"/>
          <w:sz w:val="24"/>
          <w:szCs w:val="24"/>
          <w:lang w:val="en-US"/>
        </w:rPr>
        <w:t>VIII</w:t>
      </w:r>
      <w:r>
        <w:rPr>
          <w:rFonts w:ascii="Times New Roman" w:hAnsi="Times New Roman"/>
          <w:b/>
          <w:color w:val="000000"/>
          <w:sz w:val="24"/>
          <w:szCs w:val="24"/>
        </w:rPr>
        <w:t>. ОБСТОЯТЕЛЬСТВА НЕПРЕОДОЛИМОЙ СИЛЫ</w:t>
      </w:r>
    </w:p>
    <w:p w14:paraId="5A0DDBE1" w14:textId="77777777" w:rsidR="003A6843" w:rsidRDefault="003A6843">
      <w:pPr>
        <w:pStyle w:val="ConsPlusNormal0"/>
        <w:jc w:val="both"/>
        <w:rPr>
          <w:rFonts w:ascii="Times New Roman" w:hAnsi="Times New Roman"/>
          <w:b/>
          <w:color w:val="000000"/>
          <w:sz w:val="24"/>
          <w:szCs w:val="24"/>
        </w:rPr>
      </w:pPr>
    </w:p>
    <w:p w14:paraId="60B936E7" w14:textId="77777777" w:rsidR="003A6843" w:rsidRDefault="006E1BFB">
      <w:pPr>
        <w:pStyle w:val="ConsPlusNormal0"/>
        <w:ind w:firstLine="709"/>
        <w:jc w:val="both"/>
      </w:pPr>
      <w:r>
        <w:rPr>
          <w:rFonts w:ascii="Times New Roman" w:hAnsi="Times New Roman"/>
          <w:color w:val="000000"/>
          <w:sz w:val="24"/>
          <w:szCs w:val="24"/>
        </w:rPr>
        <w:t>8.1.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w:t>
      </w:r>
    </w:p>
    <w:p w14:paraId="3C7C38E6" w14:textId="77777777" w:rsidR="003A6843" w:rsidRDefault="006E1BFB">
      <w:pPr>
        <w:pStyle w:val="ConsPlusNormal0"/>
        <w:ind w:firstLine="709"/>
        <w:jc w:val="both"/>
      </w:pPr>
      <w:r>
        <w:rPr>
          <w:rFonts w:ascii="Times New Roman" w:hAnsi="Times New Roman"/>
          <w:color w:val="000000"/>
          <w:sz w:val="24"/>
          <w:szCs w:val="24"/>
        </w:rPr>
        <w:t>8.2. В случае если надлежащее исполнение Стороной предусмотренных Договором обязательств оказалось невозможным вследствие обстоятельств непреодолимой силы, такая Сторона не позднее 14 (Четырнадцати)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49FA880" w14:textId="77777777" w:rsidR="003A6843" w:rsidRDefault="006E1BFB">
      <w:pPr>
        <w:pStyle w:val="ConsPlusNormal0"/>
        <w:ind w:firstLine="709"/>
        <w:jc w:val="both"/>
      </w:pPr>
      <w:r>
        <w:rPr>
          <w:rFonts w:ascii="Times New Roman" w:hAnsi="Times New Roman"/>
          <w:color w:val="000000"/>
          <w:sz w:val="24"/>
          <w:szCs w:val="24"/>
        </w:rPr>
        <w:t>8.3. 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14:paraId="7C0FDAE9" w14:textId="77777777" w:rsidR="003A6843" w:rsidRDefault="006E1BFB">
      <w:pPr>
        <w:pStyle w:val="ConsPlusNormal0"/>
        <w:ind w:firstLine="709"/>
        <w:jc w:val="both"/>
      </w:pPr>
      <w:r>
        <w:rPr>
          <w:rFonts w:ascii="Times New Roman" w:hAnsi="Times New Roman"/>
          <w:color w:val="000000"/>
          <w:sz w:val="24"/>
          <w:szCs w:val="24"/>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6B33A86" w14:textId="77777777" w:rsidR="003A6843" w:rsidRPr="00C440B7" w:rsidRDefault="003A6843">
      <w:pPr>
        <w:pStyle w:val="ConsPlusNormal0"/>
        <w:jc w:val="center"/>
        <w:outlineLvl w:val="1"/>
      </w:pPr>
    </w:p>
    <w:p w14:paraId="14D8F176" w14:textId="77777777" w:rsidR="003A6843" w:rsidRDefault="006E1BFB">
      <w:pPr>
        <w:pStyle w:val="ConsPlusNormal0"/>
        <w:jc w:val="center"/>
        <w:outlineLvl w:val="1"/>
      </w:pPr>
      <w:r>
        <w:rPr>
          <w:rFonts w:ascii="Times New Roman" w:hAnsi="Times New Roman"/>
          <w:b/>
          <w:color w:val="000000"/>
          <w:sz w:val="24"/>
          <w:szCs w:val="24"/>
          <w:lang w:val="en-US"/>
        </w:rPr>
        <w:t>IX</w:t>
      </w:r>
      <w:r>
        <w:rPr>
          <w:rFonts w:ascii="Times New Roman" w:hAnsi="Times New Roman"/>
          <w:b/>
          <w:color w:val="000000"/>
          <w:sz w:val="24"/>
          <w:szCs w:val="24"/>
        </w:rPr>
        <w:t xml:space="preserve">. РАССМОТРЕНИЕ И РАЗРЕШЕНИЕ СПОРОВ </w:t>
      </w:r>
    </w:p>
    <w:p w14:paraId="61B3F9FB" w14:textId="77777777" w:rsidR="003A6843" w:rsidRDefault="003A6843">
      <w:pPr>
        <w:spacing w:after="0" w:line="240" w:lineRule="auto"/>
        <w:ind w:firstLine="709"/>
        <w:jc w:val="both"/>
        <w:rPr>
          <w:rFonts w:ascii="Times New Roman" w:hAnsi="Times New Roman"/>
          <w:b/>
          <w:color w:val="000000"/>
          <w:sz w:val="24"/>
          <w:szCs w:val="24"/>
        </w:rPr>
      </w:pPr>
    </w:p>
    <w:p w14:paraId="508A0247" w14:textId="77777777" w:rsidR="003A6843" w:rsidRDefault="006E1BFB">
      <w:pPr>
        <w:pStyle w:val="ConsPlusNormal0"/>
        <w:ind w:firstLine="709"/>
        <w:jc w:val="both"/>
      </w:pPr>
      <w:r>
        <w:rPr>
          <w:rFonts w:ascii="Times New Roman" w:eastAsia="Calibri" w:hAnsi="Times New Roman"/>
          <w:sz w:val="24"/>
          <w:szCs w:val="24"/>
          <w:lang w:eastAsia="en-US"/>
        </w:rPr>
        <w:t>9.1. Все споры и разногласия между Сторонами, которые могут возникнуть при исполнении Договора, будут разрешаться путем переговоров, в том числе в претензионном порядке.</w:t>
      </w:r>
    </w:p>
    <w:p w14:paraId="59862D71" w14:textId="77777777" w:rsidR="003A6843" w:rsidRDefault="006E1BFB">
      <w:pPr>
        <w:pStyle w:val="ConsPlusNormal0"/>
        <w:ind w:firstLine="709"/>
        <w:jc w:val="both"/>
      </w:pPr>
      <w:r>
        <w:rPr>
          <w:rFonts w:ascii="Times New Roman" w:eastAsia="Calibri" w:hAnsi="Times New Roman"/>
          <w:sz w:val="24"/>
          <w:szCs w:val="24"/>
          <w:lang w:eastAsia="en-US"/>
        </w:rPr>
        <w:t>9.2. Претензия оформляется в письменном виде. В претензии перечисляются допущенные при исполнении Договора нарушения со ссылкой на соответствующие положения Договора или его приложения, отражается стоимостная оценка ответственности (неустойки), а также действия, которые должны быт произведены Стороной для устранения нарушений.</w:t>
      </w:r>
    </w:p>
    <w:p w14:paraId="0B8A251E" w14:textId="77777777" w:rsidR="003A6843" w:rsidRDefault="006E1BFB">
      <w:pPr>
        <w:pStyle w:val="ConsPlusNormal0"/>
        <w:ind w:firstLine="709"/>
        <w:jc w:val="both"/>
      </w:pPr>
      <w:r>
        <w:rPr>
          <w:rFonts w:ascii="Times New Roman" w:eastAsia="Calibri" w:hAnsi="Times New Roman"/>
          <w:sz w:val="24"/>
          <w:szCs w:val="24"/>
          <w:lang w:eastAsia="en-US"/>
        </w:rPr>
        <w:t xml:space="preserve">9.3. Срок рассмотрения претензии не может превышать 15 (Пятнадцать) календарных дней. Переписка Сторон может осуществляться в виде писем или телеграм, а в случаях </w:t>
      </w:r>
      <w:r>
        <w:rPr>
          <w:rFonts w:ascii="Times New Roman" w:eastAsia="Calibri" w:hAnsi="Times New Roman"/>
          <w:sz w:val="24"/>
          <w:szCs w:val="24"/>
          <w:lang w:eastAsia="en-US"/>
        </w:rPr>
        <w:lastRenderedPageBreak/>
        <w:t>направления телекса, факса, иного электронного сообщения – с последующим предоставлением оригинала документа.</w:t>
      </w:r>
    </w:p>
    <w:p w14:paraId="4DBE93F0" w14:textId="77777777" w:rsidR="003A6843" w:rsidRDefault="006E1BFB">
      <w:pPr>
        <w:pStyle w:val="ConsPlusNormal0"/>
        <w:ind w:firstLine="709"/>
        <w:jc w:val="both"/>
      </w:pPr>
      <w:r>
        <w:rPr>
          <w:rFonts w:ascii="Times New Roman" w:eastAsia="Calibri" w:hAnsi="Times New Roman"/>
          <w:sz w:val="24"/>
          <w:szCs w:val="24"/>
          <w:lang w:eastAsia="en-US"/>
        </w:rPr>
        <w:t>9.4. Любые споры, неурегулированные во внесудебном порядке, разрешаются в Арбитражном суде г. Санкт-Петербурга и Ленинградской области в соответствии с законодательством Российской Федерации.</w:t>
      </w:r>
    </w:p>
    <w:p w14:paraId="233E4631" w14:textId="77777777" w:rsidR="003A6843" w:rsidRDefault="003A6843">
      <w:pPr>
        <w:pStyle w:val="ConsPlusNormal0"/>
        <w:ind w:firstLine="709"/>
        <w:jc w:val="both"/>
        <w:rPr>
          <w:rFonts w:ascii="Times New Roman" w:eastAsia="Calibri" w:hAnsi="Times New Roman"/>
          <w:sz w:val="24"/>
          <w:szCs w:val="24"/>
          <w:lang w:eastAsia="en-US"/>
        </w:rPr>
      </w:pPr>
    </w:p>
    <w:p w14:paraId="27177DC6" w14:textId="77777777" w:rsidR="003A6843" w:rsidRDefault="006E1BFB">
      <w:pPr>
        <w:widowControl w:val="0"/>
        <w:spacing w:after="0" w:line="240" w:lineRule="auto"/>
        <w:jc w:val="center"/>
        <w:outlineLvl w:val="1"/>
      </w:pPr>
      <w:r>
        <w:rPr>
          <w:rFonts w:ascii="Times New Roman" w:hAnsi="Times New Roman"/>
          <w:b/>
          <w:color w:val="000000"/>
          <w:sz w:val="24"/>
          <w:szCs w:val="24"/>
          <w:lang w:val="en-US"/>
        </w:rPr>
        <w:t>X</w:t>
      </w:r>
      <w:r>
        <w:rPr>
          <w:rFonts w:ascii="Times New Roman" w:eastAsia="Times New Roman" w:hAnsi="Times New Roman"/>
          <w:b/>
          <w:color w:val="000000"/>
          <w:sz w:val="24"/>
          <w:szCs w:val="24"/>
          <w:lang w:eastAsia="ru-RU"/>
        </w:rPr>
        <w:t xml:space="preserve">. </w:t>
      </w:r>
      <w:r>
        <w:rPr>
          <w:rFonts w:ascii="Times New Roman" w:hAnsi="Times New Roman"/>
          <w:b/>
          <w:bCs/>
          <w:sz w:val="24"/>
          <w:szCs w:val="24"/>
        </w:rPr>
        <w:t>АНТИКОРРУПЦИОННАЯ ОГОВОРКА</w:t>
      </w:r>
      <w:r>
        <w:rPr>
          <w:rFonts w:ascii="Times New Roman" w:eastAsia="Times New Roman" w:hAnsi="Times New Roman"/>
          <w:b/>
          <w:color w:val="000000"/>
          <w:sz w:val="24"/>
          <w:szCs w:val="24"/>
          <w:lang w:eastAsia="ru-RU"/>
        </w:rPr>
        <w:t xml:space="preserve"> </w:t>
      </w:r>
    </w:p>
    <w:p w14:paraId="4B40E2B4" w14:textId="77777777" w:rsidR="003A6843" w:rsidRDefault="003A6843">
      <w:pPr>
        <w:pStyle w:val="ConsPlusNormal0"/>
        <w:jc w:val="both"/>
        <w:rPr>
          <w:rFonts w:ascii="Times New Roman" w:eastAsia="Calibri" w:hAnsi="Times New Roman"/>
          <w:b/>
          <w:color w:val="000000"/>
          <w:sz w:val="24"/>
          <w:szCs w:val="24"/>
          <w:lang w:eastAsia="en-US"/>
        </w:rPr>
      </w:pPr>
    </w:p>
    <w:p w14:paraId="13460210" w14:textId="77777777" w:rsidR="003A6843" w:rsidRDefault="006E1BFB">
      <w:pPr>
        <w:pStyle w:val="ConsPlusNormal0"/>
        <w:ind w:firstLine="709"/>
        <w:jc w:val="both"/>
      </w:pPr>
      <w:r>
        <w:rPr>
          <w:rFonts w:ascii="Times New Roman" w:eastAsia="Calibri" w:hAnsi="Times New Roman"/>
          <w:sz w:val="24"/>
          <w:szCs w:val="24"/>
          <w:lang w:eastAsia="en-US"/>
        </w:rPr>
        <w:t>10.1. При исполнении обязательств по настоящему Договору Стороны, их аффилированные лица, работники, а также лица, действующие от имени и по поручению Сторон,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14:paraId="7FC9DE26" w14:textId="77777777" w:rsidR="003A6843" w:rsidRDefault="006E1BFB">
      <w:pPr>
        <w:pStyle w:val="ConsPlusNormal0"/>
        <w:ind w:firstLine="709"/>
        <w:jc w:val="both"/>
      </w:pPr>
      <w:r>
        <w:rPr>
          <w:rFonts w:ascii="Times New Roman" w:eastAsia="Calibri" w:hAnsi="Times New Roman"/>
          <w:sz w:val="24"/>
          <w:szCs w:val="24"/>
          <w:lang w:eastAsia="en-US"/>
        </w:rPr>
        <w:t>10.2. При исполнении обязательств по настоящему Договору Стороны, их аффилированные лица, работники, а также лица, действующие от имени и по поручению Сторон, не осуществляют действия, квалифицируемые как дача (получение) взятки, коммерческий подкуп, а также иные действия, нарушающие требования законодательства Российской Федерации и международных актов о противодействии коррупции, и обязуются принимать меры по недопущению любой возможности возникновения конфликта интересов в связи с исполнением условий настоящего Договора.</w:t>
      </w:r>
    </w:p>
    <w:p w14:paraId="7E5C5CCD" w14:textId="77777777" w:rsidR="003A6843" w:rsidRDefault="006E1BFB">
      <w:pPr>
        <w:pStyle w:val="ConsPlusNormal0"/>
        <w:ind w:firstLine="709"/>
        <w:jc w:val="both"/>
      </w:pPr>
      <w:r>
        <w:rPr>
          <w:rFonts w:ascii="Times New Roman" w:eastAsia="Calibri" w:hAnsi="Times New Roman"/>
          <w:sz w:val="24"/>
          <w:szCs w:val="24"/>
          <w:lang w:eastAsia="en-US"/>
        </w:rPr>
        <w:t>10.3. В случае возникновения у Стороны обоснованных подозрений, что произошло или может произойти нарушение каких-либо положений п. 11.1 и 11.2 настоящего Договора, а также возникновение личной заинтересованности при исполнении настоящего Договора, которая приводит 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 10.1 и 10.2 настоящего Договора, а также возникновение личной заинтересованности при исполнении настоящего Договора, которая приводит или может привести к конфликту интересов.</w:t>
      </w:r>
    </w:p>
    <w:p w14:paraId="38610E33" w14:textId="77777777" w:rsidR="003A6843" w:rsidRDefault="006E1BFB">
      <w:pPr>
        <w:pStyle w:val="ConsPlusNormal0"/>
        <w:ind w:firstLine="709"/>
        <w:jc w:val="both"/>
      </w:pPr>
      <w:r>
        <w:rPr>
          <w:rFonts w:ascii="Times New Roman" w:eastAsia="Calibri" w:hAnsi="Times New Roman"/>
          <w:sz w:val="24"/>
          <w:szCs w:val="24"/>
          <w:lang w:eastAsia="en-US"/>
        </w:rPr>
        <w:t>10.4. Сторона, получившая письменное уведомление, указанное в п. 11.3 настоящего Договора, обязана рассмотреть уведомление и сообщить другой Стороне об итогах его рассмотрения в течение 10 (Десяти) дней с даты получения.</w:t>
      </w:r>
    </w:p>
    <w:p w14:paraId="7E6A7964" w14:textId="77777777" w:rsidR="003A6843" w:rsidRDefault="006E1BFB">
      <w:pPr>
        <w:pStyle w:val="ConsPlusNormal0"/>
        <w:ind w:firstLine="709"/>
        <w:jc w:val="both"/>
      </w:pPr>
      <w:r>
        <w:rPr>
          <w:rFonts w:ascii="Times New Roman" w:eastAsia="Calibri" w:hAnsi="Times New Roman"/>
          <w:sz w:val="24"/>
          <w:szCs w:val="24"/>
          <w:lang w:eastAsia="en-US"/>
        </w:rPr>
        <w:t>10.5. Стороны гарантируют осуществление надлежащего разбирательства по фактам нарушения положений п. 11.1 и 11.2 настоящего Договора и применение эффективных мер по предотвращению возможных конфликтных ситуаций.</w:t>
      </w:r>
    </w:p>
    <w:p w14:paraId="55BFDA60" w14:textId="77777777" w:rsidR="003A6843" w:rsidRDefault="006E1BFB">
      <w:pPr>
        <w:pStyle w:val="ConsPlusNormal0"/>
        <w:ind w:firstLine="709"/>
        <w:jc w:val="both"/>
      </w:pPr>
      <w:r>
        <w:rPr>
          <w:rFonts w:ascii="Times New Roman" w:eastAsia="Calibri" w:hAnsi="Times New Roman"/>
          <w:sz w:val="24"/>
          <w:szCs w:val="24"/>
          <w:lang w:eastAsia="en-US"/>
        </w:rPr>
        <w:t>10.6. В случае нарушения одной Стороной обязательств воздерживаться от запрещенных в разделах настоящего Договора действий и (или) неполучения другой Стороной в установленный настоящим Договором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3C298831" w14:textId="77777777" w:rsidR="003A6843" w:rsidRDefault="003A6843">
      <w:pPr>
        <w:pStyle w:val="ConsPlusNormal0"/>
        <w:jc w:val="both"/>
        <w:rPr>
          <w:rFonts w:ascii="Times New Roman" w:eastAsia="Calibri" w:hAnsi="Times New Roman"/>
          <w:color w:val="000000"/>
          <w:sz w:val="24"/>
          <w:szCs w:val="24"/>
          <w:lang w:eastAsia="en-US"/>
        </w:rPr>
      </w:pPr>
    </w:p>
    <w:p w14:paraId="205A882F" w14:textId="77777777" w:rsidR="003A6843" w:rsidRDefault="003A6843">
      <w:pPr>
        <w:pStyle w:val="ConsPlusNormal0"/>
        <w:jc w:val="center"/>
        <w:outlineLvl w:val="1"/>
      </w:pPr>
    </w:p>
    <w:p w14:paraId="4C273862" w14:textId="77777777" w:rsidR="003A6843" w:rsidRDefault="006E1BFB">
      <w:pPr>
        <w:pStyle w:val="ConsPlusNormal0"/>
        <w:jc w:val="center"/>
        <w:outlineLvl w:val="1"/>
      </w:pPr>
      <w:r>
        <w:rPr>
          <w:rFonts w:ascii="Times New Roman" w:hAnsi="Times New Roman"/>
          <w:b/>
          <w:color w:val="000000"/>
          <w:sz w:val="24"/>
          <w:szCs w:val="24"/>
          <w:lang w:val="en-US"/>
        </w:rPr>
        <w:t>XI</w:t>
      </w:r>
      <w:r>
        <w:rPr>
          <w:rFonts w:ascii="Times New Roman" w:hAnsi="Times New Roman"/>
          <w:b/>
          <w:color w:val="000000"/>
          <w:sz w:val="24"/>
          <w:szCs w:val="24"/>
        </w:rPr>
        <w:t>. СРОК ДЕЙСТВИЯ И ПОРЯДОК РАСТОРЖЕНИЯ ДОГОВОРА</w:t>
      </w:r>
    </w:p>
    <w:p w14:paraId="17AAE21E" w14:textId="77777777" w:rsidR="003A6843" w:rsidRDefault="003A6843">
      <w:pPr>
        <w:pStyle w:val="ConsPlusNormal0"/>
        <w:jc w:val="both"/>
        <w:rPr>
          <w:rFonts w:ascii="Times New Roman" w:hAnsi="Times New Roman"/>
          <w:b/>
          <w:color w:val="000000"/>
          <w:sz w:val="24"/>
          <w:szCs w:val="24"/>
        </w:rPr>
      </w:pPr>
    </w:p>
    <w:p w14:paraId="11B15C90" w14:textId="77777777" w:rsidR="003A6843" w:rsidRDefault="006E1BFB">
      <w:pPr>
        <w:pStyle w:val="ConsPlusNormal0"/>
        <w:ind w:firstLine="709"/>
        <w:jc w:val="both"/>
      </w:pPr>
      <w:r>
        <w:rPr>
          <w:rFonts w:ascii="Times New Roman" w:hAnsi="Times New Roman"/>
          <w:color w:val="000000"/>
          <w:sz w:val="24"/>
          <w:szCs w:val="24"/>
        </w:rPr>
        <w:t xml:space="preserve">11.1. </w:t>
      </w:r>
      <w:r>
        <w:rPr>
          <w:rFonts w:ascii="Times New Roman" w:hAnsi="Times New Roman"/>
          <w:bCs/>
          <w:iCs/>
          <w:color w:val="000000"/>
          <w:sz w:val="24"/>
          <w:szCs w:val="24"/>
        </w:rPr>
        <w:t>Договор вступает в силу с момента его подписания обеими Сторонами и действует по «31» декабря 2026 г. Окончание срока действия Договора не влечет прекращения неисполненных обязательств Сторон по Договору, в том числе гарантийных обязательств Поставщика</w:t>
      </w:r>
      <w:r>
        <w:rPr>
          <w:rFonts w:ascii="Times New Roman" w:hAnsi="Times New Roman"/>
          <w:color w:val="000000"/>
          <w:sz w:val="24"/>
          <w:szCs w:val="24"/>
        </w:rPr>
        <w:t>.</w:t>
      </w:r>
    </w:p>
    <w:p w14:paraId="5C38B49C" w14:textId="77777777" w:rsidR="003A6843" w:rsidRDefault="006E1BFB">
      <w:pPr>
        <w:pStyle w:val="ConsPlusNormal0"/>
        <w:ind w:firstLine="709"/>
        <w:jc w:val="both"/>
      </w:pPr>
      <w:r>
        <w:rPr>
          <w:rFonts w:ascii="Times New Roman" w:hAnsi="Times New Roman"/>
          <w:color w:val="000000"/>
          <w:sz w:val="24"/>
          <w:szCs w:val="24"/>
        </w:rPr>
        <w:t>11.2. Изменение существенных условий Договора при его исполнении не допускается, за исключением их изменения по соглашению Сторон в случаях, предусмотренных Федеральным законом от 05.04.2013 г. № 44-ФЗ «О контрактной системе в сфере закупок товаров, работ, услуг для обеспечения государственных и муниципальных нужд».</w:t>
      </w:r>
    </w:p>
    <w:p w14:paraId="0675BCA3" w14:textId="77777777" w:rsidR="003A6843" w:rsidRDefault="006E1BFB">
      <w:pPr>
        <w:pStyle w:val="ConsPlusNormal0"/>
        <w:ind w:firstLine="709"/>
        <w:jc w:val="both"/>
      </w:pPr>
      <w:r>
        <w:rPr>
          <w:rFonts w:ascii="Times New Roman" w:hAnsi="Times New Roman"/>
          <w:color w:val="000000"/>
          <w:sz w:val="24"/>
          <w:szCs w:val="24"/>
        </w:rPr>
        <w:t xml:space="preserve">11.2.1. Внесение изменений в Договор осуществляется путем заключения Сторонами в </w:t>
      </w:r>
      <w:r>
        <w:rPr>
          <w:rFonts w:ascii="Times New Roman" w:hAnsi="Times New Roman"/>
          <w:color w:val="000000"/>
          <w:sz w:val="24"/>
          <w:szCs w:val="24"/>
        </w:rPr>
        <w:lastRenderedPageBreak/>
        <w:t>письменной форме дополнительных соглашений к Договору, являющихся неотъемлемой частью Договора.</w:t>
      </w:r>
    </w:p>
    <w:p w14:paraId="6DD26545" w14:textId="77777777" w:rsidR="003A6843" w:rsidRDefault="003A6843">
      <w:pPr>
        <w:pStyle w:val="ConsPlusNormal0"/>
        <w:jc w:val="both"/>
        <w:rPr>
          <w:rFonts w:ascii="Times New Roman" w:hAnsi="Times New Roman"/>
          <w:color w:val="000000"/>
          <w:sz w:val="24"/>
          <w:szCs w:val="24"/>
        </w:rPr>
      </w:pPr>
    </w:p>
    <w:p w14:paraId="3B8400C7" w14:textId="77777777" w:rsidR="003A6843" w:rsidRDefault="006E1BFB">
      <w:pPr>
        <w:pStyle w:val="ConsPlusNormal0"/>
        <w:jc w:val="center"/>
        <w:outlineLvl w:val="1"/>
      </w:pPr>
      <w:r>
        <w:rPr>
          <w:rFonts w:ascii="Times New Roman" w:hAnsi="Times New Roman"/>
          <w:b/>
          <w:color w:val="000000"/>
          <w:sz w:val="24"/>
          <w:szCs w:val="24"/>
          <w:lang w:val="en-US"/>
        </w:rPr>
        <w:t>XII</w:t>
      </w:r>
      <w:r>
        <w:rPr>
          <w:rFonts w:ascii="Times New Roman" w:hAnsi="Times New Roman"/>
          <w:b/>
          <w:color w:val="000000"/>
          <w:sz w:val="24"/>
          <w:szCs w:val="24"/>
        </w:rPr>
        <w:t xml:space="preserve">. ПРОЧИЕ ПОЛОЖЕНИЯ </w:t>
      </w:r>
    </w:p>
    <w:p w14:paraId="521E9DBF" w14:textId="77777777" w:rsidR="003A6843" w:rsidRDefault="003A6843">
      <w:pPr>
        <w:pStyle w:val="ConsPlusNormal0"/>
        <w:jc w:val="both"/>
        <w:rPr>
          <w:rFonts w:ascii="Times New Roman" w:hAnsi="Times New Roman"/>
          <w:b/>
          <w:color w:val="000000"/>
          <w:sz w:val="24"/>
          <w:szCs w:val="24"/>
        </w:rPr>
      </w:pPr>
    </w:p>
    <w:p w14:paraId="7B967EDA" w14:textId="77777777" w:rsidR="003A6843" w:rsidRDefault="006E1BFB">
      <w:pPr>
        <w:pStyle w:val="ConsPlusNormal0"/>
        <w:ind w:firstLine="709"/>
        <w:jc w:val="both"/>
      </w:pPr>
      <w:r>
        <w:rPr>
          <w:rFonts w:ascii="Times New Roman" w:hAnsi="Times New Roman"/>
          <w:color w:val="000000"/>
          <w:sz w:val="24"/>
          <w:szCs w:val="24"/>
        </w:rPr>
        <w:t>12.1. Во всем, что не предусмотрено Договором, Стороны руководствуются законодательством Российской Федерации.</w:t>
      </w:r>
    </w:p>
    <w:p w14:paraId="578D6290" w14:textId="77777777" w:rsidR="003A6843" w:rsidRDefault="006E1BFB">
      <w:pPr>
        <w:pStyle w:val="ConsPlusNormal0"/>
        <w:ind w:firstLine="709"/>
        <w:jc w:val="both"/>
      </w:pPr>
      <w:r>
        <w:rPr>
          <w:rFonts w:ascii="Times New Roman" w:hAnsi="Times New Roman"/>
          <w:color w:val="000000"/>
          <w:sz w:val="24"/>
          <w:szCs w:val="24"/>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660B0168" w14:textId="77777777" w:rsidR="003A6843" w:rsidRDefault="006E1BFB">
      <w:pPr>
        <w:pStyle w:val="ConsPlusNormal0"/>
        <w:ind w:firstLine="709"/>
        <w:jc w:val="both"/>
      </w:pPr>
      <w:r>
        <w:rPr>
          <w:rFonts w:ascii="Times New Roman" w:hAnsi="Times New Roman"/>
          <w:color w:val="000000"/>
          <w:sz w:val="24"/>
          <w:szCs w:val="24"/>
        </w:rPr>
        <w:t>12.3. При исполнении Договора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4F41DD7B" w14:textId="77777777" w:rsidR="003A6843" w:rsidRDefault="006E1BFB">
      <w:pPr>
        <w:pStyle w:val="ConsPlusNormal0"/>
        <w:ind w:firstLine="709"/>
        <w:jc w:val="both"/>
      </w:pPr>
      <w:r>
        <w:rPr>
          <w:rFonts w:ascii="Times New Roman" w:hAnsi="Times New Roman"/>
          <w:color w:val="000000"/>
          <w:sz w:val="24"/>
          <w:szCs w:val="24"/>
        </w:rPr>
        <w:t>12.3.1. Передача прав и обязанностей по Договору правопреемнику Поставщика осуществляется путем заключения соответствующего дополнительного соглашения к Договору.</w:t>
      </w:r>
    </w:p>
    <w:p w14:paraId="2CDA8456" w14:textId="77777777" w:rsidR="003A6843" w:rsidRDefault="006E1BFB">
      <w:pPr>
        <w:pStyle w:val="ConsPlusNormal0"/>
        <w:ind w:firstLine="709"/>
        <w:jc w:val="both"/>
      </w:pPr>
      <w:r>
        <w:rPr>
          <w:rFonts w:ascii="Times New Roman" w:hAnsi="Times New Roman"/>
          <w:color w:val="000000"/>
          <w:sz w:val="24"/>
          <w:szCs w:val="24"/>
        </w:rPr>
        <w:t>12.4. Стороны обязуются обеспечить конфиденциальность сведений, относящихся к предмету Договора, и ставших им известными в ходе исполнения Договора.</w:t>
      </w:r>
    </w:p>
    <w:p w14:paraId="5613AA1D" w14:textId="77777777" w:rsidR="003A6843" w:rsidRDefault="003A6843">
      <w:pPr>
        <w:pStyle w:val="ConsPlusNormal0"/>
        <w:jc w:val="both"/>
        <w:rPr>
          <w:rFonts w:ascii="Times New Roman" w:hAnsi="Times New Roman"/>
          <w:color w:val="000000"/>
          <w:sz w:val="24"/>
          <w:szCs w:val="24"/>
        </w:rPr>
      </w:pPr>
    </w:p>
    <w:p w14:paraId="4B71F054" w14:textId="77777777" w:rsidR="003A6843" w:rsidRDefault="006E1BFB">
      <w:pPr>
        <w:pStyle w:val="ConsPlusNormal0"/>
        <w:jc w:val="center"/>
        <w:outlineLvl w:val="1"/>
      </w:pPr>
      <w:r>
        <w:rPr>
          <w:rFonts w:ascii="Times New Roman" w:hAnsi="Times New Roman"/>
          <w:b/>
          <w:color w:val="000000"/>
          <w:sz w:val="24"/>
          <w:szCs w:val="24"/>
          <w:lang w:val="en-US"/>
        </w:rPr>
        <w:t>XIII</w:t>
      </w:r>
      <w:r>
        <w:rPr>
          <w:rFonts w:ascii="Times New Roman" w:hAnsi="Times New Roman"/>
          <w:b/>
          <w:color w:val="000000"/>
          <w:sz w:val="24"/>
          <w:szCs w:val="24"/>
        </w:rPr>
        <w:t>. ПЕРЕЧЕНЬ ПРИЛОЖЕНИЙ</w:t>
      </w:r>
    </w:p>
    <w:p w14:paraId="6D1D9F87" w14:textId="77777777" w:rsidR="003A6843" w:rsidRDefault="003A6843">
      <w:pPr>
        <w:pStyle w:val="ConsPlusNormal0"/>
        <w:jc w:val="both"/>
        <w:rPr>
          <w:rFonts w:ascii="Times New Roman" w:hAnsi="Times New Roman"/>
          <w:b/>
          <w:color w:val="000000"/>
          <w:sz w:val="24"/>
          <w:szCs w:val="24"/>
        </w:rPr>
      </w:pPr>
    </w:p>
    <w:p w14:paraId="247DF628" w14:textId="77777777" w:rsidR="003A6843" w:rsidRDefault="006E1BFB">
      <w:pPr>
        <w:pStyle w:val="ConsPlusNormal0"/>
        <w:ind w:firstLine="709"/>
        <w:jc w:val="both"/>
      </w:pPr>
      <w:r>
        <w:rPr>
          <w:rFonts w:ascii="Times New Roman" w:hAnsi="Times New Roman"/>
          <w:color w:val="000000"/>
          <w:sz w:val="24"/>
          <w:szCs w:val="24"/>
        </w:rPr>
        <w:t>13.1. Неотъемлемой частью Договора является следующее приложение:</w:t>
      </w:r>
    </w:p>
    <w:p w14:paraId="0F59169B" w14:textId="77777777" w:rsidR="003A6843" w:rsidRDefault="006E1BFB">
      <w:pPr>
        <w:spacing w:after="0" w:line="240" w:lineRule="auto"/>
        <w:ind w:firstLine="709"/>
        <w:jc w:val="both"/>
      </w:pPr>
      <w:r>
        <w:rPr>
          <w:rFonts w:ascii="Times New Roman" w:eastAsia="Times New Roman" w:hAnsi="Times New Roman"/>
          <w:color w:val="000000"/>
          <w:sz w:val="24"/>
          <w:szCs w:val="24"/>
          <w:lang w:eastAsia="ru-RU"/>
        </w:rPr>
        <w:t>- Приложение № 1. Спецификация.</w:t>
      </w:r>
    </w:p>
    <w:p w14:paraId="67C4E304" w14:textId="77777777" w:rsidR="003A6843" w:rsidRDefault="006E1BFB">
      <w:pPr>
        <w:pStyle w:val="ConsPlusNormal0"/>
        <w:jc w:val="center"/>
        <w:outlineLvl w:val="1"/>
      </w:pPr>
      <w:r>
        <w:rPr>
          <w:rFonts w:ascii="Times New Roman" w:hAnsi="Times New Roman"/>
          <w:b/>
          <w:color w:val="000000"/>
          <w:sz w:val="24"/>
          <w:szCs w:val="24"/>
          <w:lang w:val="en-US"/>
        </w:rPr>
        <w:t>XV</w:t>
      </w:r>
      <w:r>
        <w:rPr>
          <w:rFonts w:ascii="Times New Roman" w:hAnsi="Times New Roman"/>
          <w:b/>
          <w:color w:val="000000"/>
          <w:sz w:val="24"/>
          <w:szCs w:val="24"/>
        </w:rPr>
        <w:t>. АДРЕСА И БАНКОВСКИЕ РЕКВИЗИТЫ СТОРОН</w:t>
      </w:r>
    </w:p>
    <w:p w14:paraId="0745FED4" w14:textId="77777777" w:rsidR="003A6843" w:rsidRDefault="003A6843">
      <w:pPr>
        <w:spacing w:after="0" w:line="240" w:lineRule="auto"/>
        <w:jc w:val="both"/>
        <w:rPr>
          <w:rFonts w:ascii="Times New Roman" w:hAnsi="Times New Roman"/>
          <w:b/>
          <w:color w:val="000000"/>
          <w:sz w:val="24"/>
          <w:szCs w:val="24"/>
        </w:rPr>
      </w:pPr>
    </w:p>
    <w:tbl>
      <w:tblPr>
        <w:tblW w:w="5072" w:type="pct"/>
        <w:tblInd w:w="-142" w:type="dxa"/>
        <w:tblLayout w:type="fixed"/>
        <w:tblCellMar>
          <w:top w:w="102" w:type="dxa"/>
          <w:left w:w="62" w:type="dxa"/>
          <w:bottom w:w="102" w:type="dxa"/>
          <w:right w:w="62" w:type="dxa"/>
        </w:tblCellMar>
        <w:tblLook w:val="04A0" w:firstRow="1" w:lastRow="0" w:firstColumn="1" w:lastColumn="0" w:noHBand="0" w:noVBand="1"/>
      </w:tblPr>
      <w:tblGrid>
        <w:gridCol w:w="5245"/>
        <w:gridCol w:w="145"/>
        <w:gridCol w:w="4676"/>
      </w:tblGrid>
      <w:tr w:rsidR="003A6843" w14:paraId="40B3462F" w14:textId="77777777" w:rsidTr="007E6D06">
        <w:trPr>
          <w:trHeight w:val="23"/>
        </w:trPr>
        <w:tc>
          <w:tcPr>
            <w:tcW w:w="5244" w:type="dxa"/>
            <w:tcBorders>
              <w:top w:val="none" w:sz="0" w:space="0" w:color="000000"/>
              <w:left w:val="none" w:sz="0" w:space="0" w:color="000000"/>
              <w:bottom w:val="none" w:sz="0" w:space="0" w:color="000000"/>
              <w:right w:val="none" w:sz="0" w:space="0" w:color="000000"/>
            </w:tcBorders>
            <w:vAlign w:val="center"/>
          </w:tcPr>
          <w:p w14:paraId="234DAD7C" w14:textId="77777777" w:rsidR="003A6843" w:rsidRDefault="006E1BFB">
            <w:pPr>
              <w:spacing w:after="0" w:line="240" w:lineRule="auto"/>
              <w:contextualSpacing/>
              <w:jc w:val="center"/>
            </w:pPr>
            <w:r>
              <w:rPr>
                <w:rFonts w:ascii="Times New Roman" w:hAnsi="Times New Roman"/>
                <w:color w:val="000000"/>
                <w:sz w:val="24"/>
                <w:szCs w:val="24"/>
              </w:rPr>
              <w:t>ЗАКАЗЧИК:</w:t>
            </w:r>
          </w:p>
        </w:tc>
        <w:tc>
          <w:tcPr>
            <w:tcW w:w="145" w:type="dxa"/>
            <w:tcBorders>
              <w:top w:val="none" w:sz="0" w:space="0" w:color="000000"/>
              <w:left w:val="none" w:sz="0" w:space="0" w:color="000000"/>
              <w:bottom w:val="none" w:sz="0" w:space="0" w:color="000000"/>
              <w:right w:val="none" w:sz="0" w:space="0" w:color="000000"/>
            </w:tcBorders>
            <w:vAlign w:val="center"/>
          </w:tcPr>
          <w:p w14:paraId="760536CD" w14:textId="77777777" w:rsidR="003A6843" w:rsidRDefault="003A6843">
            <w:pPr>
              <w:spacing w:after="0" w:line="240" w:lineRule="auto"/>
              <w:contextualSpacing/>
              <w:jc w:val="center"/>
              <w:rPr>
                <w:rFonts w:ascii="Times New Roman" w:hAnsi="Times New Roman"/>
                <w:color w:val="000000"/>
                <w:sz w:val="24"/>
                <w:szCs w:val="24"/>
              </w:rPr>
            </w:pPr>
          </w:p>
        </w:tc>
        <w:tc>
          <w:tcPr>
            <w:tcW w:w="4676" w:type="dxa"/>
            <w:tcBorders>
              <w:top w:val="none" w:sz="0" w:space="0" w:color="000000"/>
              <w:left w:val="none" w:sz="0" w:space="0" w:color="000000"/>
              <w:bottom w:val="none" w:sz="0" w:space="0" w:color="000000"/>
              <w:right w:val="none" w:sz="0" w:space="0" w:color="000000"/>
            </w:tcBorders>
            <w:vAlign w:val="center"/>
          </w:tcPr>
          <w:p w14:paraId="41143EA0" w14:textId="77777777" w:rsidR="003A6843" w:rsidRDefault="006E1BFB">
            <w:pPr>
              <w:spacing w:after="0" w:line="240" w:lineRule="auto"/>
              <w:contextualSpacing/>
              <w:jc w:val="center"/>
            </w:pPr>
            <w:r>
              <w:rPr>
                <w:rFonts w:ascii="Times New Roman" w:hAnsi="Times New Roman"/>
                <w:color w:val="000000"/>
                <w:sz w:val="24"/>
                <w:szCs w:val="24"/>
              </w:rPr>
              <w:t>ПОСТАВЩИК:</w:t>
            </w:r>
          </w:p>
        </w:tc>
      </w:tr>
      <w:tr w:rsidR="003A6843" w14:paraId="0677390E" w14:textId="77777777" w:rsidTr="007E6D06">
        <w:trPr>
          <w:trHeight w:val="23"/>
        </w:trPr>
        <w:tc>
          <w:tcPr>
            <w:tcW w:w="5244" w:type="dxa"/>
            <w:tcBorders>
              <w:top w:val="none" w:sz="0" w:space="0" w:color="000000"/>
              <w:left w:val="none" w:sz="0" w:space="0" w:color="000000"/>
              <w:bottom w:val="none" w:sz="0" w:space="0" w:color="000000"/>
              <w:right w:val="none" w:sz="0" w:space="0" w:color="000000"/>
            </w:tcBorders>
            <w:vAlign w:val="center"/>
          </w:tcPr>
          <w:p w14:paraId="10019AB1" w14:textId="0EA462F5" w:rsidR="003A6843" w:rsidRDefault="003A6843">
            <w:pPr>
              <w:spacing w:after="0" w:line="240" w:lineRule="auto"/>
              <w:jc w:val="both"/>
              <w:rPr>
                <w:rFonts w:ascii="Times New Roman" w:eastAsia="Times New Roman" w:hAnsi="Times New Roman"/>
                <w:bCs/>
                <w:sz w:val="24"/>
                <w:szCs w:val="24"/>
                <w:lang w:eastAsia="ru-RU"/>
              </w:rPr>
            </w:pPr>
          </w:p>
          <w:p w14:paraId="0D30F541" w14:textId="77777777" w:rsidR="00904036" w:rsidRPr="00904036" w:rsidRDefault="00904036" w:rsidP="00904036">
            <w:pPr>
              <w:spacing w:after="0" w:line="240" w:lineRule="auto"/>
              <w:jc w:val="both"/>
              <w:rPr>
                <w:rFonts w:ascii="Times New Roman" w:hAnsi="Times New Roman"/>
                <w:sz w:val="24"/>
                <w:szCs w:val="24"/>
              </w:rPr>
            </w:pPr>
            <w:r w:rsidRPr="00904036">
              <w:rPr>
                <w:rFonts w:ascii="Times New Roman" w:hAnsi="Times New Roman"/>
                <w:sz w:val="24"/>
                <w:szCs w:val="24"/>
              </w:rPr>
              <w:t>Муниципальное общеобразовательное</w:t>
            </w:r>
          </w:p>
          <w:p w14:paraId="2A3D6C79" w14:textId="5B8968D0" w:rsidR="00904036" w:rsidRPr="00904036" w:rsidRDefault="00FB55FD" w:rsidP="00904036">
            <w:pPr>
              <w:spacing w:after="0" w:line="240" w:lineRule="auto"/>
              <w:jc w:val="both"/>
              <w:rPr>
                <w:rFonts w:ascii="Times New Roman" w:hAnsi="Times New Roman"/>
                <w:sz w:val="24"/>
                <w:szCs w:val="24"/>
              </w:rPr>
            </w:pPr>
            <w:r>
              <w:rPr>
                <w:rFonts w:ascii="Times New Roman" w:hAnsi="Times New Roman"/>
                <w:sz w:val="24"/>
                <w:szCs w:val="24"/>
              </w:rPr>
              <w:t>у</w:t>
            </w:r>
            <w:r w:rsidR="00904036" w:rsidRPr="00904036">
              <w:rPr>
                <w:rFonts w:ascii="Times New Roman" w:hAnsi="Times New Roman"/>
                <w:sz w:val="24"/>
                <w:szCs w:val="24"/>
              </w:rPr>
              <w:t>чреждение</w:t>
            </w:r>
            <w:r>
              <w:rPr>
                <w:rFonts w:ascii="Times New Roman" w:hAnsi="Times New Roman"/>
                <w:sz w:val="24"/>
                <w:szCs w:val="24"/>
              </w:rPr>
              <w:t xml:space="preserve"> дополнительного образования</w:t>
            </w:r>
          </w:p>
          <w:p w14:paraId="20D61623" w14:textId="0C2807BE" w:rsidR="00904036" w:rsidRPr="00904036" w:rsidRDefault="00904036" w:rsidP="00904036">
            <w:pPr>
              <w:spacing w:after="0" w:line="240" w:lineRule="auto"/>
              <w:jc w:val="both"/>
              <w:rPr>
                <w:rFonts w:ascii="Times New Roman" w:hAnsi="Times New Roman"/>
                <w:sz w:val="24"/>
                <w:szCs w:val="24"/>
              </w:rPr>
            </w:pPr>
            <w:r w:rsidRPr="00904036">
              <w:rPr>
                <w:rFonts w:ascii="Times New Roman" w:hAnsi="Times New Roman"/>
                <w:sz w:val="24"/>
                <w:szCs w:val="24"/>
              </w:rPr>
              <w:t>«</w:t>
            </w:r>
            <w:r w:rsidR="00FB55FD">
              <w:rPr>
                <w:rFonts w:ascii="Times New Roman" w:hAnsi="Times New Roman"/>
                <w:sz w:val="24"/>
                <w:szCs w:val="24"/>
              </w:rPr>
              <w:t>Волосовская детская школа искусств им. Н.К. Рериха</w:t>
            </w:r>
            <w:r w:rsidRPr="00904036">
              <w:rPr>
                <w:rFonts w:ascii="Times New Roman" w:hAnsi="Times New Roman"/>
                <w:sz w:val="24"/>
                <w:szCs w:val="24"/>
              </w:rPr>
              <w:t>»</w:t>
            </w:r>
          </w:p>
          <w:p w14:paraId="501BEED7" w14:textId="5B35B25D" w:rsidR="00904036" w:rsidRPr="00904036" w:rsidRDefault="00904036" w:rsidP="00904036">
            <w:pPr>
              <w:spacing w:after="0" w:line="240" w:lineRule="auto"/>
              <w:jc w:val="both"/>
              <w:rPr>
                <w:rFonts w:ascii="Times New Roman" w:hAnsi="Times New Roman"/>
                <w:sz w:val="24"/>
                <w:szCs w:val="24"/>
              </w:rPr>
            </w:pPr>
            <w:r w:rsidRPr="00904036">
              <w:rPr>
                <w:rFonts w:ascii="Times New Roman" w:hAnsi="Times New Roman"/>
                <w:sz w:val="24"/>
                <w:szCs w:val="24"/>
              </w:rPr>
              <w:t>ИНН:471700</w:t>
            </w:r>
            <w:r w:rsidR="00FB55FD">
              <w:rPr>
                <w:rFonts w:ascii="Times New Roman" w:hAnsi="Times New Roman"/>
                <w:sz w:val="24"/>
                <w:szCs w:val="24"/>
              </w:rPr>
              <w:t>6758</w:t>
            </w:r>
          </w:p>
          <w:p w14:paraId="5AA69BCD" w14:textId="77777777" w:rsidR="00904036" w:rsidRPr="00904036" w:rsidRDefault="00904036" w:rsidP="00904036">
            <w:pPr>
              <w:spacing w:after="0" w:line="240" w:lineRule="auto"/>
              <w:jc w:val="both"/>
              <w:rPr>
                <w:rFonts w:ascii="Times New Roman" w:hAnsi="Times New Roman"/>
                <w:sz w:val="24"/>
                <w:szCs w:val="24"/>
              </w:rPr>
            </w:pPr>
            <w:r w:rsidRPr="00904036">
              <w:rPr>
                <w:rFonts w:ascii="Times New Roman" w:hAnsi="Times New Roman"/>
                <w:sz w:val="24"/>
                <w:szCs w:val="24"/>
              </w:rPr>
              <w:t>КПП: 470501001</w:t>
            </w:r>
          </w:p>
          <w:p w14:paraId="44B3DE51" w14:textId="6DC554B6" w:rsidR="00904036" w:rsidRPr="00904036" w:rsidRDefault="00904036" w:rsidP="00904036">
            <w:pPr>
              <w:spacing w:after="0" w:line="240" w:lineRule="auto"/>
              <w:jc w:val="both"/>
              <w:rPr>
                <w:rFonts w:ascii="Times New Roman" w:hAnsi="Times New Roman"/>
                <w:sz w:val="24"/>
                <w:szCs w:val="24"/>
              </w:rPr>
            </w:pPr>
            <w:r w:rsidRPr="00904036">
              <w:rPr>
                <w:rFonts w:ascii="Times New Roman" w:hAnsi="Times New Roman"/>
                <w:sz w:val="24"/>
                <w:szCs w:val="24"/>
              </w:rPr>
              <w:t>ОГРН:102470201</w:t>
            </w:r>
            <w:r w:rsidR="00FB55FD">
              <w:rPr>
                <w:rFonts w:ascii="Times New Roman" w:hAnsi="Times New Roman"/>
                <w:sz w:val="24"/>
                <w:szCs w:val="24"/>
              </w:rPr>
              <w:t>1531</w:t>
            </w:r>
          </w:p>
          <w:p w14:paraId="436490E8" w14:textId="463B9AC4" w:rsidR="00904036" w:rsidRPr="00904036" w:rsidRDefault="00904036" w:rsidP="00904036">
            <w:pPr>
              <w:spacing w:after="0" w:line="240" w:lineRule="auto"/>
              <w:jc w:val="both"/>
              <w:rPr>
                <w:rFonts w:ascii="Times New Roman" w:hAnsi="Times New Roman"/>
                <w:sz w:val="24"/>
                <w:szCs w:val="24"/>
              </w:rPr>
            </w:pPr>
            <w:r w:rsidRPr="00904036">
              <w:rPr>
                <w:rFonts w:ascii="Times New Roman" w:hAnsi="Times New Roman"/>
                <w:sz w:val="24"/>
                <w:szCs w:val="24"/>
              </w:rPr>
              <w:t>Ед. каз. счет:401028107453700000</w:t>
            </w:r>
            <w:r w:rsidR="008332D9">
              <w:rPr>
                <w:rFonts w:ascii="Times New Roman" w:hAnsi="Times New Roman"/>
                <w:sz w:val="24"/>
                <w:szCs w:val="24"/>
              </w:rPr>
              <w:t>98</w:t>
            </w:r>
          </w:p>
          <w:p w14:paraId="0417F910" w14:textId="77777777" w:rsidR="00904036" w:rsidRPr="00904036" w:rsidRDefault="00904036" w:rsidP="00904036">
            <w:pPr>
              <w:spacing w:after="0" w:line="240" w:lineRule="auto"/>
              <w:jc w:val="both"/>
              <w:rPr>
                <w:rFonts w:ascii="Times New Roman" w:hAnsi="Times New Roman"/>
                <w:sz w:val="24"/>
                <w:szCs w:val="24"/>
              </w:rPr>
            </w:pPr>
            <w:r w:rsidRPr="00904036">
              <w:rPr>
                <w:rFonts w:ascii="Times New Roman" w:hAnsi="Times New Roman"/>
                <w:sz w:val="24"/>
                <w:szCs w:val="24"/>
              </w:rPr>
              <w:t>Каз. счет:03234643416060004500</w:t>
            </w:r>
          </w:p>
          <w:p w14:paraId="26BA9A0E" w14:textId="298F16E9" w:rsidR="00904036" w:rsidRPr="00904036" w:rsidRDefault="00904036" w:rsidP="00904036">
            <w:pPr>
              <w:spacing w:after="0" w:line="240" w:lineRule="auto"/>
              <w:jc w:val="both"/>
              <w:rPr>
                <w:rFonts w:ascii="Times New Roman" w:hAnsi="Times New Roman"/>
                <w:sz w:val="24"/>
                <w:szCs w:val="24"/>
              </w:rPr>
            </w:pPr>
            <w:r w:rsidRPr="00904036">
              <w:rPr>
                <w:rFonts w:ascii="Times New Roman" w:hAnsi="Times New Roman"/>
                <w:sz w:val="24"/>
                <w:szCs w:val="24"/>
              </w:rPr>
              <w:t xml:space="preserve">л/с </w:t>
            </w:r>
            <w:r w:rsidR="00FB55FD">
              <w:rPr>
                <w:rFonts w:ascii="Times New Roman" w:hAnsi="Times New Roman"/>
                <w:sz w:val="24"/>
                <w:szCs w:val="24"/>
              </w:rPr>
              <w:t>21019Ъ35870</w:t>
            </w:r>
          </w:p>
          <w:p w14:paraId="323FAAEE" w14:textId="77777777" w:rsidR="003A0161" w:rsidRPr="003A0161" w:rsidRDefault="003A0161" w:rsidP="003A0161">
            <w:pPr>
              <w:spacing w:after="0" w:line="240" w:lineRule="auto"/>
              <w:rPr>
                <w:rFonts w:ascii="Times New Roman" w:hAnsi="Times New Roman"/>
                <w:sz w:val="24"/>
                <w:szCs w:val="24"/>
                <w:lang w:eastAsia="ru-RU"/>
              </w:rPr>
            </w:pPr>
            <w:r w:rsidRPr="003A0161">
              <w:rPr>
                <w:rFonts w:ascii="Times New Roman" w:hAnsi="Times New Roman"/>
                <w:sz w:val="24"/>
                <w:szCs w:val="24"/>
              </w:rPr>
              <w:t xml:space="preserve">в </w:t>
            </w:r>
            <w:r w:rsidRPr="003A0161">
              <w:rPr>
                <w:rFonts w:ascii="Times New Roman" w:hAnsi="Times New Roman"/>
                <w:color w:val="000000"/>
                <w:sz w:val="24"/>
                <w:szCs w:val="24"/>
                <w:lang w:eastAsia="ru-RU"/>
              </w:rPr>
              <w:t>ОКЦ №1 СЕВЕРО-ЗАПАДНОЕ ГУ БАНКА РОССИИ // УФК по Ленинградской области, г. Санкт-Петербург</w:t>
            </w:r>
          </w:p>
          <w:p w14:paraId="4F8D455D" w14:textId="77777777" w:rsidR="003A0161" w:rsidRPr="003A0161" w:rsidRDefault="003A0161" w:rsidP="003A0161">
            <w:pPr>
              <w:spacing w:after="0" w:line="240" w:lineRule="auto"/>
              <w:rPr>
                <w:rFonts w:ascii="Times New Roman" w:hAnsi="Times New Roman"/>
                <w:sz w:val="24"/>
                <w:szCs w:val="24"/>
                <w:lang w:eastAsia="ru-RU"/>
              </w:rPr>
            </w:pPr>
            <w:r w:rsidRPr="003A0161">
              <w:rPr>
                <w:rFonts w:ascii="Times New Roman" w:hAnsi="Times New Roman"/>
                <w:sz w:val="24"/>
                <w:szCs w:val="24"/>
              </w:rPr>
              <w:t xml:space="preserve">БИК </w:t>
            </w:r>
            <w:r w:rsidRPr="003A0161">
              <w:rPr>
                <w:rFonts w:ascii="Times New Roman" w:hAnsi="Times New Roman"/>
                <w:color w:val="000000"/>
                <w:sz w:val="24"/>
                <w:szCs w:val="24"/>
                <w:lang w:eastAsia="ru-RU"/>
              </w:rPr>
              <w:t>044030098</w:t>
            </w:r>
          </w:p>
          <w:p w14:paraId="1F930FD3" w14:textId="77777777" w:rsidR="00904036" w:rsidRPr="00904036" w:rsidRDefault="00904036" w:rsidP="00904036">
            <w:pPr>
              <w:spacing w:after="0" w:line="240" w:lineRule="auto"/>
              <w:jc w:val="both"/>
              <w:rPr>
                <w:rFonts w:ascii="Times New Roman" w:hAnsi="Times New Roman"/>
                <w:sz w:val="24"/>
                <w:szCs w:val="24"/>
              </w:rPr>
            </w:pPr>
            <w:r w:rsidRPr="00904036">
              <w:rPr>
                <w:rFonts w:ascii="Times New Roman" w:hAnsi="Times New Roman"/>
                <w:sz w:val="24"/>
                <w:szCs w:val="24"/>
              </w:rPr>
              <w:t>Директор школы</w:t>
            </w:r>
          </w:p>
          <w:p w14:paraId="67D2E5B8" w14:textId="19F85F44" w:rsidR="00904036" w:rsidRPr="00904036" w:rsidRDefault="00904036" w:rsidP="00904036">
            <w:pPr>
              <w:spacing w:after="0" w:line="240" w:lineRule="auto"/>
              <w:jc w:val="both"/>
              <w:rPr>
                <w:rFonts w:ascii="Times New Roman" w:hAnsi="Times New Roman"/>
                <w:sz w:val="24"/>
                <w:szCs w:val="24"/>
              </w:rPr>
            </w:pPr>
            <w:r w:rsidRPr="00904036">
              <w:rPr>
                <w:rFonts w:ascii="Times New Roman" w:hAnsi="Times New Roman"/>
                <w:sz w:val="24"/>
                <w:szCs w:val="24"/>
              </w:rPr>
              <w:t>______________</w:t>
            </w:r>
            <w:r w:rsidR="00FB55FD">
              <w:rPr>
                <w:rFonts w:ascii="Times New Roman" w:hAnsi="Times New Roman"/>
                <w:sz w:val="24"/>
                <w:szCs w:val="24"/>
              </w:rPr>
              <w:t>Фаризанова Е.А.</w:t>
            </w:r>
          </w:p>
          <w:p w14:paraId="28982DF4" w14:textId="77777777" w:rsidR="003A6843" w:rsidRDefault="003A6843">
            <w:pPr>
              <w:spacing w:after="0" w:line="240" w:lineRule="auto"/>
              <w:jc w:val="both"/>
            </w:pPr>
          </w:p>
        </w:tc>
        <w:tc>
          <w:tcPr>
            <w:tcW w:w="145" w:type="dxa"/>
            <w:tcBorders>
              <w:top w:val="none" w:sz="0" w:space="0" w:color="000000"/>
              <w:left w:val="none" w:sz="0" w:space="0" w:color="000000"/>
              <w:bottom w:val="none" w:sz="0" w:space="0" w:color="000000"/>
              <w:right w:val="none" w:sz="0" w:space="0" w:color="000000"/>
            </w:tcBorders>
            <w:vAlign w:val="center"/>
          </w:tcPr>
          <w:p w14:paraId="71279F36" w14:textId="77777777" w:rsidR="003A6843" w:rsidRDefault="003A6843">
            <w:pPr>
              <w:spacing w:after="0" w:line="240" w:lineRule="auto"/>
              <w:contextualSpacing/>
              <w:jc w:val="both"/>
              <w:rPr>
                <w:rFonts w:ascii="Times New Roman" w:eastAsia="Times New Roman" w:hAnsi="Times New Roman"/>
                <w:color w:val="000000"/>
                <w:sz w:val="24"/>
                <w:szCs w:val="24"/>
                <w:lang w:eastAsia="ru-RU"/>
              </w:rPr>
            </w:pPr>
          </w:p>
        </w:tc>
        <w:tc>
          <w:tcPr>
            <w:tcW w:w="4676" w:type="dxa"/>
            <w:tcBorders>
              <w:top w:val="none" w:sz="0" w:space="0" w:color="000000"/>
              <w:left w:val="none" w:sz="0" w:space="0" w:color="000000"/>
              <w:bottom w:val="none" w:sz="0" w:space="0" w:color="000000"/>
              <w:right w:val="none" w:sz="0" w:space="0" w:color="000000"/>
            </w:tcBorders>
            <w:vAlign w:val="center"/>
          </w:tcPr>
          <w:p w14:paraId="7A50BD33" w14:textId="7266B96B" w:rsidR="003A6843" w:rsidRDefault="003A6843">
            <w:pPr>
              <w:spacing w:after="0" w:line="240" w:lineRule="auto"/>
              <w:contextualSpacing/>
              <w:rPr>
                <w:rFonts w:ascii="Times New Roman" w:hAnsi="Times New Roman"/>
                <w:color w:val="000000"/>
                <w:sz w:val="24"/>
                <w:szCs w:val="24"/>
              </w:rPr>
            </w:pPr>
          </w:p>
        </w:tc>
      </w:tr>
    </w:tbl>
    <w:p w14:paraId="26D47460" w14:textId="77777777" w:rsidR="003A6843" w:rsidRDefault="003A6843">
      <w:pPr>
        <w:spacing w:after="0" w:line="240" w:lineRule="auto"/>
        <w:contextualSpacing/>
        <w:jc w:val="right"/>
        <w:rPr>
          <w:rFonts w:ascii="Times New Roman" w:hAnsi="Times New Roman"/>
          <w:sz w:val="24"/>
          <w:szCs w:val="24"/>
        </w:rPr>
      </w:pPr>
    </w:p>
    <w:p w14:paraId="3F8159BF" w14:textId="77777777" w:rsidR="003A6843" w:rsidRDefault="006E1BFB">
      <w:pPr>
        <w:pageBreakBefore/>
        <w:spacing w:after="0" w:line="240" w:lineRule="auto"/>
        <w:contextualSpacing/>
        <w:jc w:val="right"/>
      </w:pPr>
      <w:r>
        <w:rPr>
          <w:rFonts w:ascii="Times New Roman" w:hAnsi="Times New Roman"/>
          <w:sz w:val="24"/>
          <w:szCs w:val="24"/>
        </w:rPr>
        <w:lastRenderedPageBreak/>
        <w:t>Приложение № 1</w:t>
      </w:r>
    </w:p>
    <w:p w14:paraId="605CCA2E" w14:textId="6037131E" w:rsidR="003A6843" w:rsidRDefault="006E1BFB">
      <w:pPr>
        <w:spacing w:after="0" w:line="240" w:lineRule="auto"/>
        <w:jc w:val="right"/>
      </w:pPr>
      <w:r>
        <w:rPr>
          <w:rFonts w:ascii="Times New Roman" w:hAnsi="Times New Roman"/>
          <w:sz w:val="24"/>
          <w:szCs w:val="24"/>
        </w:rPr>
        <w:t xml:space="preserve">к Договору № </w:t>
      </w:r>
      <w:r w:rsidR="00565A51">
        <w:rPr>
          <w:rFonts w:ascii="Times New Roman" w:hAnsi="Times New Roman"/>
          <w:sz w:val="24"/>
          <w:szCs w:val="24"/>
        </w:rPr>
        <w:t>71</w:t>
      </w:r>
    </w:p>
    <w:p w14:paraId="62C51FB9" w14:textId="77777777" w:rsidR="003A6843" w:rsidRDefault="003A6843">
      <w:pPr>
        <w:spacing w:after="0" w:line="240" w:lineRule="auto"/>
        <w:jc w:val="center"/>
        <w:rPr>
          <w:rFonts w:ascii="Times New Roman" w:hAnsi="Times New Roman"/>
          <w:b/>
          <w:bCs/>
          <w:color w:val="000000"/>
          <w:sz w:val="24"/>
          <w:szCs w:val="24"/>
        </w:rPr>
      </w:pPr>
    </w:p>
    <w:p w14:paraId="3F5EF451" w14:textId="77777777" w:rsidR="003A6843" w:rsidRDefault="006E1BFB">
      <w:pPr>
        <w:spacing w:after="0" w:line="240" w:lineRule="auto"/>
        <w:jc w:val="center"/>
        <w:rPr>
          <w:rFonts w:ascii="Times New Roman" w:hAnsi="Times New Roman"/>
          <w:b/>
          <w:bCs/>
          <w:color w:val="000000"/>
          <w:sz w:val="24"/>
          <w:szCs w:val="24"/>
        </w:rPr>
      </w:pPr>
      <w:r>
        <w:rPr>
          <w:rFonts w:ascii="Times New Roman" w:hAnsi="Times New Roman"/>
          <w:b/>
          <w:color w:val="000000"/>
          <w:sz w:val="24"/>
          <w:szCs w:val="24"/>
        </w:rPr>
        <w:t>Спецификация</w:t>
      </w:r>
    </w:p>
    <w:p w14:paraId="38CFA7C9" w14:textId="77777777" w:rsidR="003A6843" w:rsidRDefault="003A6843">
      <w:pPr>
        <w:spacing w:after="0" w:line="240" w:lineRule="auto"/>
        <w:jc w:val="center"/>
        <w:rPr>
          <w:rFonts w:ascii="Times New Roman" w:hAnsi="Times New Roman"/>
          <w:b/>
          <w:bCs/>
          <w:color w:val="000000"/>
          <w:sz w:val="24"/>
          <w:szCs w:val="24"/>
        </w:rPr>
      </w:pPr>
    </w:p>
    <w:p w14:paraId="11649420" w14:textId="77777777" w:rsidR="003A6843" w:rsidRDefault="003A6843">
      <w:pPr>
        <w:tabs>
          <w:tab w:val="left" w:pos="6420"/>
        </w:tabs>
        <w:spacing w:after="0" w:line="240" w:lineRule="auto"/>
        <w:rPr>
          <w:rFonts w:ascii="Times New Roman" w:hAnsi="Times New Roman"/>
          <w:iCs/>
          <w:sz w:val="24"/>
          <w:szCs w:val="24"/>
        </w:rPr>
      </w:pPr>
    </w:p>
    <w:p w14:paraId="5A935BC0" w14:textId="77777777" w:rsidR="003A6843" w:rsidRDefault="003A6843">
      <w:pPr>
        <w:tabs>
          <w:tab w:val="left" w:pos="6420"/>
        </w:tabs>
        <w:spacing w:after="0" w:line="240" w:lineRule="auto"/>
        <w:rPr>
          <w:rFonts w:ascii="Times New Roman" w:hAnsi="Times New Roman"/>
          <w:iCs/>
          <w:sz w:val="24"/>
          <w:szCs w:val="24"/>
        </w:rPr>
      </w:pPr>
    </w:p>
    <w:tbl>
      <w:tblPr>
        <w:tblStyle w:val="af2"/>
        <w:tblW w:w="0" w:type="auto"/>
        <w:tblInd w:w="-147" w:type="dxa"/>
        <w:tblLayout w:type="fixed"/>
        <w:tblLook w:val="04A0" w:firstRow="1" w:lastRow="0" w:firstColumn="1" w:lastColumn="0" w:noHBand="0" w:noVBand="1"/>
      </w:tblPr>
      <w:tblGrid>
        <w:gridCol w:w="700"/>
        <w:gridCol w:w="1790"/>
        <w:gridCol w:w="3249"/>
        <w:gridCol w:w="1701"/>
        <w:gridCol w:w="2551"/>
      </w:tblGrid>
      <w:tr w:rsidR="003A6843" w14:paraId="5971AA55" w14:textId="77777777" w:rsidTr="00565A51">
        <w:trPr>
          <w:trHeight w:val="1086"/>
        </w:trPr>
        <w:tc>
          <w:tcPr>
            <w:tcW w:w="700" w:type="dxa"/>
          </w:tcPr>
          <w:p w14:paraId="6233C391" w14:textId="77777777" w:rsidR="003A6843" w:rsidRDefault="006E1BFB">
            <w:pPr>
              <w:tabs>
                <w:tab w:val="left" w:pos="6420"/>
              </w:tabs>
              <w:spacing w:after="0" w:line="240" w:lineRule="auto"/>
              <w:jc w:val="center"/>
              <w:rPr>
                <w:rFonts w:ascii="Times New Roman" w:hAnsi="Times New Roman"/>
                <w:sz w:val="24"/>
                <w:szCs w:val="24"/>
              </w:rPr>
            </w:pPr>
            <w:r>
              <w:rPr>
                <w:rFonts w:ascii="Times New Roman" w:hAnsi="Times New Roman"/>
                <w:sz w:val="24"/>
                <w:szCs w:val="24"/>
              </w:rPr>
              <w:t>№п/п</w:t>
            </w:r>
          </w:p>
        </w:tc>
        <w:tc>
          <w:tcPr>
            <w:tcW w:w="1790" w:type="dxa"/>
          </w:tcPr>
          <w:p w14:paraId="76E28450" w14:textId="77777777" w:rsidR="003A6843" w:rsidRDefault="006E1BFB">
            <w:pPr>
              <w:tabs>
                <w:tab w:val="left" w:pos="6420"/>
              </w:tabs>
              <w:spacing w:after="0" w:line="240" w:lineRule="auto"/>
              <w:jc w:val="center"/>
              <w:rPr>
                <w:rFonts w:ascii="Times New Roman" w:hAnsi="Times New Roman"/>
                <w:sz w:val="24"/>
                <w:szCs w:val="24"/>
              </w:rPr>
            </w:pPr>
            <w:r>
              <w:rPr>
                <w:rFonts w:ascii="Times New Roman" w:hAnsi="Times New Roman"/>
                <w:sz w:val="24"/>
                <w:szCs w:val="24"/>
              </w:rPr>
              <w:t xml:space="preserve">Наименование </w:t>
            </w:r>
          </w:p>
        </w:tc>
        <w:tc>
          <w:tcPr>
            <w:tcW w:w="3249" w:type="dxa"/>
          </w:tcPr>
          <w:p w14:paraId="6AFAEDD1" w14:textId="77777777" w:rsidR="003A6843" w:rsidRDefault="006E1BFB">
            <w:pPr>
              <w:tabs>
                <w:tab w:val="left" w:pos="6420"/>
              </w:tabs>
              <w:spacing w:after="0" w:line="240" w:lineRule="auto"/>
              <w:jc w:val="center"/>
              <w:rPr>
                <w:rFonts w:ascii="Times New Roman" w:hAnsi="Times New Roman"/>
                <w:sz w:val="24"/>
                <w:szCs w:val="24"/>
              </w:rPr>
            </w:pPr>
            <w:r>
              <w:rPr>
                <w:rFonts w:ascii="Times New Roman" w:hAnsi="Times New Roman"/>
                <w:sz w:val="24"/>
                <w:szCs w:val="24"/>
              </w:rPr>
              <w:t>Характеристики для ремонта</w:t>
            </w:r>
          </w:p>
        </w:tc>
        <w:tc>
          <w:tcPr>
            <w:tcW w:w="1701" w:type="dxa"/>
          </w:tcPr>
          <w:p w14:paraId="37825566" w14:textId="77777777" w:rsidR="003A6843" w:rsidRDefault="006E1BFB">
            <w:pPr>
              <w:tabs>
                <w:tab w:val="left" w:pos="6420"/>
              </w:tabs>
              <w:spacing w:after="0" w:line="240" w:lineRule="auto"/>
              <w:jc w:val="center"/>
              <w:rPr>
                <w:rFonts w:ascii="Times New Roman" w:hAnsi="Times New Roman"/>
                <w:sz w:val="24"/>
                <w:szCs w:val="24"/>
              </w:rPr>
            </w:pPr>
            <w:r>
              <w:rPr>
                <w:rFonts w:ascii="Times New Roman" w:hAnsi="Times New Roman"/>
                <w:sz w:val="24"/>
                <w:szCs w:val="24"/>
              </w:rPr>
              <w:t>Единица измерения</w:t>
            </w:r>
          </w:p>
        </w:tc>
        <w:tc>
          <w:tcPr>
            <w:tcW w:w="2551" w:type="dxa"/>
          </w:tcPr>
          <w:p w14:paraId="1E13083E" w14:textId="77777777" w:rsidR="003A6843" w:rsidRDefault="003A6843">
            <w:pPr>
              <w:tabs>
                <w:tab w:val="left" w:pos="6420"/>
              </w:tabs>
              <w:spacing w:after="0" w:line="240" w:lineRule="auto"/>
              <w:jc w:val="center"/>
              <w:rPr>
                <w:rFonts w:ascii="Times New Roman" w:hAnsi="Times New Roman"/>
                <w:sz w:val="24"/>
                <w:szCs w:val="24"/>
              </w:rPr>
            </w:pPr>
          </w:p>
          <w:p w14:paraId="5B2FF25C" w14:textId="77777777" w:rsidR="003A6843" w:rsidRDefault="006E1BFB">
            <w:pPr>
              <w:tabs>
                <w:tab w:val="left" w:pos="6420"/>
              </w:tabs>
              <w:spacing w:after="0" w:line="240" w:lineRule="auto"/>
              <w:jc w:val="center"/>
              <w:rPr>
                <w:rFonts w:ascii="Times New Roman" w:hAnsi="Times New Roman"/>
                <w:sz w:val="24"/>
                <w:szCs w:val="24"/>
              </w:rPr>
            </w:pPr>
            <w:r>
              <w:rPr>
                <w:rFonts w:ascii="Times New Roman" w:hAnsi="Times New Roman"/>
                <w:sz w:val="24"/>
                <w:szCs w:val="24"/>
              </w:rPr>
              <w:t>Стоимость</w:t>
            </w:r>
          </w:p>
        </w:tc>
      </w:tr>
      <w:tr w:rsidR="003A6843" w14:paraId="3DF3F3AE" w14:textId="77777777" w:rsidTr="00565A51">
        <w:trPr>
          <w:trHeight w:val="1064"/>
        </w:trPr>
        <w:tc>
          <w:tcPr>
            <w:tcW w:w="700" w:type="dxa"/>
          </w:tcPr>
          <w:p w14:paraId="78A062D5" w14:textId="77777777" w:rsidR="003A6843" w:rsidRDefault="003A6843">
            <w:pPr>
              <w:tabs>
                <w:tab w:val="left" w:pos="6420"/>
              </w:tabs>
              <w:spacing w:after="0" w:line="240" w:lineRule="auto"/>
              <w:jc w:val="center"/>
              <w:rPr>
                <w:rFonts w:ascii="Times New Roman" w:hAnsi="Times New Roman"/>
                <w:sz w:val="24"/>
                <w:szCs w:val="24"/>
              </w:rPr>
            </w:pPr>
          </w:p>
          <w:p w14:paraId="3BFC6B0F" w14:textId="77777777" w:rsidR="003A6843" w:rsidRDefault="003A6843">
            <w:pPr>
              <w:tabs>
                <w:tab w:val="left" w:pos="6420"/>
              </w:tabs>
              <w:spacing w:after="0" w:line="240" w:lineRule="auto"/>
              <w:jc w:val="center"/>
              <w:rPr>
                <w:rFonts w:ascii="Times New Roman" w:hAnsi="Times New Roman"/>
                <w:sz w:val="24"/>
                <w:szCs w:val="24"/>
              </w:rPr>
            </w:pPr>
          </w:p>
          <w:p w14:paraId="5DA3E4A8" w14:textId="77777777" w:rsidR="003A6843" w:rsidRDefault="006E1BFB">
            <w:pPr>
              <w:tabs>
                <w:tab w:val="left" w:pos="6420"/>
              </w:tabs>
              <w:spacing w:after="0" w:line="240" w:lineRule="auto"/>
              <w:jc w:val="center"/>
              <w:rPr>
                <w:rFonts w:ascii="Times New Roman" w:hAnsi="Times New Roman"/>
                <w:sz w:val="24"/>
                <w:szCs w:val="24"/>
              </w:rPr>
            </w:pPr>
            <w:r>
              <w:rPr>
                <w:rFonts w:ascii="Times New Roman" w:hAnsi="Times New Roman"/>
                <w:sz w:val="24"/>
                <w:szCs w:val="24"/>
              </w:rPr>
              <w:t>1</w:t>
            </w:r>
          </w:p>
        </w:tc>
        <w:tc>
          <w:tcPr>
            <w:tcW w:w="1790" w:type="dxa"/>
          </w:tcPr>
          <w:p w14:paraId="7387E26F" w14:textId="50544317" w:rsidR="003A6843" w:rsidRPr="00530307" w:rsidRDefault="00475530">
            <w:pPr>
              <w:pBdr>
                <w:top w:val="none" w:sz="4" w:space="0" w:color="000000"/>
                <w:left w:val="none" w:sz="4" w:space="0" w:color="000000"/>
                <w:bottom w:val="none" w:sz="4" w:space="0" w:color="000000"/>
                <w:right w:val="none" w:sz="4" w:space="0" w:color="000000"/>
              </w:pBdr>
              <w:shd w:val="clear" w:color="FFFFFF" w:fill="FFFFFF"/>
              <w:spacing w:after="600" w:line="68" w:lineRule="atLeast"/>
              <w:rPr>
                <w:rFonts w:ascii="Times New Roman" w:hAnsi="Times New Roman"/>
                <w:b/>
                <w:bCs/>
                <w:sz w:val="24"/>
                <w:szCs w:val="24"/>
              </w:rPr>
            </w:pPr>
            <w:r>
              <w:rPr>
                <w:rFonts w:ascii="Times New Roman" w:eastAsia="Times New Roman" w:hAnsi="Times New Roman"/>
                <w:b/>
                <w:bCs/>
                <w:sz w:val="24"/>
                <w:szCs w:val="24"/>
              </w:rPr>
              <w:t>Ре</w:t>
            </w:r>
            <w:bookmarkStart w:id="19" w:name="_GoBack"/>
            <w:bookmarkEnd w:id="19"/>
            <w:r>
              <w:rPr>
                <w:rFonts w:ascii="Times New Roman" w:eastAsia="Times New Roman" w:hAnsi="Times New Roman"/>
                <w:b/>
                <w:bCs/>
                <w:sz w:val="24"/>
                <w:szCs w:val="24"/>
              </w:rPr>
              <w:t xml:space="preserve">монт </w:t>
            </w:r>
            <w:r w:rsidR="00474624">
              <w:rPr>
                <w:rFonts w:ascii="Times New Roman" w:eastAsia="Times New Roman" w:hAnsi="Times New Roman"/>
                <w:b/>
                <w:bCs/>
                <w:sz w:val="24"/>
                <w:szCs w:val="24"/>
              </w:rPr>
              <w:t>Мотокос</w:t>
            </w:r>
            <w:r>
              <w:rPr>
                <w:rFonts w:ascii="Times New Roman" w:eastAsia="Times New Roman" w:hAnsi="Times New Roman"/>
                <w:b/>
                <w:bCs/>
                <w:sz w:val="24"/>
                <w:szCs w:val="24"/>
              </w:rPr>
              <w:t>ы</w:t>
            </w:r>
            <w:r w:rsidR="00904036">
              <w:rPr>
                <w:rFonts w:ascii="Times New Roman" w:eastAsia="Times New Roman" w:hAnsi="Times New Roman"/>
                <w:b/>
                <w:bCs/>
                <w:sz w:val="24"/>
                <w:szCs w:val="24"/>
              </w:rPr>
              <w:t xml:space="preserve"> </w:t>
            </w:r>
            <w:r w:rsidR="00A26E5C">
              <w:rPr>
                <w:rFonts w:ascii="Times New Roman" w:eastAsia="Times New Roman" w:hAnsi="Times New Roman"/>
                <w:b/>
                <w:bCs/>
                <w:sz w:val="24"/>
                <w:szCs w:val="24"/>
                <w:lang w:val="en-US"/>
              </w:rPr>
              <w:t>Denzel</w:t>
            </w:r>
          </w:p>
          <w:p w14:paraId="3F06C19F" w14:textId="77777777" w:rsidR="003A6843" w:rsidRDefault="006E1BFB">
            <w:pPr>
              <w:tabs>
                <w:tab w:val="left" w:pos="6420"/>
              </w:tabs>
              <w:spacing w:after="0" w:line="240" w:lineRule="auto"/>
              <w:rPr>
                <w:rFonts w:ascii="Times New Roman" w:hAnsi="Times New Roman"/>
                <w:sz w:val="24"/>
                <w:szCs w:val="24"/>
              </w:rPr>
            </w:pPr>
            <w:r>
              <w:rPr>
                <w:rFonts w:ascii="Times New Roman" w:eastAsia="Times New Roman" w:hAnsi="Times New Roman"/>
                <w:sz w:val="24"/>
                <w:szCs w:val="24"/>
              </w:rPr>
              <w:t xml:space="preserve"> </w:t>
            </w:r>
          </w:p>
        </w:tc>
        <w:tc>
          <w:tcPr>
            <w:tcW w:w="3249" w:type="dxa"/>
          </w:tcPr>
          <w:p w14:paraId="0D141AAD" w14:textId="1E0ED782" w:rsidR="003A6843" w:rsidRPr="00A26E5C" w:rsidRDefault="00904036" w:rsidP="00BD4464">
            <w:pPr>
              <w:tabs>
                <w:tab w:val="left" w:pos="6420"/>
              </w:tabs>
              <w:spacing w:after="0" w:line="240" w:lineRule="auto"/>
              <w:ind w:left="360"/>
              <w:rPr>
                <w:rFonts w:ascii="Times New Roman" w:hAnsi="Times New Roman"/>
                <w:sz w:val="24"/>
                <w:szCs w:val="24"/>
              </w:rPr>
            </w:pPr>
            <w:r>
              <w:rPr>
                <w:rFonts w:ascii="Times New Roman" w:hAnsi="Times New Roman"/>
                <w:sz w:val="24"/>
                <w:szCs w:val="24"/>
              </w:rPr>
              <w:t xml:space="preserve">Замена сцепления, крепеж, </w:t>
            </w:r>
            <w:r w:rsidR="00A26E5C">
              <w:rPr>
                <w:rFonts w:ascii="Times New Roman" w:hAnsi="Times New Roman"/>
                <w:sz w:val="24"/>
                <w:szCs w:val="24"/>
              </w:rPr>
              <w:t>смазка внутреннего вала, правильная сборка</w:t>
            </w:r>
          </w:p>
        </w:tc>
        <w:tc>
          <w:tcPr>
            <w:tcW w:w="1701" w:type="dxa"/>
          </w:tcPr>
          <w:p w14:paraId="57500B34" w14:textId="77777777" w:rsidR="003A6843" w:rsidRDefault="003A6843">
            <w:pPr>
              <w:tabs>
                <w:tab w:val="left" w:pos="6420"/>
              </w:tabs>
              <w:spacing w:after="0" w:line="240" w:lineRule="auto"/>
              <w:jc w:val="center"/>
              <w:rPr>
                <w:rFonts w:ascii="Times New Roman" w:hAnsi="Times New Roman"/>
                <w:sz w:val="24"/>
                <w:szCs w:val="24"/>
              </w:rPr>
            </w:pPr>
          </w:p>
          <w:p w14:paraId="34CAB81C" w14:textId="77777777" w:rsidR="003A6843" w:rsidRDefault="003A6843">
            <w:pPr>
              <w:tabs>
                <w:tab w:val="left" w:pos="6420"/>
              </w:tabs>
              <w:spacing w:after="0" w:line="240" w:lineRule="auto"/>
              <w:jc w:val="center"/>
              <w:rPr>
                <w:rFonts w:ascii="Times New Roman" w:hAnsi="Times New Roman"/>
                <w:sz w:val="24"/>
                <w:szCs w:val="24"/>
              </w:rPr>
            </w:pPr>
          </w:p>
          <w:p w14:paraId="6005EB6D" w14:textId="77777777" w:rsidR="003A6843" w:rsidRDefault="006E1BFB">
            <w:pPr>
              <w:tabs>
                <w:tab w:val="left" w:pos="6420"/>
              </w:tabs>
              <w:spacing w:after="0" w:line="240" w:lineRule="auto"/>
              <w:jc w:val="center"/>
              <w:rPr>
                <w:rFonts w:ascii="Times New Roman" w:hAnsi="Times New Roman"/>
                <w:sz w:val="24"/>
                <w:szCs w:val="24"/>
              </w:rPr>
            </w:pPr>
            <w:r>
              <w:rPr>
                <w:rFonts w:ascii="Times New Roman" w:hAnsi="Times New Roman"/>
                <w:sz w:val="24"/>
                <w:szCs w:val="24"/>
              </w:rPr>
              <w:t>шт.</w:t>
            </w:r>
          </w:p>
        </w:tc>
        <w:tc>
          <w:tcPr>
            <w:tcW w:w="2551" w:type="dxa"/>
          </w:tcPr>
          <w:p w14:paraId="5E25ABF5" w14:textId="77777777" w:rsidR="003A6843" w:rsidRDefault="003A6843">
            <w:pPr>
              <w:tabs>
                <w:tab w:val="left" w:pos="6420"/>
              </w:tabs>
              <w:spacing w:after="0" w:line="240" w:lineRule="auto"/>
              <w:jc w:val="center"/>
              <w:rPr>
                <w:rFonts w:ascii="Times New Roman" w:hAnsi="Times New Roman"/>
                <w:sz w:val="24"/>
                <w:szCs w:val="24"/>
              </w:rPr>
            </w:pPr>
          </w:p>
          <w:p w14:paraId="6642BD67" w14:textId="77777777" w:rsidR="003A6843" w:rsidRDefault="003A6843">
            <w:pPr>
              <w:rPr>
                <w:rFonts w:ascii="Times New Roman" w:hAnsi="Times New Roman"/>
                <w:sz w:val="24"/>
                <w:szCs w:val="24"/>
              </w:rPr>
            </w:pPr>
          </w:p>
          <w:p w14:paraId="29690BBC" w14:textId="1580062A" w:rsidR="003A6843" w:rsidRDefault="003A6843" w:rsidP="007E6D06">
            <w:pPr>
              <w:rPr>
                <w:rFonts w:ascii="Times New Roman" w:hAnsi="Times New Roman"/>
                <w:sz w:val="24"/>
                <w:szCs w:val="24"/>
              </w:rPr>
            </w:pPr>
          </w:p>
        </w:tc>
      </w:tr>
      <w:tr w:rsidR="003A6843" w14:paraId="6DF542A1" w14:textId="77777777" w:rsidTr="00565A51">
        <w:trPr>
          <w:trHeight w:val="375"/>
        </w:trPr>
        <w:tc>
          <w:tcPr>
            <w:tcW w:w="7440" w:type="dxa"/>
            <w:gridSpan w:val="4"/>
          </w:tcPr>
          <w:p w14:paraId="4BAAE964" w14:textId="77777777" w:rsidR="003A6843" w:rsidRDefault="006E1BFB">
            <w:pPr>
              <w:tabs>
                <w:tab w:val="left" w:pos="6420"/>
              </w:tabs>
              <w:spacing w:after="0" w:line="240" w:lineRule="auto"/>
              <w:jc w:val="right"/>
              <w:rPr>
                <w:rFonts w:ascii="Times New Roman" w:hAnsi="Times New Roman"/>
                <w:sz w:val="24"/>
                <w:szCs w:val="24"/>
              </w:rPr>
            </w:pPr>
            <w:r>
              <w:rPr>
                <w:rFonts w:ascii="Times New Roman" w:hAnsi="Times New Roman"/>
                <w:sz w:val="24"/>
                <w:szCs w:val="24"/>
              </w:rPr>
              <w:t>ИТОГО:</w:t>
            </w:r>
          </w:p>
          <w:p w14:paraId="76C87A91" w14:textId="77777777" w:rsidR="003A6843" w:rsidRDefault="003A6843">
            <w:pPr>
              <w:tabs>
                <w:tab w:val="left" w:pos="6420"/>
              </w:tabs>
              <w:spacing w:after="0" w:line="240" w:lineRule="auto"/>
              <w:jc w:val="right"/>
              <w:rPr>
                <w:rFonts w:ascii="Times New Roman" w:hAnsi="Times New Roman"/>
                <w:sz w:val="24"/>
                <w:szCs w:val="24"/>
              </w:rPr>
            </w:pPr>
          </w:p>
          <w:p w14:paraId="0412F355" w14:textId="77777777" w:rsidR="003A6843" w:rsidRDefault="003A6843">
            <w:pPr>
              <w:tabs>
                <w:tab w:val="left" w:pos="6420"/>
              </w:tabs>
              <w:spacing w:after="0" w:line="240" w:lineRule="auto"/>
              <w:jc w:val="right"/>
              <w:rPr>
                <w:rFonts w:ascii="Times New Roman" w:hAnsi="Times New Roman"/>
                <w:sz w:val="24"/>
                <w:szCs w:val="24"/>
              </w:rPr>
            </w:pPr>
          </w:p>
          <w:p w14:paraId="660DB1A8" w14:textId="77777777" w:rsidR="003A6843" w:rsidRDefault="003A6843">
            <w:pPr>
              <w:tabs>
                <w:tab w:val="left" w:pos="6420"/>
              </w:tabs>
              <w:spacing w:after="0" w:line="240" w:lineRule="auto"/>
              <w:jc w:val="right"/>
              <w:rPr>
                <w:rFonts w:ascii="Times New Roman" w:hAnsi="Times New Roman"/>
                <w:sz w:val="24"/>
                <w:szCs w:val="24"/>
              </w:rPr>
            </w:pPr>
          </w:p>
        </w:tc>
        <w:tc>
          <w:tcPr>
            <w:tcW w:w="2551" w:type="dxa"/>
          </w:tcPr>
          <w:p w14:paraId="3665798F" w14:textId="6B793C8B" w:rsidR="003A6843" w:rsidRDefault="006A2C4E" w:rsidP="006E1BFB">
            <w:pPr>
              <w:tabs>
                <w:tab w:val="left" w:pos="6420"/>
              </w:tabs>
              <w:spacing w:after="0" w:line="240" w:lineRule="auto"/>
              <w:rPr>
                <w:rFonts w:ascii="Times New Roman" w:hAnsi="Times New Roman"/>
                <w:sz w:val="24"/>
                <w:szCs w:val="24"/>
              </w:rPr>
            </w:pPr>
            <w:r>
              <w:rPr>
                <w:rFonts w:ascii="Times New Roman" w:hAnsi="Times New Roman"/>
                <w:sz w:val="24"/>
                <w:szCs w:val="24"/>
              </w:rPr>
              <w:t xml:space="preserve">           </w:t>
            </w:r>
          </w:p>
        </w:tc>
      </w:tr>
    </w:tbl>
    <w:p w14:paraId="750A18F7" w14:textId="77777777" w:rsidR="003A6843" w:rsidRDefault="003A6843">
      <w:pPr>
        <w:tabs>
          <w:tab w:val="left" w:pos="6420"/>
        </w:tabs>
        <w:spacing w:after="0" w:line="240" w:lineRule="auto"/>
        <w:rPr>
          <w:rFonts w:ascii="Times New Roman" w:hAnsi="Times New Roman"/>
          <w:iCs/>
          <w:sz w:val="24"/>
          <w:szCs w:val="24"/>
        </w:rPr>
      </w:pPr>
    </w:p>
    <w:p w14:paraId="1F6CACF3" w14:textId="77777777" w:rsidR="003A6843" w:rsidRDefault="003A6843">
      <w:pPr>
        <w:tabs>
          <w:tab w:val="left" w:pos="6420"/>
        </w:tabs>
        <w:spacing w:after="0" w:line="240" w:lineRule="auto"/>
        <w:rPr>
          <w:rFonts w:ascii="Times New Roman" w:hAnsi="Times New Roman"/>
          <w:iCs/>
          <w:sz w:val="24"/>
          <w:szCs w:val="24"/>
        </w:rPr>
      </w:pPr>
    </w:p>
    <w:tbl>
      <w:tblPr>
        <w:tblW w:w="0" w:type="auto"/>
        <w:tblInd w:w="-659" w:type="dxa"/>
        <w:tblLayout w:type="fixed"/>
        <w:tblCellMar>
          <w:top w:w="102" w:type="dxa"/>
          <w:left w:w="62" w:type="dxa"/>
          <w:bottom w:w="102" w:type="dxa"/>
          <w:right w:w="62" w:type="dxa"/>
        </w:tblCellMar>
        <w:tblLook w:val="04A0" w:firstRow="1" w:lastRow="0" w:firstColumn="1" w:lastColumn="0" w:noHBand="0" w:noVBand="1"/>
      </w:tblPr>
      <w:tblGrid>
        <w:gridCol w:w="5760"/>
        <w:gridCol w:w="150"/>
        <w:gridCol w:w="4672"/>
      </w:tblGrid>
      <w:tr w:rsidR="003A6843" w:rsidRPr="007E6D06" w14:paraId="3ABAF439" w14:textId="77777777">
        <w:trPr>
          <w:trHeight w:val="23"/>
        </w:trPr>
        <w:tc>
          <w:tcPr>
            <w:tcW w:w="5760" w:type="dxa"/>
            <w:tcBorders>
              <w:top w:val="none" w:sz="0" w:space="0" w:color="000000"/>
              <w:left w:val="none" w:sz="0" w:space="0" w:color="000000"/>
              <w:bottom w:val="none" w:sz="0" w:space="0" w:color="000000"/>
              <w:right w:val="none" w:sz="0" w:space="0" w:color="000000"/>
            </w:tcBorders>
            <w:vAlign w:val="center"/>
          </w:tcPr>
          <w:p w14:paraId="2733AB70" w14:textId="77777777" w:rsidR="003A6843" w:rsidRPr="007E6D06" w:rsidRDefault="006E1BFB">
            <w:pPr>
              <w:spacing w:after="0" w:line="240" w:lineRule="auto"/>
              <w:contextualSpacing/>
              <w:jc w:val="center"/>
              <w:rPr>
                <w:rFonts w:ascii="Times New Roman" w:hAnsi="Times New Roman"/>
              </w:rPr>
            </w:pPr>
            <w:r w:rsidRPr="007E6D06">
              <w:rPr>
                <w:rFonts w:ascii="Times New Roman" w:hAnsi="Times New Roman"/>
                <w:color w:val="000000"/>
              </w:rPr>
              <w:t>ЗАКАЗЧИК:</w:t>
            </w:r>
          </w:p>
        </w:tc>
        <w:tc>
          <w:tcPr>
            <w:tcW w:w="150" w:type="dxa"/>
            <w:tcBorders>
              <w:top w:val="none" w:sz="0" w:space="0" w:color="000000"/>
              <w:left w:val="none" w:sz="0" w:space="0" w:color="000000"/>
              <w:bottom w:val="none" w:sz="0" w:space="0" w:color="000000"/>
              <w:right w:val="none" w:sz="0" w:space="0" w:color="000000"/>
            </w:tcBorders>
            <w:vAlign w:val="center"/>
          </w:tcPr>
          <w:p w14:paraId="0444B445" w14:textId="77777777" w:rsidR="003A6843" w:rsidRDefault="003A6843">
            <w:pPr>
              <w:spacing w:after="0" w:line="240" w:lineRule="auto"/>
              <w:contextualSpacing/>
              <w:jc w:val="center"/>
              <w:rPr>
                <w:rFonts w:ascii="Times New Roman" w:hAnsi="Times New Roman"/>
                <w:color w:val="000000"/>
                <w:sz w:val="24"/>
                <w:szCs w:val="24"/>
              </w:rPr>
            </w:pPr>
          </w:p>
        </w:tc>
        <w:tc>
          <w:tcPr>
            <w:tcW w:w="4672" w:type="dxa"/>
            <w:tcBorders>
              <w:top w:val="none" w:sz="0" w:space="0" w:color="000000"/>
              <w:left w:val="none" w:sz="0" w:space="0" w:color="000000"/>
              <w:bottom w:val="none" w:sz="0" w:space="0" w:color="000000"/>
              <w:right w:val="none" w:sz="0" w:space="0" w:color="000000"/>
            </w:tcBorders>
            <w:vAlign w:val="center"/>
          </w:tcPr>
          <w:p w14:paraId="5AC4609B" w14:textId="77777777" w:rsidR="003A6843" w:rsidRPr="007E6D06" w:rsidRDefault="006E1BFB">
            <w:pPr>
              <w:spacing w:after="0" w:line="240" w:lineRule="auto"/>
              <w:contextualSpacing/>
              <w:jc w:val="center"/>
              <w:rPr>
                <w:rFonts w:ascii="Times New Roman" w:hAnsi="Times New Roman"/>
              </w:rPr>
            </w:pPr>
            <w:r w:rsidRPr="007E6D06">
              <w:rPr>
                <w:rFonts w:ascii="Times New Roman" w:hAnsi="Times New Roman"/>
                <w:color w:val="000000"/>
              </w:rPr>
              <w:t>ПОСТАВЩИК:</w:t>
            </w:r>
          </w:p>
        </w:tc>
      </w:tr>
      <w:tr w:rsidR="003A6843" w:rsidRPr="007E6D06" w14:paraId="6946802F" w14:textId="77777777">
        <w:trPr>
          <w:trHeight w:val="23"/>
        </w:trPr>
        <w:tc>
          <w:tcPr>
            <w:tcW w:w="5760" w:type="dxa"/>
            <w:tcBorders>
              <w:top w:val="none" w:sz="0" w:space="0" w:color="000000"/>
              <w:left w:val="none" w:sz="0" w:space="0" w:color="000000"/>
              <w:bottom w:val="none" w:sz="0" w:space="0" w:color="000000"/>
              <w:right w:val="none" w:sz="0" w:space="0" w:color="000000"/>
            </w:tcBorders>
            <w:vAlign w:val="center"/>
          </w:tcPr>
          <w:p w14:paraId="13249D05" w14:textId="77777777" w:rsidR="00904036" w:rsidRPr="00904036" w:rsidRDefault="00904036" w:rsidP="00904036">
            <w:pPr>
              <w:spacing w:after="0" w:line="240" w:lineRule="auto"/>
              <w:jc w:val="both"/>
              <w:rPr>
                <w:rFonts w:ascii="Times New Roman" w:hAnsi="Times New Roman"/>
                <w:sz w:val="24"/>
                <w:szCs w:val="24"/>
              </w:rPr>
            </w:pPr>
            <w:r w:rsidRPr="00904036">
              <w:rPr>
                <w:rFonts w:ascii="Times New Roman" w:hAnsi="Times New Roman"/>
                <w:sz w:val="24"/>
                <w:szCs w:val="24"/>
              </w:rPr>
              <w:t>Муниципальное общеобразовательное</w:t>
            </w:r>
          </w:p>
          <w:p w14:paraId="7EA8850E" w14:textId="37368E69" w:rsidR="00904036" w:rsidRPr="00904036" w:rsidRDefault="00A26E5C" w:rsidP="00904036">
            <w:pPr>
              <w:spacing w:after="0" w:line="240" w:lineRule="auto"/>
              <w:jc w:val="both"/>
              <w:rPr>
                <w:rFonts w:ascii="Times New Roman" w:hAnsi="Times New Roman"/>
                <w:sz w:val="24"/>
                <w:szCs w:val="24"/>
              </w:rPr>
            </w:pPr>
            <w:r w:rsidRPr="00904036">
              <w:rPr>
                <w:rFonts w:ascii="Times New Roman" w:hAnsi="Times New Roman"/>
                <w:sz w:val="24"/>
                <w:szCs w:val="24"/>
              </w:rPr>
              <w:t>У</w:t>
            </w:r>
            <w:r w:rsidR="00904036" w:rsidRPr="00904036">
              <w:rPr>
                <w:rFonts w:ascii="Times New Roman" w:hAnsi="Times New Roman"/>
                <w:sz w:val="24"/>
                <w:szCs w:val="24"/>
              </w:rPr>
              <w:t>чреждение</w:t>
            </w:r>
            <w:r>
              <w:rPr>
                <w:rFonts w:ascii="Times New Roman" w:hAnsi="Times New Roman"/>
                <w:sz w:val="24"/>
                <w:szCs w:val="24"/>
              </w:rPr>
              <w:t xml:space="preserve"> дополнительного образования </w:t>
            </w:r>
          </w:p>
          <w:p w14:paraId="3BE64C02" w14:textId="194CA054" w:rsidR="0038006D" w:rsidRDefault="00904036" w:rsidP="00904036">
            <w:pPr>
              <w:spacing w:after="0" w:line="240" w:lineRule="auto"/>
              <w:jc w:val="both"/>
              <w:rPr>
                <w:rFonts w:ascii="Times New Roman" w:hAnsi="Times New Roman"/>
                <w:sz w:val="24"/>
                <w:szCs w:val="24"/>
              </w:rPr>
            </w:pPr>
            <w:r w:rsidRPr="00904036">
              <w:rPr>
                <w:rFonts w:ascii="Times New Roman" w:hAnsi="Times New Roman"/>
                <w:sz w:val="24"/>
                <w:szCs w:val="24"/>
              </w:rPr>
              <w:t>«</w:t>
            </w:r>
            <w:r w:rsidR="00A26E5C">
              <w:rPr>
                <w:rFonts w:ascii="Times New Roman" w:hAnsi="Times New Roman"/>
                <w:sz w:val="24"/>
                <w:szCs w:val="24"/>
              </w:rPr>
              <w:t>Волосовская детская школа искусс</w:t>
            </w:r>
            <w:r w:rsidR="0038006D">
              <w:rPr>
                <w:rFonts w:ascii="Times New Roman" w:hAnsi="Times New Roman"/>
                <w:sz w:val="24"/>
                <w:szCs w:val="24"/>
              </w:rPr>
              <w:t xml:space="preserve">тв </w:t>
            </w:r>
          </w:p>
          <w:p w14:paraId="4504E80B" w14:textId="63B5435E" w:rsidR="00904036" w:rsidRPr="00904036" w:rsidRDefault="00A26E5C" w:rsidP="00904036">
            <w:pPr>
              <w:spacing w:after="0" w:line="240" w:lineRule="auto"/>
              <w:jc w:val="both"/>
              <w:rPr>
                <w:rFonts w:ascii="Times New Roman" w:hAnsi="Times New Roman"/>
                <w:sz w:val="24"/>
                <w:szCs w:val="24"/>
              </w:rPr>
            </w:pPr>
            <w:r>
              <w:rPr>
                <w:rFonts w:ascii="Times New Roman" w:hAnsi="Times New Roman"/>
                <w:sz w:val="24"/>
                <w:szCs w:val="24"/>
              </w:rPr>
              <w:t>им. Н.К. Рериха</w:t>
            </w:r>
            <w:r w:rsidR="00904036" w:rsidRPr="00904036">
              <w:rPr>
                <w:rFonts w:ascii="Times New Roman" w:hAnsi="Times New Roman"/>
                <w:sz w:val="24"/>
                <w:szCs w:val="24"/>
              </w:rPr>
              <w:t>»</w:t>
            </w:r>
          </w:p>
          <w:p w14:paraId="4D7EB69A" w14:textId="77777777" w:rsidR="003A6843" w:rsidRPr="007E6D06" w:rsidRDefault="003A6843" w:rsidP="007E6D06">
            <w:pPr>
              <w:spacing w:after="0" w:line="240" w:lineRule="auto"/>
              <w:jc w:val="both"/>
              <w:rPr>
                <w:rFonts w:ascii="Times New Roman" w:hAnsi="Times New Roman"/>
                <w:bCs/>
              </w:rPr>
            </w:pPr>
          </w:p>
        </w:tc>
        <w:tc>
          <w:tcPr>
            <w:tcW w:w="150" w:type="dxa"/>
            <w:tcBorders>
              <w:top w:val="none" w:sz="0" w:space="0" w:color="000000"/>
              <w:left w:val="none" w:sz="0" w:space="0" w:color="000000"/>
              <w:bottom w:val="none" w:sz="0" w:space="0" w:color="000000"/>
              <w:right w:val="none" w:sz="0" w:space="0" w:color="000000"/>
            </w:tcBorders>
            <w:vAlign w:val="center"/>
          </w:tcPr>
          <w:p w14:paraId="1130008C" w14:textId="77777777" w:rsidR="003A6843" w:rsidRDefault="003A6843">
            <w:pPr>
              <w:spacing w:after="0" w:line="240" w:lineRule="auto"/>
              <w:contextualSpacing/>
              <w:jc w:val="both"/>
              <w:rPr>
                <w:rFonts w:ascii="Times New Roman" w:eastAsia="Times New Roman" w:hAnsi="Times New Roman"/>
                <w:color w:val="000000"/>
                <w:sz w:val="24"/>
                <w:szCs w:val="24"/>
                <w:lang w:eastAsia="ru-RU"/>
              </w:rPr>
            </w:pPr>
          </w:p>
        </w:tc>
        <w:tc>
          <w:tcPr>
            <w:tcW w:w="4672" w:type="dxa"/>
            <w:tcBorders>
              <w:top w:val="none" w:sz="0" w:space="0" w:color="000000"/>
              <w:left w:val="none" w:sz="0" w:space="0" w:color="000000"/>
              <w:bottom w:val="none" w:sz="0" w:space="0" w:color="000000"/>
              <w:right w:val="none" w:sz="0" w:space="0" w:color="000000"/>
            </w:tcBorders>
            <w:vAlign w:val="center"/>
          </w:tcPr>
          <w:p w14:paraId="67F62717" w14:textId="77777777" w:rsidR="007E6D06" w:rsidRPr="007E6D06" w:rsidRDefault="007E6D06" w:rsidP="00565A51">
            <w:pPr>
              <w:rPr>
                <w:rFonts w:ascii="Times New Roman" w:hAnsi="Times New Roman"/>
              </w:rPr>
            </w:pPr>
          </w:p>
        </w:tc>
      </w:tr>
      <w:tr w:rsidR="003A6843" w:rsidRPr="007E6D06" w14:paraId="2B415EAA" w14:textId="77777777">
        <w:trPr>
          <w:trHeight w:val="23"/>
        </w:trPr>
        <w:tc>
          <w:tcPr>
            <w:tcW w:w="5760" w:type="dxa"/>
            <w:tcBorders>
              <w:top w:val="none" w:sz="0" w:space="0" w:color="000000"/>
              <w:left w:val="none" w:sz="0" w:space="0" w:color="000000"/>
              <w:bottom w:val="none" w:sz="0" w:space="0" w:color="000000"/>
              <w:right w:val="none" w:sz="0" w:space="0" w:color="000000"/>
            </w:tcBorders>
            <w:vAlign w:val="center"/>
          </w:tcPr>
          <w:p w14:paraId="13A837E9" w14:textId="3EDE957B" w:rsidR="003A6843" w:rsidRPr="007E6D06" w:rsidRDefault="007E6D06" w:rsidP="00565A51">
            <w:pPr>
              <w:spacing w:after="0" w:line="240" w:lineRule="auto"/>
              <w:jc w:val="both"/>
              <w:rPr>
                <w:rFonts w:ascii="Times New Roman" w:hAnsi="Times New Roman"/>
              </w:rPr>
            </w:pPr>
            <w:r>
              <w:rPr>
                <w:rFonts w:ascii="Times New Roman" w:eastAsia="Times New Roman" w:hAnsi="Times New Roman"/>
                <w:bCs/>
                <w:lang w:eastAsia="ru-RU"/>
              </w:rPr>
              <w:t xml:space="preserve">Директор </w:t>
            </w:r>
            <w:r w:rsidR="006E1BFB" w:rsidRPr="007E6D06">
              <w:rPr>
                <w:rFonts w:ascii="Times New Roman" w:eastAsia="Times New Roman" w:hAnsi="Times New Roman"/>
                <w:bCs/>
                <w:lang w:eastAsia="ru-RU"/>
              </w:rPr>
              <w:t>_______________________</w:t>
            </w:r>
            <w:r w:rsidR="0038006D">
              <w:rPr>
                <w:rFonts w:ascii="Times New Roman" w:eastAsia="Times New Roman" w:hAnsi="Times New Roman"/>
                <w:bCs/>
                <w:lang w:eastAsia="ru-RU"/>
              </w:rPr>
              <w:t>Фаризанова Е.А.</w:t>
            </w:r>
          </w:p>
        </w:tc>
        <w:tc>
          <w:tcPr>
            <w:tcW w:w="150" w:type="dxa"/>
            <w:tcBorders>
              <w:top w:val="none" w:sz="0" w:space="0" w:color="000000"/>
              <w:left w:val="none" w:sz="0" w:space="0" w:color="000000"/>
              <w:bottom w:val="none" w:sz="0" w:space="0" w:color="000000"/>
              <w:right w:val="none" w:sz="0" w:space="0" w:color="000000"/>
            </w:tcBorders>
            <w:vAlign w:val="center"/>
          </w:tcPr>
          <w:p w14:paraId="3775B0CC" w14:textId="77777777" w:rsidR="003A6843" w:rsidRDefault="003A6843">
            <w:pPr>
              <w:spacing w:after="0" w:line="240" w:lineRule="auto"/>
              <w:contextualSpacing/>
              <w:jc w:val="both"/>
              <w:rPr>
                <w:rFonts w:ascii="Times New Roman" w:hAnsi="Times New Roman"/>
                <w:color w:val="000000"/>
                <w:sz w:val="24"/>
                <w:szCs w:val="24"/>
              </w:rPr>
            </w:pPr>
          </w:p>
        </w:tc>
        <w:tc>
          <w:tcPr>
            <w:tcW w:w="4672" w:type="dxa"/>
            <w:tcBorders>
              <w:top w:val="none" w:sz="0" w:space="0" w:color="000000"/>
              <w:left w:val="none" w:sz="0" w:space="0" w:color="000000"/>
              <w:bottom w:val="none" w:sz="0" w:space="0" w:color="000000"/>
              <w:right w:val="none" w:sz="0" w:space="0" w:color="000000"/>
            </w:tcBorders>
            <w:vAlign w:val="center"/>
          </w:tcPr>
          <w:p w14:paraId="390C6311" w14:textId="67C00199" w:rsidR="003A6843" w:rsidRPr="007E6D06" w:rsidRDefault="006E1BFB" w:rsidP="00565A51">
            <w:pPr>
              <w:rPr>
                <w:rFonts w:ascii="Times New Roman" w:hAnsi="Times New Roman"/>
              </w:rPr>
            </w:pPr>
            <w:r w:rsidRPr="007E6D06">
              <w:rPr>
                <w:rFonts w:ascii="Times New Roman" w:hAnsi="Times New Roman"/>
              </w:rPr>
              <w:t>__________</w:t>
            </w:r>
            <w:r w:rsidR="00565A51">
              <w:rPr>
                <w:rFonts w:ascii="Times New Roman" w:hAnsi="Times New Roman"/>
              </w:rPr>
              <w:t>/_________________</w:t>
            </w:r>
          </w:p>
        </w:tc>
      </w:tr>
    </w:tbl>
    <w:p w14:paraId="05D97149" w14:textId="77777777" w:rsidR="003A6843" w:rsidRDefault="003A6843"/>
    <w:sectPr w:rsidR="003A6843">
      <w:pgSz w:w="11906" w:h="16838"/>
      <w:pgMar w:top="709" w:right="707" w:bottom="709" w:left="127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57199B" w14:textId="77777777" w:rsidR="007A21CF" w:rsidRDefault="007A21CF">
      <w:pPr>
        <w:spacing w:after="0" w:line="240" w:lineRule="auto"/>
      </w:pPr>
      <w:r>
        <w:separator/>
      </w:r>
    </w:p>
  </w:endnote>
  <w:endnote w:type="continuationSeparator" w:id="0">
    <w:p w14:paraId="14CFC192" w14:textId="77777777" w:rsidR="007A21CF" w:rsidRDefault="007A2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Liberation Sans">
    <w:altName w:val="Arial"/>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6F2DD2" w14:textId="77777777" w:rsidR="007A21CF" w:rsidRDefault="007A21CF">
      <w:pPr>
        <w:spacing w:after="0" w:line="240" w:lineRule="auto"/>
      </w:pPr>
      <w:r>
        <w:separator/>
      </w:r>
    </w:p>
  </w:footnote>
  <w:footnote w:type="continuationSeparator" w:id="0">
    <w:p w14:paraId="15E0CDEA" w14:textId="77777777" w:rsidR="007A21CF" w:rsidRDefault="007A21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6F31DC"/>
    <w:multiLevelType w:val="hybridMultilevel"/>
    <w:tmpl w:val="0F0C88D0"/>
    <w:lvl w:ilvl="0" w:tplc="F9AE2734">
      <w:start w:val="1"/>
      <w:numFmt w:val="decimal"/>
      <w:pStyle w:val="1"/>
      <w:suff w:val="nothing"/>
      <w:lvlText w:val=""/>
      <w:lvlJc w:val="left"/>
      <w:pPr>
        <w:tabs>
          <w:tab w:val="num" w:pos="0"/>
        </w:tabs>
        <w:ind w:left="0" w:firstLine="0"/>
      </w:pPr>
    </w:lvl>
    <w:lvl w:ilvl="1" w:tplc="551EB0D0">
      <w:start w:val="1"/>
      <w:numFmt w:val="decimal"/>
      <w:pStyle w:val="2"/>
      <w:suff w:val="nothing"/>
      <w:lvlText w:val=""/>
      <w:lvlJc w:val="left"/>
      <w:pPr>
        <w:tabs>
          <w:tab w:val="num" w:pos="0"/>
        </w:tabs>
        <w:ind w:left="0" w:firstLine="0"/>
      </w:pPr>
    </w:lvl>
    <w:lvl w:ilvl="2" w:tplc="BAC82134">
      <w:start w:val="1"/>
      <w:numFmt w:val="decimal"/>
      <w:suff w:val="nothing"/>
      <w:lvlText w:val=""/>
      <w:lvlJc w:val="left"/>
      <w:pPr>
        <w:tabs>
          <w:tab w:val="num" w:pos="0"/>
        </w:tabs>
        <w:ind w:left="0" w:firstLine="0"/>
      </w:pPr>
    </w:lvl>
    <w:lvl w:ilvl="3" w:tplc="450C5E6E">
      <w:start w:val="1"/>
      <w:numFmt w:val="decimal"/>
      <w:suff w:val="nothing"/>
      <w:lvlText w:val=""/>
      <w:lvlJc w:val="left"/>
      <w:pPr>
        <w:tabs>
          <w:tab w:val="num" w:pos="0"/>
        </w:tabs>
        <w:ind w:left="0" w:firstLine="0"/>
      </w:pPr>
    </w:lvl>
    <w:lvl w:ilvl="4" w:tplc="FE56BD60">
      <w:start w:val="1"/>
      <w:numFmt w:val="decimal"/>
      <w:suff w:val="nothing"/>
      <w:lvlText w:val=""/>
      <w:lvlJc w:val="left"/>
      <w:pPr>
        <w:tabs>
          <w:tab w:val="num" w:pos="0"/>
        </w:tabs>
        <w:ind w:left="0" w:firstLine="0"/>
      </w:pPr>
    </w:lvl>
    <w:lvl w:ilvl="5" w:tplc="96167466">
      <w:start w:val="1"/>
      <w:numFmt w:val="decimal"/>
      <w:suff w:val="nothing"/>
      <w:lvlText w:val=""/>
      <w:lvlJc w:val="left"/>
      <w:pPr>
        <w:tabs>
          <w:tab w:val="num" w:pos="0"/>
        </w:tabs>
        <w:ind w:left="0" w:firstLine="0"/>
      </w:pPr>
    </w:lvl>
    <w:lvl w:ilvl="6" w:tplc="EA9051D6">
      <w:start w:val="1"/>
      <w:numFmt w:val="decimal"/>
      <w:suff w:val="nothing"/>
      <w:lvlText w:val=""/>
      <w:lvlJc w:val="left"/>
      <w:pPr>
        <w:tabs>
          <w:tab w:val="num" w:pos="0"/>
        </w:tabs>
        <w:ind w:left="0" w:firstLine="0"/>
      </w:pPr>
    </w:lvl>
    <w:lvl w:ilvl="7" w:tplc="EF785AB0">
      <w:start w:val="1"/>
      <w:numFmt w:val="decimal"/>
      <w:suff w:val="nothing"/>
      <w:lvlText w:val=""/>
      <w:lvlJc w:val="left"/>
      <w:pPr>
        <w:tabs>
          <w:tab w:val="num" w:pos="0"/>
        </w:tabs>
        <w:ind w:left="0" w:firstLine="0"/>
      </w:pPr>
    </w:lvl>
    <w:lvl w:ilvl="8" w:tplc="AC7E02FA">
      <w:start w:val="1"/>
      <w:numFmt w:val="decimal"/>
      <w:suff w:val="nothing"/>
      <w:lvlText w:val=""/>
      <w:lvlJc w:val="left"/>
      <w:pPr>
        <w:tabs>
          <w:tab w:val="num" w:pos="0"/>
        </w:tabs>
        <w:ind w:left="0" w:firstLine="0"/>
      </w:pPr>
    </w:lvl>
  </w:abstractNum>
  <w:abstractNum w:abstractNumId="1" w15:restartNumberingAfterBreak="0">
    <w:nsid w:val="1D3664F9"/>
    <w:multiLevelType w:val="hybridMultilevel"/>
    <w:tmpl w:val="E99A4254"/>
    <w:lvl w:ilvl="0" w:tplc="E708D278">
      <w:start w:val="13"/>
      <w:numFmt w:val="decimal"/>
      <w:pStyle w:val="20"/>
      <w:lvlText w:val="%1."/>
      <w:lvlJc w:val="left"/>
      <w:pPr>
        <w:tabs>
          <w:tab w:val="num" w:pos="0"/>
        </w:tabs>
        <w:ind w:left="2040" w:hanging="360"/>
      </w:pPr>
    </w:lvl>
    <w:lvl w:ilvl="1" w:tplc="F776279A">
      <w:start w:val="1"/>
      <w:numFmt w:val="bullet"/>
      <w:lvlText w:val="o"/>
      <w:lvlJc w:val="left"/>
      <w:pPr>
        <w:ind w:left="1440" w:hanging="360"/>
      </w:pPr>
      <w:rPr>
        <w:rFonts w:ascii="Courier New" w:eastAsia="Courier New" w:hAnsi="Courier New" w:cs="Courier New" w:hint="default"/>
      </w:rPr>
    </w:lvl>
    <w:lvl w:ilvl="2" w:tplc="B5C851C2">
      <w:start w:val="1"/>
      <w:numFmt w:val="bullet"/>
      <w:lvlText w:val="§"/>
      <w:lvlJc w:val="left"/>
      <w:pPr>
        <w:ind w:left="2160" w:hanging="360"/>
      </w:pPr>
      <w:rPr>
        <w:rFonts w:ascii="Wingdings" w:eastAsia="Wingdings" w:hAnsi="Wingdings" w:cs="Wingdings" w:hint="default"/>
      </w:rPr>
    </w:lvl>
    <w:lvl w:ilvl="3" w:tplc="F3CC5850">
      <w:start w:val="1"/>
      <w:numFmt w:val="bullet"/>
      <w:lvlText w:val="·"/>
      <w:lvlJc w:val="left"/>
      <w:pPr>
        <w:ind w:left="2880" w:hanging="360"/>
      </w:pPr>
      <w:rPr>
        <w:rFonts w:ascii="Symbol" w:eastAsia="Symbol" w:hAnsi="Symbol" w:cs="Symbol" w:hint="default"/>
      </w:rPr>
    </w:lvl>
    <w:lvl w:ilvl="4" w:tplc="6F9081FC">
      <w:start w:val="1"/>
      <w:numFmt w:val="bullet"/>
      <w:lvlText w:val="o"/>
      <w:lvlJc w:val="left"/>
      <w:pPr>
        <w:ind w:left="3600" w:hanging="360"/>
      </w:pPr>
      <w:rPr>
        <w:rFonts w:ascii="Courier New" w:eastAsia="Courier New" w:hAnsi="Courier New" w:cs="Courier New" w:hint="default"/>
      </w:rPr>
    </w:lvl>
    <w:lvl w:ilvl="5" w:tplc="1110FD8A">
      <w:start w:val="1"/>
      <w:numFmt w:val="bullet"/>
      <w:lvlText w:val="§"/>
      <w:lvlJc w:val="left"/>
      <w:pPr>
        <w:ind w:left="4320" w:hanging="360"/>
      </w:pPr>
      <w:rPr>
        <w:rFonts w:ascii="Wingdings" w:eastAsia="Wingdings" w:hAnsi="Wingdings" w:cs="Wingdings" w:hint="default"/>
      </w:rPr>
    </w:lvl>
    <w:lvl w:ilvl="6" w:tplc="398E6BF6">
      <w:start w:val="1"/>
      <w:numFmt w:val="bullet"/>
      <w:lvlText w:val="·"/>
      <w:lvlJc w:val="left"/>
      <w:pPr>
        <w:ind w:left="5040" w:hanging="360"/>
      </w:pPr>
      <w:rPr>
        <w:rFonts w:ascii="Symbol" w:eastAsia="Symbol" w:hAnsi="Symbol" w:cs="Symbol" w:hint="default"/>
      </w:rPr>
    </w:lvl>
    <w:lvl w:ilvl="7" w:tplc="5DD87E3A">
      <w:start w:val="1"/>
      <w:numFmt w:val="bullet"/>
      <w:lvlText w:val="o"/>
      <w:lvlJc w:val="left"/>
      <w:pPr>
        <w:ind w:left="5760" w:hanging="360"/>
      </w:pPr>
      <w:rPr>
        <w:rFonts w:ascii="Courier New" w:eastAsia="Courier New" w:hAnsi="Courier New" w:cs="Courier New" w:hint="default"/>
      </w:rPr>
    </w:lvl>
    <w:lvl w:ilvl="8" w:tplc="F404EEF6">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3BAA1CCE"/>
    <w:multiLevelType w:val="hybridMultilevel"/>
    <w:tmpl w:val="93EC3BB8"/>
    <w:lvl w:ilvl="0" w:tplc="6E86A034">
      <w:start w:val="1"/>
      <w:numFmt w:val="bullet"/>
      <w:lvlText w:val="–"/>
      <w:lvlJc w:val="left"/>
      <w:pPr>
        <w:ind w:left="360" w:hanging="360"/>
      </w:pPr>
      <w:rPr>
        <w:rFonts w:ascii="Arial" w:eastAsia="Arial" w:hAnsi="Arial" w:cs="Arial" w:hint="default"/>
      </w:rPr>
    </w:lvl>
    <w:lvl w:ilvl="1" w:tplc="96FA5CEE">
      <w:start w:val="1"/>
      <w:numFmt w:val="bullet"/>
      <w:lvlText w:val="o"/>
      <w:lvlJc w:val="left"/>
      <w:pPr>
        <w:ind w:left="1080" w:hanging="360"/>
      </w:pPr>
      <w:rPr>
        <w:rFonts w:ascii="Courier New" w:eastAsia="Courier New" w:hAnsi="Courier New" w:cs="Courier New" w:hint="default"/>
      </w:rPr>
    </w:lvl>
    <w:lvl w:ilvl="2" w:tplc="A35EE80E">
      <w:start w:val="1"/>
      <w:numFmt w:val="bullet"/>
      <w:lvlText w:val="§"/>
      <w:lvlJc w:val="left"/>
      <w:pPr>
        <w:ind w:left="1800" w:hanging="360"/>
      </w:pPr>
      <w:rPr>
        <w:rFonts w:ascii="Wingdings" w:eastAsia="Wingdings" w:hAnsi="Wingdings" w:cs="Wingdings" w:hint="default"/>
      </w:rPr>
    </w:lvl>
    <w:lvl w:ilvl="3" w:tplc="F22E7B96">
      <w:start w:val="1"/>
      <w:numFmt w:val="bullet"/>
      <w:lvlText w:val="·"/>
      <w:lvlJc w:val="left"/>
      <w:pPr>
        <w:ind w:left="2520" w:hanging="360"/>
      </w:pPr>
      <w:rPr>
        <w:rFonts w:ascii="Symbol" w:eastAsia="Symbol" w:hAnsi="Symbol" w:cs="Symbol" w:hint="default"/>
      </w:rPr>
    </w:lvl>
    <w:lvl w:ilvl="4" w:tplc="CAEC3A42">
      <w:start w:val="1"/>
      <w:numFmt w:val="bullet"/>
      <w:lvlText w:val="o"/>
      <w:lvlJc w:val="left"/>
      <w:pPr>
        <w:ind w:left="3240" w:hanging="360"/>
      </w:pPr>
      <w:rPr>
        <w:rFonts w:ascii="Courier New" w:eastAsia="Courier New" w:hAnsi="Courier New" w:cs="Courier New" w:hint="default"/>
      </w:rPr>
    </w:lvl>
    <w:lvl w:ilvl="5" w:tplc="6D48E648">
      <w:start w:val="1"/>
      <w:numFmt w:val="bullet"/>
      <w:lvlText w:val="§"/>
      <w:lvlJc w:val="left"/>
      <w:pPr>
        <w:ind w:left="3960" w:hanging="360"/>
      </w:pPr>
      <w:rPr>
        <w:rFonts w:ascii="Wingdings" w:eastAsia="Wingdings" w:hAnsi="Wingdings" w:cs="Wingdings" w:hint="default"/>
      </w:rPr>
    </w:lvl>
    <w:lvl w:ilvl="6" w:tplc="D8EA1CBE">
      <w:start w:val="1"/>
      <w:numFmt w:val="bullet"/>
      <w:lvlText w:val="·"/>
      <w:lvlJc w:val="left"/>
      <w:pPr>
        <w:ind w:left="4680" w:hanging="360"/>
      </w:pPr>
      <w:rPr>
        <w:rFonts w:ascii="Symbol" w:eastAsia="Symbol" w:hAnsi="Symbol" w:cs="Symbol" w:hint="default"/>
      </w:rPr>
    </w:lvl>
    <w:lvl w:ilvl="7" w:tplc="1FD46586">
      <w:start w:val="1"/>
      <w:numFmt w:val="bullet"/>
      <w:lvlText w:val="o"/>
      <w:lvlJc w:val="left"/>
      <w:pPr>
        <w:ind w:left="5400" w:hanging="360"/>
      </w:pPr>
      <w:rPr>
        <w:rFonts w:ascii="Courier New" w:eastAsia="Courier New" w:hAnsi="Courier New" w:cs="Courier New" w:hint="default"/>
      </w:rPr>
    </w:lvl>
    <w:lvl w:ilvl="8" w:tplc="6150BF70">
      <w:start w:val="1"/>
      <w:numFmt w:val="bullet"/>
      <w:lvlText w:val="§"/>
      <w:lvlJc w:val="left"/>
      <w:pPr>
        <w:ind w:left="6120" w:hanging="360"/>
      </w:pPr>
      <w:rPr>
        <w:rFonts w:ascii="Wingdings" w:eastAsia="Wingdings" w:hAnsi="Wingdings" w:cs="Wingdings" w:hint="default"/>
      </w:rPr>
    </w:lvl>
  </w:abstractNum>
  <w:abstractNum w:abstractNumId="3" w15:restartNumberingAfterBreak="0">
    <w:nsid w:val="3E4F29BE"/>
    <w:multiLevelType w:val="hybridMultilevel"/>
    <w:tmpl w:val="29B696E8"/>
    <w:lvl w:ilvl="0" w:tplc="BB9CF3E8">
      <w:start w:val="1"/>
      <w:numFmt w:val="bullet"/>
      <w:lvlText w:val="–"/>
      <w:lvlJc w:val="left"/>
      <w:pPr>
        <w:ind w:left="360" w:hanging="360"/>
      </w:pPr>
      <w:rPr>
        <w:rFonts w:ascii="Arial" w:eastAsia="Arial" w:hAnsi="Arial" w:cs="Arial" w:hint="default"/>
      </w:rPr>
    </w:lvl>
    <w:lvl w:ilvl="1" w:tplc="B0483450">
      <w:start w:val="1"/>
      <w:numFmt w:val="bullet"/>
      <w:lvlText w:val="o"/>
      <w:lvlJc w:val="left"/>
      <w:pPr>
        <w:ind w:left="1080" w:hanging="360"/>
      </w:pPr>
      <w:rPr>
        <w:rFonts w:ascii="Courier New" w:eastAsia="Courier New" w:hAnsi="Courier New" w:cs="Courier New" w:hint="default"/>
      </w:rPr>
    </w:lvl>
    <w:lvl w:ilvl="2" w:tplc="56BCDCD0">
      <w:start w:val="1"/>
      <w:numFmt w:val="bullet"/>
      <w:lvlText w:val="§"/>
      <w:lvlJc w:val="left"/>
      <w:pPr>
        <w:ind w:left="1800" w:hanging="360"/>
      </w:pPr>
      <w:rPr>
        <w:rFonts w:ascii="Wingdings" w:eastAsia="Wingdings" w:hAnsi="Wingdings" w:cs="Wingdings" w:hint="default"/>
      </w:rPr>
    </w:lvl>
    <w:lvl w:ilvl="3" w:tplc="AA18D6C4">
      <w:start w:val="1"/>
      <w:numFmt w:val="bullet"/>
      <w:lvlText w:val="·"/>
      <w:lvlJc w:val="left"/>
      <w:pPr>
        <w:ind w:left="2520" w:hanging="360"/>
      </w:pPr>
      <w:rPr>
        <w:rFonts w:ascii="Symbol" w:eastAsia="Symbol" w:hAnsi="Symbol" w:cs="Symbol" w:hint="default"/>
      </w:rPr>
    </w:lvl>
    <w:lvl w:ilvl="4" w:tplc="99723C7C">
      <w:start w:val="1"/>
      <w:numFmt w:val="bullet"/>
      <w:lvlText w:val="o"/>
      <w:lvlJc w:val="left"/>
      <w:pPr>
        <w:ind w:left="3240" w:hanging="360"/>
      </w:pPr>
      <w:rPr>
        <w:rFonts w:ascii="Courier New" w:eastAsia="Courier New" w:hAnsi="Courier New" w:cs="Courier New" w:hint="default"/>
      </w:rPr>
    </w:lvl>
    <w:lvl w:ilvl="5" w:tplc="F1F03924">
      <w:start w:val="1"/>
      <w:numFmt w:val="bullet"/>
      <w:lvlText w:val="§"/>
      <w:lvlJc w:val="left"/>
      <w:pPr>
        <w:ind w:left="3960" w:hanging="360"/>
      </w:pPr>
      <w:rPr>
        <w:rFonts w:ascii="Wingdings" w:eastAsia="Wingdings" w:hAnsi="Wingdings" w:cs="Wingdings" w:hint="default"/>
      </w:rPr>
    </w:lvl>
    <w:lvl w:ilvl="6" w:tplc="A400162C">
      <w:start w:val="1"/>
      <w:numFmt w:val="bullet"/>
      <w:lvlText w:val="·"/>
      <w:lvlJc w:val="left"/>
      <w:pPr>
        <w:ind w:left="4680" w:hanging="360"/>
      </w:pPr>
      <w:rPr>
        <w:rFonts w:ascii="Symbol" w:eastAsia="Symbol" w:hAnsi="Symbol" w:cs="Symbol" w:hint="default"/>
      </w:rPr>
    </w:lvl>
    <w:lvl w:ilvl="7" w:tplc="EE70D0BE">
      <w:start w:val="1"/>
      <w:numFmt w:val="bullet"/>
      <w:lvlText w:val="o"/>
      <w:lvlJc w:val="left"/>
      <w:pPr>
        <w:ind w:left="5400" w:hanging="360"/>
      </w:pPr>
      <w:rPr>
        <w:rFonts w:ascii="Courier New" w:eastAsia="Courier New" w:hAnsi="Courier New" w:cs="Courier New" w:hint="default"/>
      </w:rPr>
    </w:lvl>
    <w:lvl w:ilvl="8" w:tplc="7FC8B6F2">
      <w:start w:val="1"/>
      <w:numFmt w:val="bullet"/>
      <w:lvlText w:val="§"/>
      <w:lvlJc w:val="left"/>
      <w:pPr>
        <w:ind w:left="6120" w:hanging="360"/>
      </w:pPr>
      <w:rPr>
        <w:rFonts w:ascii="Wingdings" w:eastAsia="Wingdings" w:hAnsi="Wingdings" w:cs="Wingdings" w:hint="default"/>
      </w:rPr>
    </w:lvl>
  </w:abstractNum>
  <w:abstractNum w:abstractNumId="4" w15:restartNumberingAfterBreak="0">
    <w:nsid w:val="4A224C13"/>
    <w:multiLevelType w:val="hybridMultilevel"/>
    <w:tmpl w:val="913E8672"/>
    <w:lvl w:ilvl="0" w:tplc="3AC64E7C">
      <w:start w:val="1"/>
      <w:numFmt w:val="bullet"/>
      <w:lvlText w:val="–"/>
      <w:lvlJc w:val="left"/>
      <w:pPr>
        <w:ind w:left="360" w:hanging="360"/>
      </w:pPr>
      <w:rPr>
        <w:rFonts w:ascii="Arial" w:eastAsia="Arial" w:hAnsi="Arial" w:cs="Arial" w:hint="default"/>
      </w:rPr>
    </w:lvl>
    <w:lvl w:ilvl="1" w:tplc="3B2A431E">
      <w:start w:val="1"/>
      <w:numFmt w:val="bullet"/>
      <w:lvlText w:val="o"/>
      <w:lvlJc w:val="left"/>
      <w:pPr>
        <w:ind w:left="1080" w:hanging="360"/>
      </w:pPr>
      <w:rPr>
        <w:rFonts w:ascii="Courier New" w:eastAsia="Courier New" w:hAnsi="Courier New" w:cs="Courier New" w:hint="default"/>
      </w:rPr>
    </w:lvl>
    <w:lvl w:ilvl="2" w:tplc="53DC9A4A">
      <w:start w:val="1"/>
      <w:numFmt w:val="bullet"/>
      <w:lvlText w:val="§"/>
      <w:lvlJc w:val="left"/>
      <w:pPr>
        <w:ind w:left="1800" w:hanging="360"/>
      </w:pPr>
      <w:rPr>
        <w:rFonts w:ascii="Wingdings" w:eastAsia="Wingdings" w:hAnsi="Wingdings" w:cs="Wingdings" w:hint="default"/>
      </w:rPr>
    </w:lvl>
    <w:lvl w:ilvl="3" w:tplc="802C7BE0">
      <w:start w:val="1"/>
      <w:numFmt w:val="bullet"/>
      <w:lvlText w:val="·"/>
      <w:lvlJc w:val="left"/>
      <w:pPr>
        <w:ind w:left="2520" w:hanging="360"/>
      </w:pPr>
      <w:rPr>
        <w:rFonts w:ascii="Symbol" w:eastAsia="Symbol" w:hAnsi="Symbol" w:cs="Symbol" w:hint="default"/>
      </w:rPr>
    </w:lvl>
    <w:lvl w:ilvl="4" w:tplc="CCFED424">
      <w:start w:val="1"/>
      <w:numFmt w:val="bullet"/>
      <w:lvlText w:val="o"/>
      <w:lvlJc w:val="left"/>
      <w:pPr>
        <w:ind w:left="3240" w:hanging="360"/>
      </w:pPr>
      <w:rPr>
        <w:rFonts w:ascii="Courier New" w:eastAsia="Courier New" w:hAnsi="Courier New" w:cs="Courier New" w:hint="default"/>
      </w:rPr>
    </w:lvl>
    <w:lvl w:ilvl="5" w:tplc="0928BF70">
      <w:start w:val="1"/>
      <w:numFmt w:val="bullet"/>
      <w:lvlText w:val="§"/>
      <w:lvlJc w:val="left"/>
      <w:pPr>
        <w:ind w:left="3960" w:hanging="360"/>
      </w:pPr>
      <w:rPr>
        <w:rFonts w:ascii="Wingdings" w:eastAsia="Wingdings" w:hAnsi="Wingdings" w:cs="Wingdings" w:hint="default"/>
      </w:rPr>
    </w:lvl>
    <w:lvl w:ilvl="6" w:tplc="E198217A">
      <w:start w:val="1"/>
      <w:numFmt w:val="bullet"/>
      <w:lvlText w:val="·"/>
      <w:lvlJc w:val="left"/>
      <w:pPr>
        <w:ind w:left="4680" w:hanging="360"/>
      </w:pPr>
      <w:rPr>
        <w:rFonts w:ascii="Symbol" w:eastAsia="Symbol" w:hAnsi="Symbol" w:cs="Symbol" w:hint="default"/>
      </w:rPr>
    </w:lvl>
    <w:lvl w:ilvl="7" w:tplc="8D709AD2">
      <w:start w:val="1"/>
      <w:numFmt w:val="bullet"/>
      <w:lvlText w:val="o"/>
      <w:lvlJc w:val="left"/>
      <w:pPr>
        <w:ind w:left="5400" w:hanging="360"/>
      </w:pPr>
      <w:rPr>
        <w:rFonts w:ascii="Courier New" w:eastAsia="Courier New" w:hAnsi="Courier New" w:cs="Courier New" w:hint="default"/>
      </w:rPr>
    </w:lvl>
    <w:lvl w:ilvl="8" w:tplc="FF807198">
      <w:start w:val="1"/>
      <w:numFmt w:val="bullet"/>
      <w:lvlText w:val="§"/>
      <w:lvlJc w:val="left"/>
      <w:pPr>
        <w:ind w:left="6120" w:hanging="360"/>
      </w:pPr>
      <w:rPr>
        <w:rFonts w:ascii="Wingdings" w:eastAsia="Wingdings" w:hAnsi="Wingdings" w:cs="Wingdings" w:hint="default"/>
      </w:rPr>
    </w:lvl>
  </w:abstractNum>
  <w:abstractNum w:abstractNumId="5" w15:restartNumberingAfterBreak="0">
    <w:nsid w:val="5FAB7AF7"/>
    <w:multiLevelType w:val="hybridMultilevel"/>
    <w:tmpl w:val="7772BC4A"/>
    <w:lvl w:ilvl="0" w:tplc="06F09D8A">
      <w:start w:val="1"/>
      <w:numFmt w:val="decimal"/>
      <w:lvlText w:val="%1."/>
      <w:lvlJc w:val="left"/>
      <w:pPr>
        <w:ind w:left="709" w:hanging="360"/>
      </w:pPr>
    </w:lvl>
    <w:lvl w:ilvl="1" w:tplc="2DA2E720">
      <w:start w:val="1"/>
      <w:numFmt w:val="lowerLetter"/>
      <w:lvlText w:val="%2."/>
      <w:lvlJc w:val="left"/>
      <w:pPr>
        <w:ind w:left="1429" w:hanging="360"/>
      </w:pPr>
    </w:lvl>
    <w:lvl w:ilvl="2" w:tplc="374E03C4">
      <w:start w:val="1"/>
      <w:numFmt w:val="lowerRoman"/>
      <w:lvlText w:val="%3."/>
      <w:lvlJc w:val="right"/>
      <w:pPr>
        <w:ind w:left="2149" w:hanging="180"/>
      </w:pPr>
    </w:lvl>
    <w:lvl w:ilvl="3" w:tplc="C840BF0C">
      <w:start w:val="1"/>
      <w:numFmt w:val="decimal"/>
      <w:lvlText w:val="%4."/>
      <w:lvlJc w:val="left"/>
      <w:pPr>
        <w:ind w:left="2869" w:hanging="360"/>
      </w:pPr>
    </w:lvl>
    <w:lvl w:ilvl="4" w:tplc="E77879D8">
      <w:start w:val="1"/>
      <w:numFmt w:val="lowerLetter"/>
      <w:lvlText w:val="%5."/>
      <w:lvlJc w:val="left"/>
      <w:pPr>
        <w:ind w:left="3589" w:hanging="360"/>
      </w:pPr>
    </w:lvl>
    <w:lvl w:ilvl="5" w:tplc="E7E004EE">
      <w:start w:val="1"/>
      <w:numFmt w:val="lowerRoman"/>
      <w:lvlText w:val="%6."/>
      <w:lvlJc w:val="right"/>
      <w:pPr>
        <w:ind w:left="4309" w:hanging="180"/>
      </w:pPr>
    </w:lvl>
    <w:lvl w:ilvl="6" w:tplc="8F845188">
      <w:start w:val="1"/>
      <w:numFmt w:val="decimal"/>
      <w:lvlText w:val="%7."/>
      <w:lvlJc w:val="left"/>
      <w:pPr>
        <w:ind w:left="5029" w:hanging="360"/>
      </w:pPr>
    </w:lvl>
    <w:lvl w:ilvl="7" w:tplc="57805768">
      <w:start w:val="1"/>
      <w:numFmt w:val="lowerLetter"/>
      <w:lvlText w:val="%8."/>
      <w:lvlJc w:val="left"/>
      <w:pPr>
        <w:ind w:left="5749" w:hanging="360"/>
      </w:pPr>
    </w:lvl>
    <w:lvl w:ilvl="8" w:tplc="A184E144">
      <w:start w:val="1"/>
      <w:numFmt w:val="lowerRoman"/>
      <w:lvlText w:val="%9."/>
      <w:lvlJc w:val="right"/>
      <w:pPr>
        <w:ind w:left="6469" w:hanging="180"/>
      </w:pPr>
    </w:lvl>
  </w:abstractNum>
  <w:num w:numId="1">
    <w:abstractNumId w:val="0"/>
  </w:num>
  <w:num w:numId="2">
    <w:abstractNumId w:val="1"/>
  </w:num>
  <w:num w:numId="3">
    <w:abstractNumId w:val="5"/>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843"/>
    <w:rsid w:val="00071DFF"/>
    <w:rsid w:val="00190716"/>
    <w:rsid w:val="001A5D98"/>
    <w:rsid w:val="002E72A6"/>
    <w:rsid w:val="00303A49"/>
    <w:rsid w:val="00327411"/>
    <w:rsid w:val="0035645A"/>
    <w:rsid w:val="00374744"/>
    <w:rsid w:val="0038006D"/>
    <w:rsid w:val="003A0161"/>
    <w:rsid w:val="003A6843"/>
    <w:rsid w:val="00474624"/>
    <w:rsid w:val="00475530"/>
    <w:rsid w:val="00530307"/>
    <w:rsid w:val="00565A51"/>
    <w:rsid w:val="006111F2"/>
    <w:rsid w:val="006A2C4E"/>
    <w:rsid w:val="006E1BFB"/>
    <w:rsid w:val="006F5995"/>
    <w:rsid w:val="00735F7B"/>
    <w:rsid w:val="007A21CF"/>
    <w:rsid w:val="007E6D06"/>
    <w:rsid w:val="008332D9"/>
    <w:rsid w:val="008B0034"/>
    <w:rsid w:val="008C499C"/>
    <w:rsid w:val="008E76C5"/>
    <w:rsid w:val="00904036"/>
    <w:rsid w:val="009C05B9"/>
    <w:rsid w:val="009C2224"/>
    <w:rsid w:val="009C600A"/>
    <w:rsid w:val="009F3D67"/>
    <w:rsid w:val="00A11DAC"/>
    <w:rsid w:val="00A20E27"/>
    <w:rsid w:val="00A26E5C"/>
    <w:rsid w:val="00A27F8B"/>
    <w:rsid w:val="00B5757F"/>
    <w:rsid w:val="00B908AC"/>
    <w:rsid w:val="00BD4464"/>
    <w:rsid w:val="00C26F81"/>
    <w:rsid w:val="00C440B7"/>
    <w:rsid w:val="00CC1BA1"/>
    <w:rsid w:val="00CD3E29"/>
    <w:rsid w:val="00D85A48"/>
    <w:rsid w:val="00E2691C"/>
    <w:rsid w:val="00E6716C"/>
    <w:rsid w:val="00F60AA8"/>
    <w:rsid w:val="00FB55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9DC19"/>
  <w15:docId w15:val="{19F6E26A-5069-4AB8-9C0A-1E4459013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6" w:lineRule="auto"/>
    </w:pPr>
    <w:rPr>
      <w:rFonts w:ascii="Calibri" w:eastAsia="Calibri" w:hAnsi="Calibri"/>
      <w:sz w:val="22"/>
      <w:szCs w:val="22"/>
    </w:rPr>
  </w:style>
  <w:style w:type="paragraph" w:styleId="1">
    <w:name w:val="heading 1"/>
    <w:basedOn w:val="a"/>
    <w:next w:val="a"/>
    <w:link w:val="11"/>
    <w:qFormat/>
    <w:pPr>
      <w:keepNext/>
      <w:keepLines/>
      <w:numPr>
        <w:numId w:val="1"/>
      </w:numPr>
      <w:spacing w:before="480" w:after="0" w:line="240" w:lineRule="auto"/>
      <w:outlineLvl w:val="0"/>
    </w:pPr>
    <w:rPr>
      <w:rFonts w:ascii="Cambria" w:eastAsia="Times New Roman" w:hAnsi="Cambria"/>
      <w:b/>
      <w:bCs/>
      <w:color w:val="365F91"/>
      <w:sz w:val="28"/>
      <w:szCs w:val="28"/>
    </w:rPr>
  </w:style>
  <w:style w:type="paragraph" w:styleId="2">
    <w:name w:val="heading 2"/>
    <w:basedOn w:val="a"/>
    <w:next w:val="a"/>
    <w:link w:val="22"/>
    <w:qFormat/>
    <w:pPr>
      <w:keepNext/>
      <w:numPr>
        <w:ilvl w:val="1"/>
        <w:numId w:val="1"/>
      </w:numPr>
      <w:spacing w:after="0" w:line="240" w:lineRule="auto"/>
      <w:jc w:val="center"/>
      <w:outlineLvl w:val="1"/>
    </w:pPr>
    <w:rPr>
      <w:rFonts w:ascii="Times New Roman" w:eastAsia="Times New Roman" w:hAnsi="Times New Roman"/>
      <w:b/>
      <w:bCs/>
      <w:sz w:val="24"/>
      <w:szCs w:val="2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1"/>
    <w:link w:val="1"/>
    <w:uiPriority w:val="9"/>
    <w:rPr>
      <w:rFonts w:ascii="Arial" w:eastAsia="Arial" w:hAnsi="Arial" w:cs="Arial"/>
      <w:sz w:val="40"/>
      <w:szCs w:val="40"/>
    </w:rPr>
  </w:style>
  <w:style w:type="character" w:customStyle="1" w:styleId="22">
    <w:name w:val="Заголовок 2 Знак2"/>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qFormat/>
    <w:pPr>
      <w:ind w:left="720"/>
      <w:contextualSpacing/>
    </w:pPr>
  </w:style>
  <w:style w:type="paragraph" w:styleId="a4">
    <w:name w:val="No Spacing"/>
    <w:qFormat/>
    <w:rPr>
      <w:rFonts w:eastAsia="Calibri"/>
      <w:sz w:val="22"/>
      <w:szCs w:val="22"/>
    </w:rPr>
  </w:style>
  <w:style w:type="paragraph" w:styleId="a5">
    <w:name w:val="Title"/>
    <w:basedOn w:val="a"/>
    <w:next w:val="a6"/>
    <w:link w:val="a7"/>
    <w:pPr>
      <w:keepNext/>
      <w:spacing w:before="240" w:after="120"/>
    </w:pPr>
    <w:rPr>
      <w:rFonts w:ascii="Liberation Sans" w:eastAsia="Microsoft YaHei" w:hAnsi="Liberation Sans" w:cs="Arial"/>
      <w:sz w:val="28"/>
      <w:szCs w:val="28"/>
    </w:rPr>
  </w:style>
  <w:style w:type="character" w:customStyle="1" w:styleId="a7">
    <w:name w:val="Заголовок Знак"/>
    <w:link w:val="a5"/>
    <w:uiPriority w:val="10"/>
    <w:rPr>
      <w:sz w:val="48"/>
      <w:szCs w:val="48"/>
    </w:rPr>
  </w:style>
  <w:style w:type="paragraph" w:styleId="a8">
    <w:name w:val="Subtitle"/>
    <w:basedOn w:val="a"/>
    <w:next w:val="a"/>
    <w:link w:val="a9"/>
    <w:uiPriority w:val="11"/>
    <w:qFormat/>
    <w:pPr>
      <w:spacing w:before="200" w:after="200"/>
    </w:pPr>
    <w:rPr>
      <w:sz w:val="24"/>
      <w:szCs w:val="24"/>
    </w:rPr>
  </w:style>
  <w:style w:type="character" w:customStyle="1" w:styleId="a9">
    <w:name w:val="Подзаголовок Знак"/>
    <w:link w:val="a8"/>
    <w:uiPriority w:val="11"/>
    <w:rPr>
      <w:sz w:val="24"/>
      <w:szCs w:val="24"/>
    </w:rPr>
  </w:style>
  <w:style w:type="paragraph" w:styleId="21">
    <w:name w:val="Quote"/>
    <w:basedOn w:val="a"/>
    <w:next w:val="a"/>
    <w:link w:val="23"/>
    <w:uiPriority w:val="29"/>
    <w:qFormat/>
    <w:pPr>
      <w:ind w:left="720" w:right="720"/>
    </w:pPr>
    <w:rPr>
      <w:i/>
    </w:rPr>
  </w:style>
  <w:style w:type="character" w:customStyle="1" w:styleId="23">
    <w:name w:val="Цитата 2 Знак"/>
    <w:link w:val="21"/>
    <w:uiPriority w:val="29"/>
    <w:rPr>
      <w:i/>
    </w:rPr>
  </w:style>
  <w:style w:type="paragraph" w:styleId="aa">
    <w:name w:val="Intense Quote"/>
    <w:basedOn w:val="a"/>
    <w:next w:val="a"/>
    <w:link w:val="ab"/>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b">
    <w:name w:val="Выделенная цитата Знак"/>
    <w:link w:val="aa"/>
    <w:uiPriority w:val="30"/>
    <w:rPr>
      <w:i/>
    </w:rPr>
  </w:style>
  <w:style w:type="paragraph" w:styleId="ac">
    <w:name w:val="header"/>
    <w:basedOn w:val="a"/>
    <w:link w:val="ad"/>
    <w:uiPriority w:val="99"/>
    <w:unhideWhenUsed/>
    <w:pPr>
      <w:tabs>
        <w:tab w:val="center" w:pos="7143"/>
        <w:tab w:val="right" w:pos="14287"/>
      </w:tabs>
      <w:spacing w:after="0" w:line="240" w:lineRule="auto"/>
    </w:pPr>
  </w:style>
  <w:style w:type="character" w:customStyle="1" w:styleId="ad">
    <w:name w:val="Верхний колонтитул Знак"/>
    <w:link w:val="ac"/>
    <w:uiPriority w:val="99"/>
  </w:style>
  <w:style w:type="paragraph" w:styleId="ae">
    <w:name w:val="footer"/>
    <w:basedOn w:val="a"/>
    <w:link w:val="af"/>
    <w:uiPriority w:val="99"/>
    <w:unhideWhenUsed/>
    <w:pPr>
      <w:tabs>
        <w:tab w:val="center" w:pos="7143"/>
        <w:tab w:val="right" w:pos="14287"/>
      </w:tabs>
      <w:spacing w:after="0" w:line="240" w:lineRule="auto"/>
    </w:pPr>
  </w:style>
  <w:style w:type="character" w:customStyle="1" w:styleId="af">
    <w:name w:val="Нижний колонтитул Знак"/>
    <w:link w:val="ae"/>
    <w:uiPriority w:val="99"/>
  </w:style>
  <w:style w:type="paragraph" w:styleId="af0">
    <w:name w:val="caption"/>
    <w:basedOn w:val="a"/>
    <w:link w:val="af1"/>
    <w:qFormat/>
    <w:pPr>
      <w:suppressLineNumbers/>
      <w:spacing w:before="120" w:after="120"/>
    </w:pPr>
    <w:rPr>
      <w:rFonts w:cs="Arial"/>
      <w:i/>
      <w:iCs/>
      <w:sz w:val="24"/>
      <w:szCs w:val="24"/>
    </w:rPr>
  </w:style>
  <w:style w:type="character" w:customStyle="1" w:styleId="af1">
    <w:name w:val="Название объекта Знак"/>
    <w:link w:val="af0"/>
    <w:uiPriority w:val="35"/>
    <w:rPr>
      <w:b/>
      <w:bCs/>
      <w:color w:val="4F81BD" w:themeColor="accent1"/>
      <w:sz w:val="18"/>
      <w:szCs w:val="18"/>
    </w:rPr>
  </w:style>
  <w:style w:type="table" w:styleId="af2">
    <w:name w:val="Table Grid"/>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0">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4">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3">
    <w:name w:val="Hyperlink"/>
    <w:rPr>
      <w:color w:val="0000FF"/>
      <w:u w:val="single"/>
    </w:rPr>
  </w:style>
  <w:style w:type="paragraph" w:styleId="af4">
    <w:name w:val="footnote text"/>
    <w:basedOn w:val="a"/>
    <w:link w:val="12"/>
    <w:pPr>
      <w:spacing w:after="0" w:line="240" w:lineRule="auto"/>
    </w:pPr>
    <w:rPr>
      <w:rFonts w:ascii="Times New Roman" w:eastAsia="Times New Roman" w:hAnsi="Times New Roman"/>
      <w:sz w:val="20"/>
      <w:szCs w:val="20"/>
    </w:rPr>
  </w:style>
  <w:style w:type="character" w:customStyle="1" w:styleId="12">
    <w:name w:val="Текст сноски Знак1"/>
    <w:link w:val="af4"/>
    <w:uiPriority w:val="99"/>
    <w:rPr>
      <w:sz w:val="18"/>
    </w:rPr>
  </w:style>
  <w:style w:type="character" w:styleId="af5">
    <w:name w:val="footnote reference"/>
    <w:uiPriority w:val="99"/>
    <w:unhideWhenUsed/>
    <w:rPr>
      <w:vertAlign w:val="superscript"/>
    </w:rPr>
  </w:style>
  <w:style w:type="paragraph" w:styleId="af6">
    <w:name w:val="endnote text"/>
    <w:basedOn w:val="a"/>
    <w:link w:val="af7"/>
    <w:uiPriority w:val="99"/>
    <w:semiHidden/>
    <w:unhideWhenUsed/>
    <w:pPr>
      <w:spacing w:after="0" w:line="240" w:lineRule="auto"/>
    </w:pPr>
    <w:rPr>
      <w:sz w:val="20"/>
    </w:rPr>
  </w:style>
  <w:style w:type="character" w:customStyle="1" w:styleId="af7">
    <w:name w:val="Текст концевой сноски Знак"/>
    <w:link w:val="af6"/>
    <w:uiPriority w:val="99"/>
    <w:rPr>
      <w:sz w:val="20"/>
    </w:rPr>
  </w:style>
  <w:style w:type="character" w:styleId="af8">
    <w:name w:val="endnote reference"/>
    <w:uiPriority w:val="99"/>
    <w:semiHidden/>
    <w:unhideWhenUsed/>
    <w:rPr>
      <w:vertAlign w:val="superscript"/>
    </w:rPr>
  </w:style>
  <w:style w:type="paragraph" w:styleId="13">
    <w:name w:val="toc 1"/>
    <w:basedOn w:val="a"/>
    <w:next w:val="a"/>
    <w:uiPriority w:val="39"/>
    <w:unhideWhenUsed/>
    <w:pPr>
      <w:spacing w:after="57"/>
    </w:pPr>
  </w:style>
  <w:style w:type="paragraph" w:styleId="25">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9">
    <w:name w:val="TOC Heading"/>
    <w:uiPriority w:val="39"/>
    <w:unhideWhenUsed/>
  </w:style>
  <w:style w:type="paragraph" w:styleId="afa">
    <w:name w:val="table of figures"/>
    <w:basedOn w:val="a"/>
    <w:next w:val="a"/>
    <w:uiPriority w:val="99"/>
    <w:unhideWhenUsed/>
    <w:pPr>
      <w:spacing w:after="0"/>
    </w:pPr>
  </w:style>
  <w:style w:type="character" w:customStyle="1" w:styleId="WW8Num2z0">
    <w:name w:val="WW8Num2z0"/>
  </w:style>
  <w:style w:type="character" w:customStyle="1" w:styleId="WW8Num3z0">
    <w:name w:val="WW8Num3z0"/>
    <w:rPr>
      <w:strike/>
      <w:color w:val="C00000"/>
    </w:rPr>
  </w:style>
  <w:style w:type="character" w:customStyle="1" w:styleId="14">
    <w:name w:val="Основной шрифт абзаца1"/>
  </w:style>
  <w:style w:type="character" w:customStyle="1" w:styleId="15">
    <w:name w:val="Знак примечания1"/>
    <w:rPr>
      <w:sz w:val="16"/>
      <w:szCs w:val="16"/>
    </w:rPr>
  </w:style>
  <w:style w:type="character" w:customStyle="1" w:styleId="afb">
    <w:name w:val="Текст примечания Знак"/>
  </w:style>
  <w:style w:type="character" w:customStyle="1" w:styleId="afc">
    <w:name w:val="Тема примечания Знак"/>
    <w:rPr>
      <w:b/>
      <w:bCs/>
    </w:rPr>
  </w:style>
  <w:style w:type="character" w:customStyle="1" w:styleId="afd">
    <w:name w:val="Текст выноски Знак"/>
    <w:rPr>
      <w:rFonts w:ascii="Tahoma" w:hAnsi="Tahoma" w:cs="Tahoma"/>
      <w:sz w:val="16"/>
      <w:szCs w:val="16"/>
    </w:rPr>
  </w:style>
  <w:style w:type="character" w:customStyle="1" w:styleId="ConsPlusNormal">
    <w:name w:val="ConsPlusNormal Знак"/>
    <w:rPr>
      <w:rFonts w:eastAsia="Times New Roman"/>
      <w:sz w:val="22"/>
      <w:lang w:bidi="ar-SA"/>
    </w:rPr>
  </w:style>
  <w:style w:type="character" w:customStyle="1" w:styleId="26">
    <w:name w:val="Основной текст с отступом 2 Знак"/>
    <w:rPr>
      <w:sz w:val="22"/>
      <w:szCs w:val="22"/>
    </w:rPr>
  </w:style>
  <w:style w:type="character" w:customStyle="1" w:styleId="16">
    <w:name w:val="Заголовок 1 Знак"/>
    <w:rPr>
      <w:rFonts w:ascii="Cambria" w:eastAsia="Times New Roman" w:hAnsi="Cambria" w:cs="Cambria"/>
      <w:b/>
      <w:bCs/>
      <w:color w:val="365F91"/>
      <w:sz w:val="28"/>
      <w:szCs w:val="28"/>
    </w:rPr>
  </w:style>
  <w:style w:type="character" w:customStyle="1" w:styleId="27">
    <w:name w:val="Заголовок 2 Знак"/>
    <w:rPr>
      <w:rFonts w:ascii="Calibri Light" w:eastAsia="Times New Roman" w:hAnsi="Calibri Light" w:cs="Times New Roman"/>
      <w:b/>
      <w:bCs/>
      <w:i/>
      <w:iCs/>
      <w:sz w:val="28"/>
      <w:szCs w:val="28"/>
    </w:rPr>
  </w:style>
  <w:style w:type="character" w:customStyle="1" w:styleId="210">
    <w:name w:val="Заголовок 2 Знак1"/>
    <w:rPr>
      <w:rFonts w:ascii="Times New Roman" w:eastAsia="Times New Roman" w:hAnsi="Times New Roman" w:cs="Times New Roman"/>
      <w:b/>
      <w:bCs/>
      <w:sz w:val="24"/>
      <w:szCs w:val="24"/>
    </w:rPr>
  </w:style>
  <w:style w:type="character" w:customStyle="1" w:styleId="FontStyle17">
    <w:name w:val="Font Style17"/>
    <w:rPr>
      <w:rFonts w:ascii="Times New Roman" w:hAnsi="Times New Roman" w:cs="Times New Roman"/>
      <w:sz w:val="26"/>
      <w:szCs w:val="26"/>
    </w:rPr>
  </w:style>
  <w:style w:type="character" w:customStyle="1" w:styleId="es-el-code-term">
    <w:name w:val="es-el-code-term"/>
  </w:style>
  <w:style w:type="character" w:customStyle="1" w:styleId="afe">
    <w:name w:val="Текст сноски Знак"/>
    <w:rPr>
      <w:rFonts w:ascii="Times New Roman" w:eastAsia="Times New Roman" w:hAnsi="Times New Roman" w:cs="Times New Roman"/>
    </w:rPr>
  </w:style>
  <w:style w:type="character" w:customStyle="1" w:styleId="aff">
    <w:name w:val="Символ сноски"/>
    <w:rPr>
      <w:vertAlign w:val="superscript"/>
    </w:rPr>
  </w:style>
  <w:style w:type="character" w:customStyle="1" w:styleId="textspanview">
    <w:name w:val="textspanview"/>
  </w:style>
  <w:style w:type="character" w:customStyle="1" w:styleId="aff0">
    <w:name w:val="Основной текст Знак"/>
    <w:rPr>
      <w:rFonts w:ascii="Times New Roman" w:eastAsia="Times New Roman" w:hAnsi="Times New Roman" w:cs="Times New Roman"/>
      <w:sz w:val="24"/>
      <w:szCs w:val="24"/>
      <w:lang w:val="en-US"/>
    </w:rPr>
  </w:style>
  <w:style w:type="character" w:customStyle="1" w:styleId="FontStyle81">
    <w:name w:val="Font Style81"/>
    <w:rPr>
      <w:rFonts w:ascii="Times New Roman" w:hAnsi="Times New Roman" w:cs="Times New Roman"/>
      <w:sz w:val="22"/>
      <w:szCs w:val="22"/>
    </w:rPr>
  </w:style>
  <w:style w:type="character" w:styleId="aff1">
    <w:name w:val="FollowedHyperlink"/>
    <w:rPr>
      <w:color w:val="954F72"/>
      <w:u w:val="single"/>
    </w:rPr>
  </w:style>
  <w:style w:type="paragraph" w:styleId="a6">
    <w:name w:val="Body Text"/>
    <w:basedOn w:val="a"/>
    <w:pPr>
      <w:spacing w:after="120" w:line="240" w:lineRule="auto"/>
    </w:pPr>
    <w:rPr>
      <w:rFonts w:ascii="Times New Roman" w:eastAsia="Times New Roman" w:hAnsi="Times New Roman"/>
      <w:sz w:val="24"/>
      <w:szCs w:val="24"/>
      <w:lang w:val="en-US"/>
    </w:rPr>
  </w:style>
  <w:style w:type="paragraph" w:styleId="aff2">
    <w:name w:val="List"/>
    <w:basedOn w:val="a6"/>
    <w:rPr>
      <w:rFonts w:cs="Arial"/>
    </w:rPr>
  </w:style>
  <w:style w:type="paragraph" w:customStyle="1" w:styleId="17">
    <w:name w:val="Указатель1"/>
    <w:basedOn w:val="a"/>
    <w:pPr>
      <w:suppressLineNumbers/>
    </w:pPr>
    <w:rPr>
      <w:rFonts w:cs="Arial"/>
      <w:lang w:val="en-US" w:eastAsia="en-US" w:bidi="en-US"/>
    </w:rPr>
  </w:style>
  <w:style w:type="paragraph" w:customStyle="1" w:styleId="ConsPlusNormal0">
    <w:name w:val="ConsPlusNormal"/>
    <w:pPr>
      <w:widowControl w:val="0"/>
    </w:pPr>
    <w:rPr>
      <w:rFonts w:ascii="Calibri" w:hAnsi="Calibri"/>
      <w:sz w:val="22"/>
    </w:rPr>
  </w:style>
  <w:style w:type="paragraph" w:customStyle="1" w:styleId="ConsPlusNonformat">
    <w:name w:val="ConsPlusNonformat"/>
    <w:pPr>
      <w:widowControl w:val="0"/>
    </w:pPr>
    <w:rPr>
      <w:rFonts w:ascii="Courier New" w:hAnsi="Courier New" w:cs="Courier New"/>
    </w:rPr>
  </w:style>
  <w:style w:type="paragraph" w:customStyle="1" w:styleId="ConsPlusTitle">
    <w:name w:val="ConsPlusTitle"/>
    <w:pPr>
      <w:widowControl w:val="0"/>
    </w:pPr>
    <w:rPr>
      <w:rFonts w:ascii="Calibri" w:hAnsi="Calibri" w:cs="Calibri"/>
      <w:b/>
      <w:sz w:val="22"/>
    </w:rPr>
  </w:style>
  <w:style w:type="paragraph" w:customStyle="1" w:styleId="ConsPlusCell">
    <w:name w:val="ConsPlusCell"/>
    <w:pPr>
      <w:widowControl w:val="0"/>
    </w:pPr>
    <w:rPr>
      <w:rFonts w:ascii="Courier New" w:hAnsi="Courier New" w:cs="Courier New"/>
    </w:rPr>
  </w:style>
  <w:style w:type="paragraph" w:customStyle="1" w:styleId="ConsPlusDocList">
    <w:name w:val="ConsPlusDocList"/>
    <w:pPr>
      <w:widowControl w:val="0"/>
    </w:pPr>
    <w:rPr>
      <w:rFonts w:ascii="Calibri" w:hAnsi="Calibri" w:cs="Calibri"/>
      <w:sz w:val="22"/>
    </w:rPr>
  </w:style>
  <w:style w:type="paragraph" w:customStyle="1" w:styleId="ConsPlusTitlePage">
    <w:name w:val="ConsPlusTitlePage"/>
    <w:pPr>
      <w:widowControl w:val="0"/>
    </w:pPr>
    <w:rPr>
      <w:rFonts w:ascii="Tahoma" w:hAnsi="Tahoma" w:cs="Tahoma"/>
    </w:rPr>
  </w:style>
  <w:style w:type="paragraph" w:customStyle="1" w:styleId="ConsPlusJurTerm">
    <w:name w:val="ConsPlusJurTerm"/>
    <w:pPr>
      <w:widowControl w:val="0"/>
    </w:pPr>
    <w:rPr>
      <w:rFonts w:ascii="Tahoma" w:hAnsi="Tahoma" w:cs="Tahoma"/>
      <w:sz w:val="26"/>
    </w:rPr>
  </w:style>
  <w:style w:type="paragraph" w:customStyle="1" w:styleId="ConsPlusTextList">
    <w:name w:val="ConsPlusTextList"/>
    <w:pPr>
      <w:widowControl w:val="0"/>
    </w:pPr>
    <w:rPr>
      <w:rFonts w:ascii="Arial" w:hAnsi="Arial" w:cs="Arial"/>
    </w:rPr>
  </w:style>
  <w:style w:type="paragraph" w:customStyle="1" w:styleId="18">
    <w:name w:val="Текст примечания1"/>
    <w:basedOn w:val="a"/>
    <w:rPr>
      <w:sz w:val="20"/>
      <w:szCs w:val="20"/>
    </w:rPr>
  </w:style>
  <w:style w:type="paragraph" w:styleId="aff3">
    <w:name w:val="annotation subject"/>
    <w:basedOn w:val="18"/>
    <w:next w:val="18"/>
    <w:rPr>
      <w:b/>
      <w:bCs/>
    </w:rPr>
  </w:style>
  <w:style w:type="paragraph" w:styleId="aff4">
    <w:name w:val="Balloon Text"/>
    <w:basedOn w:val="a"/>
    <w:pPr>
      <w:spacing w:after="0" w:line="240" w:lineRule="auto"/>
    </w:pPr>
    <w:rPr>
      <w:rFonts w:ascii="Tahoma" w:hAnsi="Tahoma" w:cs="Tahoma"/>
      <w:sz w:val="16"/>
      <w:szCs w:val="16"/>
    </w:rPr>
  </w:style>
  <w:style w:type="paragraph" w:customStyle="1" w:styleId="Normal1">
    <w:name w:val="Normal1"/>
    <w:pPr>
      <w:widowControl w:val="0"/>
      <w:spacing w:line="360" w:lineRule="auto"/>
      <w:jc w:val="both"/>
    </w:pPr>
    <w:rPr>
      <w:sz w:val="28"/>
    </w:rPr>
  </w:style>
  <w:style w:type="paragraph" w:customStyle="1" w:styleId="211">
    <w:name w:val="Основной текст с отступом 21"/>
    <w:basedOn w:val="a"/>
    <w:pPr>
      <w:spacing w:after="120" w:line="480" w:lineRule="auto"/>
      <w:ind w:left="283"/>
    </w:pPr>
  </w:style>
  <w:style w:type="paragraph" w:customStyle="1" w:styleId="33">
    <w:name w:val="Стиль3"/>
    <w:basedOn w:val="211"/>
    <w:pPr>
      <w:widowControl w:val="0"/>
      <w:tabs>
        <w:tab w:val="left" w:pos="1209"/>
        <w:tab w:val="left" w:pos="1440"/>
      </w:tabs>
      <w:spacing w:after="0" w:line="240" w:lineRule="auto"/>
      <w:ind w:left="1209" w:hanging="720"/>
      <w:jc w:val="both"/>
    </w:pPr>
    <w:rPr>
      <w:rFonts w:ascii="Times New Roman" w:eastAsia="Times New Roman" w:hAnsi="Times New Roman"/>
      <w:sz w:val="24"/>
      <w:szCs w:val="20"/>
      <w:lang w:val="en-US"/>
    </w:rPr>
  </w:style>
  <w:style w:type="paragraph" w:customStyle="1" w:styleId="19">
    <w:name w:val="Без интервала1"/>
    <w:rPr>
      <w:rFonts w:ascii="Calibri" w:eastAsia="Calibri" w:hAnsi="Calibri"/>
      <w:sz w:val="22"/>
      <w:szCs w:val="22"/>
    </w:rPr>
  </w:style>
  <w:style w:type="paragraph" w:styleId="20">
    <w:name w:val="List Number 2"/>
    <w:basedOn w:val="a"/>
    <w:pPr>
      <w:numPr>
        <w:numId w:val="2"/>
      </w:numPr>
      <w:contextualSpacing/>
    </w:pPr>
  </w:style>
  <w:style w:type="paragraph" w:customStyle="1" w:styleId="28">
    <w:name w:val="Стиль2"/>
    <w:basedOn w:val="20"/>
    <w:pPr>
      <w:keepNext/>
      <w:keepLines/>
      <w:widowControl w:val="0"/>
      <w:numPr>
        <w:numId w:val="0"/>
      </w:numPr>
      <w:suppressLineNumbers/>
      <w:tabs>
        <w:tab w:val="left" w:pos="720"/>
        <w:tab w:val="left" w:pos="1209"/>
      </w:tabs>
      <w:spacing w:after="60" w:line="240" w:lineRule="auto"/>
      <w:ind w:left="1209" w:hanging="360"/>
      <w:contextualSpacing w:val="0"/>
      <w:jc w:val="both"/>
    </w:pPr>
    <w:rPr>
      <w:rFonts w:ascii="Times New Roman" w:eastAsia="Times New Roman" w:hAnsi="Times New Roman"/>
      <w:b/>
      <w:bCs/>
      <w:sz w:val="24"/>
      <w:szCs w:val="24"/>
    </w:rPr>
  </w:style>
  <w:style w:type="paragraph" w:customStyle="1" w:styleId="1a">
    <w:name w:val="Абзац списка1"/>
    <w:basedOn w:val="a"/>
    <w:pPr>
      <w:spacing w:before="120" w:after="280" w:line="276" w:lineRule="auto"/>
      <w:ind w:left="720"/>
      <w:contextualSpacing/>
    </w:pPr>
    <w:rPr>
      <w:rFonts w:eastAsia="Times New Roman"/>
    </w:rPr>
  </w:style>
  <w:style w:type="paragraph" w:customStyle="1" w:styleId="Style21">
    <w:name w:val="Style21"/>
    <w:basedOn w:val="a"/>
    <w:pPr>
      <w:widowControl w:val="0"/>
      <w:spacing w:after="0" w:line="281" w:lineRule="exact"/>
      <w:jc w:val="both"/>
    </w:pPr>
    <w:rPr>
      <w:rFonts w:ascii="Times New Roman" w:eastAsia="Times New Roman" w:hAnsi="Times New Roman"/>
      <w:sz w:val="24"/>
      <w:szCs w:val="24"/>
      <w:lang w:bidi="hi-IN"/>
    </w:rPr>
  </w:style>
  <w:style w:type="paragraph" w:customStyle="1" w:styleId="FR1">
    <w:name w:val="FR1"/>
    <w:pPr>
      <w:widowControl w:val="0"/>
      <w:jc w:val="center"/>
    </w:pPr>
    <w:rPr>
      <w:sz w:val="56"/>
    </w:rPr>
  </w:style>
  <w:style w:type="paragraph" w:customStyle="1" w:styleId="Normal2">
    <w:name w:val="Normal_2"/>
    <w:pPr>
      <w:spacing w:after="200" w:line="276" w:lineRule="auto"/>
    </w:pPr>
    <w:rPr>
      <w:rFonts w:ascii="Calibri" w:eastAsia="Calibri" w:hAnsi="Calibri"/>
      <w:sz w:val="22"/>
      <w:szCs w:val="22"/>
    </w:rPr>
  </w:style>
  <w:style w:type="paragraph" w:customStyle="1" w:styleId="aff5">
    <w:name w:val="Содержимое таблицы"/>
    <w:basedOn w:val="a"/>
    <w:pPr>
      <w:widowControl w:val="0"/>
      <w:suppressLineNumbers/>
    </w:pPr>
  </w:style>
  <w:style w:type="paragraph" w:customStyle="1" w:styleId="aff6">
    <w:name w:val="Заголовок таблицы"/>
    <w:basedOn w:val="aff5"/>
    <w:pPr>
      <w:jc w:val="center"/>
    </w:pPr>
    <w:rPr>
      <w:b/>
      <w:bCs/>
    </w:rPr>
  </w:style>
  <w:style w:type="paragraph" w:customStyle="1" w:styleId="formattext">
    <w:name w:val="formattext"/>
    <w:pPr>
      <w:pBdr>
        <w:top w:val="none" w:sz="4" w:space="0" w:color="000000"/>
        <w:left w:val="none" w:sz="4" w:space="0" w:color="000000"/>
        <w:bottom w:val="none" w:sz="4" w:space="0" w:color="000000"/>
        <w:right w:val="none" w:sz="4" w:space="0" w:color="000000"/>
        <w:between w:val="none" w:sz="4" w:space="0" w:color="000000"/>
      </w:pBdr>
      <w:spacing w:before="100" w:beforeAutospacing="1" w:after="100" w:afterAutospacing="1"/>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1041D8CD0197EEC2617428125779CB07805FED4BE83BV7P" TargetMode="External"/><Relationship Id="rId3" Type="http://schemas.openxmlformats.org/officeDocument/2006/relationships/settings" Target="settings.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base.garant.ru/74390287/3e22e51c74db8e0b182fad67b502e640/" TargetMode="External"/><Relationship Id="rId4" Type="http://schemas.openxmlformats.org/officeDocument/2006/relationships/webSettings" Target="webSettings.xml"/><Relationship Id="rId9" Type="http://schemas.openxmlformats.org/officeDocument/2006/relationships/hyperlink" Target="consultantplus://offline/ref=782E9CC4CCC6932545801925E3B536176E50B53C1FD70BD7655CABC93DB89C27024180C10398FB96372E7F1F5737VEP" TargetMode="Externa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7</Pages>
  <Words>2949</Words>
  <Characters>16815</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19725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Шишова Анастасия</dc:creator>
  <cp:lastModifiedBy>Reriha-112024-BUH</cp:lastModifiedBy>
  <cp:revision>4</cp:revision>
  <dcterms:created xsi:type="dcterms:W3CDTF">2026-09-24T06:38:00Z</dcterms:created>
  <dcterms:modified xsi:type="dcterms:W3CDTF">2026-09-24T06:52:00Z</dcterms:modified>
  <cp:version>917504</cp:version>
</cp:coreProperties>
</file>