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D55" w:rsidRDefault="00173BBE">
      <w:pPr>
        <w:tabs>
          <w:tab w:val="left" w:pos="767"/>
        </w:tabs>
        <w:ind w:firstLine="709"/>
        <w:jc w:val="right"/>
      </w:pPr>
      <w:r>
        <w:t>«Утверждаю»</w:t>
      </w:r>
    </w:p>
    <w:p w:rsidR="00AE7D55" w:rsidRDefault="00173BBE">
      <w:pPr>
        <w:tabs>
          <w:tab w:val="left" w:pos="767"/>
        </w:tabs>
        <w:ind w:firstLine="709"/>
        <w:jc w:val="right"/>
      </w:pPr>
      <w:proofErr w:type="spellStart"/>
      <w:r>
        <w:t>Врио</w:t>
      </w:r>
      <w:proofErr w:type="spellEnd"/>
      <w:r>
        <w:t xml:space="preserve"> главного врача ГБУЗ ЛО</w:t>
      </w:r>
    </w:p>
    <w:p w:rsidR="00AE7D55" w:rsidRDefault="00173BBE">
      <w:pPr>
        <w:tabs>
          <w:tab w:val="left" w:pos="767"/>
        </w:tabs>
        <w:ind w:firstLine="709"/>
        <w:jc w:val="right"/>
      </w:pPr>
      <w:r>
        <w:t>«Гатчинская КМБ»</w:t>
      </w:r>
    </w:p>
    <w:p w:rsidR="00AE7D55" w:rsidRDefault="00173BBE">
      <w:pPr>
        <w:tabs>
          <w:tab w:val="left" w:pos="767"/>
        </w:tabs>
        <w:ind w:firstLine="709"/>
        <w:jc w:val="right"/>
      </w:pPr>
      <w:r>
        <w:t xml:space="preserve">Ю.М. Шишкин </w:t>
      </w:r>
    </w:p>
    <w:p w:rsidR="00AE7D55" w:rsidRDefault="00173BBE">
      <w:pPr>
        <w:tabs>
          <w:tab w:val="left" w:pos="6039"/>
        </w:tabs>
        <w:jc w:val="right"/>
      </w:pPr>
      <w:r>
        <w:t xml:space="preserve"> «____» __________202__ года</w:t>
      </w:r>
    </w:p>
    <w:p w:rsidR="00AE7D55" w:rsidRDefault="00AE7D55">
      <w:pPr>
        <w:tabs>
          <w:tab w:val="left" w:pos="6039"/>
        </w:tabs>
        <w:jc w:val="right"/>
      </w:pPr>
    </w:p>
    <w:p w:rsidR="00AE7D55" w:rsidRDefault="00173BBE">
      <w:pPr>
        <w:widowControl w:val="0"/>
        <w:contextualSpacing/>
        <w:jc w:val="center"/>
        <w:rPr>
          <w:b/>
          <w:vertAlign w:val="superscript"/>
        </w:rPr>
      </w:pPr>
      <w:r>
        <w:rPr>
          <w:bCs/>
          <w:i/>
          <w:iCs/>
        </w:rPr>
        <w:t>Проект</w:t>
      </w:r>
      <w:r>
        <w:rPr>
          <w:b/>
        </w:rPr>
        <w:t xml:space="preserve"> Контракт № ______</w:t>
      </w:r>
    </w:p>
    <w:p w:rsidR="00AE7D55" w:rsidRDefault="00173BBE">
      <w:pPr>
        <w:tabs>
          <w:tab w:val="left" w:pos="767"/>
        </w:tabs>
        <w:ind w:firstLine="709"/>
        <w:jc w:val="center"/>
        <w:rPr>
          <w:b/>
          <w:bCs/>
        </w:rPr>
      </w:pPr>
      <w:r>
        <w:rPr>
          <w:b/>
          <w:bCs/>
        </w:rPr>
        <w:t xml:space="preserve">Оказание услуг по сопровождению программного обеспечения на платформе 1С </w:t>
      </w:r>
    </w:p>
    <w:p w:rsidR="00AE7D55" w:rsidRDefault="00173BBE">
      <w:pPr>
        <w:tabs>
          <w:tab w:val="left" w:pos="767"/>
        </w:tabs>
        <w:ind w:firstLine="709"/>
        <w:jc w:val="center"/>
        <w:rPr>
          <w:b/>
          <w:bCs/>
        </w:rPr>
      </w:pPr>
      <w:r>
        <w:rPr>
          <w:b/>
          <w:bCs/>
        </w:rPr>
        <w:t xml:space="preserve">Идентификационный код закупки: </w:t>
      </w:r>
      <w:r w:rsidR="00992177" w:rsidRPr="00992177">
        <w:rPr>
          <w:b/>
          <w:bCs/>
        </w:rPr>
        <w:t>262470501326047050100106070000000244</w:t>
      </w:r>
    </w:p>
    <w:p w:rsidR="00AE7D55" w:rsidRDefault="00AE7D55">
      <w:pPr>
        <w:jc w:val="center"/>
      </w:pPr>
    </w:p>
    <w:p w:rsidR="00AE7D55" w:rsidRDefault="00173BBE">
      <w:pPr>
        <w:ind w:firstLine="708"/>
      </w:pPr>
      <w:r>
        <w:t>г. Гатчина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proofErr w:type="gramStart"/>
      <w:r>
        <w:t xml:space="preserve">   «</w:t>
      </w:r>
      <w:proofErr w:type="gramEnd"/>
      <w:r>
        <w:t>___»  ___________  202_ г.</w:t>
      </w:r>
    </w:p>
    <w:p w:rsidR="00AE7D55" w:rsidRDefault="00AE7D55">
      <w:pPr>
        <w:ind w:firstLine="426"/>
        <w:jc w:val="both"/>
      </w:pPr>
    </w:p>
    <w:p w:rsidR="00AE7D55" w:rsidRPr="000965BD" w:rsidRDefault="00173BBE">
      <w:pPr>
        <w:spacing w:before="120" w:after="120"/>
        <w:ind w:firstLine="720"/>
        <w:jc w:val="both"/>
      </w:pPr>
      <w:r w:rsidRPr="000965BD">
        <w:rPr>
          <w:b/>
          <w:lang w:eastAsia="en-US"/>
        </w:rPr>
        <w:t>Государственное бюджетное учреждение здравоохранения Ленинградской области «Гатчинская клиническая межрайонная больница» (ГБУЗ ЛО «Гатчинская КМБ»)</w:t>
      </w:r>
      <w:r w:rsidRPr="000965BD">
        <w:rPr>
          <w:b/>
        </w:rPr>
        <w:t xml:space="preserve"> </w:t>
      </w:r>
      <w:r w:rsidRPr="000965BD">
        <w:t xml:space="preserve">именуемое в дальнейшем </w:t>
      </w:r>
      <w:r w:rsidRPr="000965BD">
        <w:rPr>
          <w:b/>
        </w:rPr>
        <w:t>«Заказчик»</w:t>
      </w:r>
      <w:r w:rsidRPr="000965BD">
        <w:rPr>
          <w:lang w:eastAsia="en-US"/>
        </w:rPr>
        <w:t xml:space="preserve">, в лице </w:t>
      </w:r>
      <w:proofErr w:type="spellStart"/>
      <w:r w:rsidRPr="000965BD">
        <w:rPr>
          <w:lang w:eastAsia="en-US"/>
        </w:rPr>
        <w:t>врио</w:t>
      </w:r>
      <w:proofErr w:type="spellEnd"/>
      <w:r w:rsidRPr="000965BD">
        <w:rPr>
          <w:lang w:eastAsia="en-US"/>
        </w:rPr>
        <w:t xml:space="preserve"> главного врача Шишкина Юрия Михайловича, действующего на основании распоряжения Комитета по здравоохранению Ленинградской области № 88 от 14.05.2026 г., с одной стороны, и</w:t>
      </w:r>
      <w:r w:rsidRPr="000965BD">
        <w:rPr>
          <w:b/>
        </w:rPr>
        <w:t>_____________________________</w:t>
      </w:r>
      <w:r w:rsidRPr="000965BD">
        <w:t xml:space="preserve"> </w:t>
      </w:r>
      <w:r w:rsidRPr="000965BD">
        <w:t>именуемое в дальнейшем</w:t>
      </w:r>
      <w:r w:rsidRPr="000965BD">
        <w:t xml:space="preserve"> «</w:t>
      </w:r>
      <w:r w:rsidRPr="000965BD">
        <w:rPr>
          <w:b/>
        </w:rPr>
        <w:t>Исполнитель</w:t>
      </w:r>
      <w:r w:rsidRPr="000965BD">
        <w:t>», в лице _________</w:t>
      </w:r>
      <w:r w:rsidRPr="000965BD">
        <w:t>_____, действующего на основании _____, с другой стороны, далее совместно именуемые «</w:t>
      </w:r>
      <w:r w:rsidRPr="000965BD">
        <w:rPr>
          <w:b/>
        </w:rPr>
        <w:t>Стороны</w:t>
      </w:r>
      <w:r w:rsidRPr="000965BD">
        <w:t>», а по отдельности «</w:t>
      </w:r>
      <w:r w:rsidRPr="000965BD">
        <w:rPr>
          <w:b/>
        </w:rPr>
        <w:t>Сторона</w:t>
      </w:r>
      <w:r w:rsidRPr="000965BD">
        <w:t xml:space="preserve">», </w:t>
      </w:r>
      <w:r w:rsidRPr="000965BD">
        <w:rPr>
          <w:color w:val="000000"/>
        </w:rPr>
        <w:t xml:space="preserve">в соответствии с </w:t>
      </w:r>
      <w:r w:rsidRPr="000965BD"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Pr="000965BD">
        <w:t xml:space="preserve">и на основании пункта 4, части 1,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Pr="000965BD">
        <w:t>Контракт (далее – «</w:t>
      </w:r>
      <w:r w:rsidRPr="000965BD">
        <w:rPr>
          <w:b/>
        </w:rPr>
        <w:t>Контракт</w:t>
      </w:r>
      <w:r w:rsidRPr="000965BD">
        <w:t>»)</w:t>
      </w:r>
      <w:r w:rsidRPr="000965BD">
        <w:t xml:space="preserve"> о</w:t>
      </w:r>
      <w:r w:rsidRPr="000965BD">
        <w:t xml:space="preserve"> нижеследующем</w:t>
      </w:r>
      <w:r w:rsidRPr="000965BD">
        <w:t>:</w:t>
      </w:r>
    </w:p>
    <w:p w:rsidR="00AE7D55" w:rsidRDefault="00AE7D55">
      <w:pPr>
        <w:ind w:firstLine="709"/>
        <w:rPr>
          <w:b/>
          <w:bCs/>
          <w:sz w:val="22"/>
          <w:szCs w:val="22"/>
        </w:rPr>
      </w:pPr>
    </w:p>
    <w:p w:rsidR="00AE7D55" w:rsidRDefault="00173BBE">
      <w:pPr>
        <w:ind w:firstLine="709"/>
        <w:jc w:val="center"/>
        <w:rPr>
          <w:b/>
          <w:caps/>
        </w:rPr>
      </w:pPr>
      <w:r>
        <w:rPr>
          <w:b/>
        </w:rPr>
        <w:t>1. Предмет контракта</w:t>
      </w:r>
    </w:p>
    <w:p w:rsidR="00AE7D55" w:rsidRDefault="00173BBE">
      <w:pPr>
        <w:ind w:firstLine="709"/>
        <w:jc w:val="both"/>
      </w:pPr>
      <w:r>
        <w:t>1.1. Заказчик поручает, а Исполнитель оказывает услуги по</w:t>
      </w:r>
      <w:r>
        <w:rPr>
          <w:b/>
        </w:rPr>
        <w:t xml:space="preserve"> </w:t>
      </w:r>
      <w:r>
        <w:rPr>
          <w:b/>
          <w:bCs/>
        </w:rPr>
        <w:t xml:space="preserve">сопровождению программного обеспечения на платформе 1С </w:t>
      </w:r>
      <w:r>
        <w:t>(далее – услуги) в соответствии с Техническим заданием (Приложение № 1), являющейся неотъемлемой частью К</w:t>
      </w:r>
      <w:r>
        <w:t>онтракта, а Заказчик обязуется оплатить Услуги Исполнителя по данному Контракту в размере, порядке и сроки, предусмотренные настоящим Контрактом.</w:t>
      </w:r>
    </w:p>
    <w:p w:rsidR="00AE7D55" w:rsidRDefault="00AE7D55">
      <w:pPr>
        <w:ind w:firstLine="709"/>
        <w:jc w:val="both"/>
      </w:pPr>
    </w:p>
    <w:p w:rsidR="00AE7D55" w:rsidRDefault="00173BBE">
      <w:pPr>
        <w:ind w:firstLine="709"/>
        <w:jc w:val="center"/>
        <w:rPr>
          <w:b/>
        </w:rPr>
      </w:pPr>
      <w:r>
        <w:rPr>
          <w:b/>
        </w:rPr>
        <w:t>2. Срок и место оказания услуг</w:t>
      </w:r>
    </w:p>
    <w:p w:rsidR="00AE7D55" w:rsidRDefault="00173BBE">
      <w:pPr>
        <w:ind w:firstLine="709"/>
        <w:jc w:val="both"/>
      </w:pPr>
      <w:r>
        <w:t xml:space="preserve">2.1. Сроки оказания услуг: с даты заключения </w:t>
      </w:r>
      <w:proofErr w:type="gramStart"/>
      <w:r>
        <w:t>Контракта</w:t>
      </w:r>
      <w:proofErr w:type="gramEnd"/>
      <w:r>
        <w:t xml:space="preserve"> но не ранее 01.10.2026 г. в течение 4-х месяцев.</w:t>
      </w:r>
    </w:p>
    <w:p w:rsidR="00AE7D55" w:rsidRDefault="00173BBE">
      <w:pPr>
        <w:ind w:firstLine="709"/>
        <w:jc w:val="both"/>
      </w:pPr>
      <w:r>
        <w:t>2.</w:t>
      </w:r>
      <w:r w:rsidR="008470FA">
        <w:t>2</w:t>
      </w:r>
      <w:r>
        <w:t>. Место оказания услуг: в соответствии с</w:t>
      </w:r>
      <w:r>
        <w:t xml:space="preserve"> </w:t>
      </w:r>
      <w:r>
        <w:t>Техническим заданием (Приложение № 1).</w:t>
      </w:r>
    </w:p>
    <w:p w:rsidR="00AE7D55" w:rsidRDefault="00173BBE">
      <w:pPr>
        <w:ind w:firstLine="709"/>
        <w:jc w:val="both"/>
        <w:rPr>
          <w:iCs/>
        </w:rPr>
      </w:pPr>
      <w:r>
        <w:t>2.</w:t>
      </w:r>
      <w:r w:rsidR="008470FA">
        <w:t>3</w:t>
      </w:r>
      <w:r>
        <w:t xml:space="preserve">. </w:t>
      </w:r>
      <w:r>
        <w:rPr>
          <w:iCs/>
        </w:rPr>
        <w:t>Оказание услуг осуществляется в порядке и на условиях, установле</w:t>
      </w:r>
      <w:r>
        <w:rPr>
          <w:iCs/>
        </w:rPr>
        <w:t>нных Проектом Контракта, настоящим Техническим заданием (Приложение №1 к Контакту).</w:t>
      </w:r>
    </w:p>
    <w:p w:rsidR="000965BD" w:rsidRDefault="000965BD">
      <w:pPr>
        <w:ind w:firstLine="709"/>
        <w:jc w:val="both"/>
      </w:pPr>
    </w:p>
    <w:p w:rsidR="00AE7D55" w:rsidRDefault="00173BBE">
      <w:pPr>
        <w:widowControl w:val="0"/>
        <w:contextualSpacing/>
        <w:jc w:val="center"/>
        <w:rPr>
          <w:b/>
          <w:color w:val="000000"/>
        </w:rPr>
      </w:pPr>
      <w:r>
        <w:rPr>
          <w:b/>
          <w:color w:val="000000"/>
        </w:rPr>
        <w:t>3. Цена Контракта</w:t>
      </w:r>
    </w:p>
    <w:p w:rsidR="00AE7D55" w:rsidRDefault="008470FA">
      <w:pPr>
        <w:widowControl w:val="0"/>
        <w:ind w:firstLine="709"/>
        <w:contextualSpacing/>
        <w:jc w:val="both"/>
      </w:pPr>
      <w:r>
        <w:rPr>
          <w:color w:val="000000"/>
        </w:rPr>
        <w:t xml:space="preserve">3.1. </w:t>
      </w:r>
      <w:r w:rsidR="00173BBE">
        <w:rPr>
          <w:color w:val="000000"/>
        </w:rPr>
        <w:t>Цена Контракта является твердой, не может изменяться в ходе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:rsidR="00AE7D55" w:rsidRDefault="008470FA">
      <w:pPr>
        <w:widowControl w:val="0"/>
        <w:ind w:firstLine="709"/>
        <w:contextualSpacing/>
        <w:jc w:val="both"/>
        <w:rPr>
          <w:color w:val="000000"/>
        </w:rPr>
      </w:pPr>
      <w:r>
        <w:rPr>
          <w:color w:val="000000"/>
        </w:rPr>
        <w:t xml:space="preserve">3.2. </w:t>
      </w:r>
      <w:r w:rsidR="00173BBE">
        <w:rPr>
          <w:color w:val="000000"/>
        </w:rPr>
        <w:t>Цена Контракта (Предложение о цене за право заключения Контра</w:t>
      </w:r>
      <w:r w:rsidR="00173BBE">
        <w:rPr>
          <w:color w:val="000000"/>
        </w:rPr>
        <w:t>кта) составляет _______________(________) рублей__ копеек, в том числе НДС __% в сумме _______________(________) рублей__ копеек (НДС не облагается на основании ______________ Налогового кодекса Российской Федерации и ____________).</w:t>
      </w:r>
    </w:p>
    <w:p w:rsidR="00AE7D55" w:rsidRDefault="008470FA">
      <w:pPr>
        <w:widowControl w:val="0"/>
        <w:ind w:firstLine="709"/>
        <w:contextualSpacing/>
        <w:jc w:val="both"/>
        <w:rPr>
          <w:color w:val="000000"/>
        </w:rPr>
      </w:pPr>
      <w:r>
        <w:rPr>
          <w:color w:val="000000"/>
        </w:rPr>
        <w:t xml:space="preserve">3.3. </w:t>
      </w:r>
      <w:r w:rsidR="00173BBE">
        <w:rPr>
          <w:color w:val="000000"/>
        </w:rPr>
        <w:t xml:space="preserve">Сумма, подлежащая </w:t>
      </w:r>
      <w:r w:rsidR="00173BBE">
        <w:rPr>
          <w:color w:val="000000"/>
        </w:rPr>
        <w:t>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</w:t>
      </w:r>
      <w:r w:rsidR="00173BBE">
        <w:rPr>
          <w:color w:val="000000"/>
        </w:rPr>
        <w:t>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E7D55" w:rsidRDefault="008470FA">
      <w:pPr>
        <w:widowControl w:val="0"/>
        <w:ind w:firstLine="709"/>
        <w:contextualSpacing/>
        <w:jc w:val="both"/>
        <w:rPr>
          <w:color w:val="000000"/>
        </w:rPr>
      </w:pPr>
      <w:r>
        <w:rPr>
          <w:color w:val="000000"/>
        </w:rPr>
        <w:lastRenderedPageBreak/>
        <w:t xml:space="preserve">3.4. </w:t>
      </w:r>
      <w:r w:rsidR="00173BBE">
        <w:rPr>
          <w:color w:val="000000"/>
        </w:rPr>
        <w:t>Цена Контракта включ</w:t>
      </w:r>
      <w:r w:rsidR="00173BBE">
        <w:rPr>
          <w:color w:val="000000"/>
        </w:rPr>
        <w:t>ает все расходы, связанные с исполнением Контракта, в том числе расходы на страхование, уплату таможенных пошлин, налогов, сборов и других обязательных платежей, предусмотренных законодательством Российской Федерации.</w:t>
      </w:r>
    </w:p>
    <w:p w:rsidR="00AE7D55" w:rsidRDefault="008470F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3.5. </w:t>
      </w:r>
      <w:r w:rsidR="00173BBE">
        <w:rPr>
          <w:color w:val="000000"/>
        </w:rPr>
        <w:t xml:space="preserve">В случае, если оплата Заказчиком </w:t>
      </w:r>
      <w:r w:rsidR="00173BBE">
        <w:rPr>
          <w:color w:val="000000"/>
        </w:rPr>
        <w:t>по настоящему Контракту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</w:t>
      </w:r>
      <w:r w:rsidR="00173BBE">
        <w:rPr>
          <w:color w:val="000000"/>
        </w:rPr>
        <w:t>ном порядке лимитов бюджетных обязательств на предоставление субсидии, размер и (или) сроки оплаты и (или) количество Товара может быть изменен по соглашению Сторон на основании ч. 5 ст. 78.1 Бюджетного кодекса РФ.</w:t>
      </w:r>
    </w:p>
    <w:p w:rsidR="00AE7D55" w:rsidRDefault="00AE7D55">
      <w:pPr>
        <w:jc w:val="both"/>
        <w:rPr>
          <w:color w:val="000000"/>
        </w:rPr>
      </w:pPr>
    </w:p>
    <w:p w:rsidR="00AE7D55" w:rsidRDefault="00173BBE">
      <w:pPr>
        <w:widowControl w:val="0"/>
        <w:contextualSpacing/>
        <w:jc w:val="center"/>
        <w:rPr>
          <w:b/>
          <w:color w:val="000000"/>
        </w:rPr>
      </w:pPr>
      <w:r>
        <w:rPr>
          <w:b/>
          <w:color w:val="000000"/>
        </w:rPr>
        <w:t>4. Порядок расчетов</w:t>
      </w:r>
    </w:p>
    <w:p w:rsidR="00AE7D55" w:rsidRDefault="00173BBE">
      <w:pPr>
        <w:widowControl w:val="0"/>
        <w:ind w:firstLine="851"/>
        <w:contextualSpacing/>
        <w:jc w:val="both"/>
        <w:rPr>
          <w:b/>
          <w:bCs/>
          <w:color w:val="000000"/>
        </w:rPr>
      </w:pPr>
      <w:r>
        <w:rPr>
          <w:color w:val="000000"/>
        </w:rPr>
        <w:t xml:space="preserve">4.1. </w:t>
      </w:r>
      <w:r>
        <w:rPr>
          <w:bCs/>
          <w:color w:val="000000"/>
        </w:rPr>
        <w:t xml:space="preserve">Финансирование </w:t>
      </w:r>
      <w:r>
        <w:rPr>
          <w:bCs/>
          <w:color w:val="000000"/>
        </w:rPr>
        <w:t>контракта осуществляется за счет средств бюджетного учреждения.</w:t>
      </w:r>
    </w:p>
    <w:p w:rsidR="00AE7D55" w:rsidRDefault="00173BBE">
      <w:pPr>
        <w:widowControl w:val="0"/>
        <w:ind w:firstLine="851"/>
        <w:contextualSpacing/>
        <w:jc w:val="both"/>
      </w:pPr>
      <w:r>
        <w:rPr>
          <w:color w:val="000000"/>
        </w:rPr>
        <w:t xml:space="preserve">4.2. Оплата по Контракту осуществляется в безналичном порядке путем перечисления денежных средств со счета Заказчика на счет Исполнителя. Датой оплаты считается дата списания денежных средств </w:t>
      </w:r>
      <w:r>
        <w:rPr>
          <w:color w:val="000000"/>
        </w:rPr>
        <w:t>со счета Заказчика.</w:t>
      </w:r>
    </w:p>
    <w:p w:rsidR="00AE7D55" w:rsidRDefault="00173BBE">
      <w:pPr>
        <w:widowControl w:val="0"/>
        <w:ind w:firstLine="851"/>
        <w:contextualSpacing/>
        <w:jc w:val="both"/>
      </w:pPr>
      <w:r>
        <w:rPr>
          <w:color w:val="000000"/>
        </w:rPr>
        <w:t>Оплата по Контракту осуществляется после исполнения Исполнителем обязательств по Исполнению Услуг. Авансирование не предусмотрено.</w:t>
      </w:r>
    </w:p>
    <w:p w:rsidR="00AE7D55" w:rsidRDefault="00173BBE">
      <w:pPr>
        <w:widowControl w:val="0"/>
        <w:ind w:firstLine="851"/>
        <w:contextualSpacing/>
        <w:jc w:val="both"/>
      </w:pPr>
      <w:r>
        <w:rPr>
          <w:color w:val="000000"/>
        </w:rPr>
        <w:t>4.3. Оплата по Контракту осуществляется по факту оказания услуг, предусмотренного</w:t>
      </w:r>
      <w:r>
        <w:t xml:space="preserve"> Техническим заданием (П</w:t>
      </w:r>
      <w:r>
        <w:t xml:space="preserve">риложение № 1 к Контракту), в срок </w:t>
      </w:r>
      <w:r>
        <w:rPr>
          <w:b/>
          <w:bCs/>
        </w:rPr>
        <w:t>не позднее</w:t>
      </w:r>
      <w:r>
        <w:t xml:space="preserve"> </w:t>
      </w:r>
      <w:r>
        <w:rPr>
          <w:b/>
        </w:rPr>
        <w:t>7 (Семи) рабочих дней</w:t>
      </w:r>
      <w:r>
        <w:t xml:space="preserve"> </w:t>
      </w:r>
    </w:p>
    <w:p w:rsidR="00AE7D55" w:rsidRDefault="00173BBE">
      <w:pPr>
        <w:ind w:firstLine="851"/>
        <w:jc w:val="both"/>
        <w:rPr>
          <w:color w:val="000000"/>
        </w:rPr>
      </w:pPr>
      <w:r>
        <w:rPr>
          <w:color w:val="000000"/>
        </w:rPr>
        <w:t>4.4. Сумма неисполненных Исполнителем требований об уплате неустоек (штрафов, пеней), предъявленных Заказчиком в соответствии с настоящим Контрактом, может быть удержана из суммы, подлежа</w:t>
      </w:r>
      <w:r>
        <w:rPr>
          <w:color w:val="000000"/>
        </w:rPr>
        <w:t>щей оплате Исполнителю.</w:t>
      </w:r>
    </w:p>
    <w:p w:rsidR="00AE7D55" w:rsidRDefault="00173BBE">
      <w:pPr>
        <w:ind w:firstLine="851"/>
        <w:jc w:val="both"/>
        <w:rPr>
          <w:color w:val="000000"/>
        </w:rPr>
      </w:pPr>
      <w:r>
        <w:rPr>
          <w:color w:val="000000"/>
        </w:rPr>
        <w:t>4.5. Отчетным периодом по исполнению взаимных обязательств Сторон по Контракту является календарный месяц.</w:t>
      </w:r>
    </w:p>
    <w:p w:rsidR="00AE7D55" w:rsidRDefault="00173BBE">
      <w:pPr>
        <w:tabs>
          <w:tab w:val="left" w:pos="3180"/>
        </w:tabs>
        <w:jc w:val="both"/>
        <w:rPr>
          <w:color w:val="000000"/>
        </w:rPr>
      </w:pPr>
      <w:r>
        <w:rPr>
          <w:color w:val="000000"/>
        </w:rPr>
        <w:tab/>
      </w:r>
    </w:p>
    <w:p w:rsidR="00AE7D55" w:rsidRDefault="00173BBE">
      <w:pPr>
        <w:pStyle w:val="aff6"/>
        <w:numPr>
          <w:ilvl w:val="0"/>
          <w:numId w:val="6"/>
        </w:numPr>
        <w:tabs>
          <w:tab w:val="left" w:pos="284"/>
        </w:tabs>
        <w:ind w:right="-105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сдачи и приемки услуг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5.1. </w:t>
      </w:r>
      <w:r w:rsidR="00173BBE">
        <w:rPr>
          <w:color w:val="000000"/>
        </w:rPr>
        <w:t>Услуги (этапы услуг) оказываются в соответствии с техническим заданием (Приложение № 1 к</w:t>
      </w:r>
      <w:r w:rsidR="00173BBE">
        <w:rPr>
          <w:color w:val="000000"/>
        </w:rPr>
        <w:t xml:space="preserve"> настоящему Контракту).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5.2. </w:t>
      </w:r>
      <w:r w:rsidR="00173BBE">
        <w:rPr>
          <w:color w:val="000000"/>
        </w:rPr>
        <w:t>После оказания услуг (отдельного этапа оказания услуг) Исполнитель представляет Заказчику документ о приемке оказанных услуг.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5.3. </w:t>
      </w:r>
      <w:r w:rsidR="00173BBE">
        <w:rPr>
          <w:color w:val="000000"/>
        </w:rP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обязан провести экспертизу. Экспертиза результатов услуг, предусмотренных Контрактом, может проводиться З</w:t>
      </w:r>
      <w:r w:rsidR="00173BBE">
        <w:rPr>
          <w:color w:val="000000"/>
        </w:rPr>
        <w:t>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5.4. </w:t>
      </w:r>
      <w:r w:rsidR="00173BBE">
        <w:rPr>
          <w:color w:val="000000"/>
        </w:rPr>
        <w:t>Для проведения экспертизы оказанной услуги эксперты, экспе</w:t>
      </w:r>
      <w:r w:rsidR="00173BBE">
        <w:rPr>
          <w:color w:val="000000"/>
        </w:rPr>
        <w:t>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</w:t>
      </w:r>
      <w:r w:rsidR="00173BBE">
        <w:rPr>
          <w:color w:val="000000"/>
        </w:rPr>
        <w:t>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5.5. </w:t>
      </w:r>
      <w:r w:rsidR="00173BBE">
        <w:rPr>
          <w:color w:val="000000"/>
        </w:rPr>
        <w:t>По решению Заказчика для приемки оказанной услуги, результатов отдельного</w:t>
      </w:r>
      <w:r w:rsidR="00173BBE">
        <w:rPr>
          <w:color w:val="000000"/>
        </w:rPr>
        <w:t xml:space="preserve"> этапа исполнения Контракта может создаваться приемочная комиссия, которая состоит не менее чем из 5 (Пяти) человек.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5.6. </w:t>
      </w:r>
      <w:r w:rsidR="00173BBE">
        <w:rPr>
          <w:color w:val="000000"/>
        </w:rPr>
        <w:t>Заказчик в течение 5 (пяти) рабочих дней с даты получения документа о приемке оказанных услуг, производит проверку соответствия состав</w:t>
      </w:r>
      <w:r w:rsidR="00173BBE">
        <w:rPr>
          <w:color w:val="000000"/>
        </w:rPr>
        <w:t>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5.7. </w:t>
      </w:r>
      <w:r w:rsidR="00173BBE">
        <w:rPr>
          <w:color w:val="000000"/>
        </w:rPr>
        <w:t>По итогам приемки оказанных Услуг Заказчик оформляет Акт приемки товаров</w:t>
      </w:r>
      <w:r w:rsidR="00173BBE">
        <w:rPr>
          <w:color w:val="000000"/>
        </w:rPr>
        <w:t xml:space="preserve">, работ, услуг (ф.0510452) по унифицированной форме, установленной Приказом Минфина России от 15.06.2021 № 61н. Акт формируется на основании данных документов, предоставленных Исполнителем и подтверждающих оказания услуг. Акт оформляется в присутствии и с </w:t>
      </w:r>
      <w:r w:rsidR="00173BBE">
        <w:rPr>
          <w:color w:val="000000"/>
        </w:rPr>
        <w:t>обязательным участием представителя Исполнителя или представителя незаинтересованной организации.</w:t>
      </w:r>
    </w:p>
    <w:p w:rsidR="00AE7D55" w:rsidRDefault="008470FA">
      <w:pPr>
        <w:ind w:firstLine="709"/>
        <w:jc w:val="both"/>
      </w:pPr>
      <w:r>
        <w:rPr>
          <w:color w:val="000000"/>
        </w:rPr>
        <w:lastRenderedPageBreak/>
        <w:t xml:space="preserve">5.8. </w:t>
      </w:r>
      <w:r w:rsidR="00173BBE">
        <w:rPr>
          <w:color w:val="000000"/>
        </w:rPr>
        <w:t>Оформление и обмен документами о приемке Услуг осуществляются по телекоммуникационным каналам связи через систему электронного документооборота (название</w:t>
      </w:r>
      <w:r w:rsidR="00173BBE">
        <w:rPr>
          <w:color w:val="000000"/>
        </w:rPr>
        <w:t xml:space="preserve"> системы)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</w:t>
      </w:r>
      <w:r w:rsidR="00173BBE">
        <w:rPr>
          <w:color w:val="000000"/>
        </w:rPr>
        <w:t>одписывается представителями Заказчика и Исполнителя собственноручно.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5.9. </w:t>
      </w:r>
      <w:r w:rsidR="00173BBE">
        <w:rPr>
          <w:color w:val="000000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</w:t>
      </w:r>
      <w:r w:rsidR="00173BBE">
        <w:rPr>
          <w:color w:val="000000"/>
        </w:rPr>
        <w:t>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5.10. </w:t>
      </w:r>
      <w:r w:rsidR="00173BBE">
        <w:rPr>
          <w:color w:val="000000"/>
        </w:rPr>
        <w:t>В</w:t>
      </w:r>
      <w:r w:rsidR="00173BBE">
        <w:rPr>
          <w:color w:val="000000"/>
        </w:rPr>
        <w:t>ариант 1.Акт приемки (ф. 0510452) составляется в одном экземпляре. Копию электронного Акт приемки, сформированную на бумажном носителе, Заказчик передает на подписание собственноручно представителю Исполнителя. По запросу Исполнителя последнему направляетс</w:t>
      </w:r>
      <w:r w:rsidR="00173BBE">
        <w:rPr>
          <w:color w:val="000000"/>
        </w:rPr>
        <w:t>я копия Акта, заверенная в установленном порядке.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5.11. </w:t>
      </w:r>
      <w:r w:rsidR="00173BBE">
        <w:rPr>
          <w:color w:val="000000"/>
        </w:rPr>
        <w:t>Вариант 2. Акт приемки (ф. 0510452) составляется в двух экземплярах, по одному экземпляру для каждой из Сторон.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5.12. </w:t>
      </w:r>
      <w:r w:rsidR="00173BBE">
        <w:rPr>
          <w:color w:val="000000"/>
        </w:rPr>
        <w:t>В случае наличия претензий к объему и качеству оказанных услуг Заказчик направляет</w:t>
      </w:r>
      <w:r w:rsidR="00173BBE">
        <w:rPr>
          <w:color w:val="000000"/>
        </w:rPr>
        <w:t xml:space="preserve"> Исполнителю мотивированный отказ от подписания документа о приемке оказанных услуг.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5.13. </w:t>
      </w:r>
      <w:r w:rsidR="00173BBE">
        <w:rPr>
          <w:color w:val="000000"/>
        </w:rPr>
        <w:t>В случае, когда предоставление услуг осуществлено с отступлением от условий Описания объекта закупки, Сторонами составляется двусторонний акт с указанием недостатков</w:t>
      </w:r>
      <w:r w:rsidR="00173BBE">
        <w:rPr>
          <w:color w:val="000000"/>
        </w:rPr>
        <w:t xml:space="preserve">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Контракта и в сроки, предварительно согласованные с Заказчиком. Такой срок не может превышать</w:t>
      </w:r>
      <w:r w:rsidR="00173BBE">
        <w:rPr>
          <w:color w:val="000000"/>
        </w:rPr>
        <w:t xml:space="preserve"> 10 (Десять) календарных дней. </w:t>
      </w:r>
    </w:p>
    <w:p w:rsidR="00AE7D55" w:rsidRDefault="00173BBE">
      <w:pPr>
        <w:ind w:firstLine="709"/>
        <w:jc w:val="both"/>
        <w:rPr>
          <w:color w:val="000000"/>
        </w:rPr>
      </w:pPr>
      <w:r>
        <w:rPr>
          <w:color w:val="000000"/>
        </w:rPr>
        <w:t>Отказ представителя Исполнителя от участия в приемке Услуг и подписания Акта приемки (ф. 05010452) не может служить препятствием приемки Услуг по настоящему Контракту и оформлению ее результатов.</w:t>
      </w:r>
    </w:p>
    <w:p w:rsidR="00AE7D55" w:rsidRDefault="008470FA">
      <w:pPr>
        <w:ind w:firstLine="709"/>
        <w:jc w:val="both"/>
      </w:pPr>
      <w:r>
        <w:rPr>
          <w:color w:val="000000"/>
        </w:rPr>
        <w:t xml:space="preserve">5.14. </w:t>
      </w:r>
      <w:r w:rsidR="00173BBE">
        <w:rPr>
          <w:color w:val="000000"/>
        </w:rPr>
        <w:t>После предоставления доработанных отчетных документов, приемка услуг осуществляется в соответствии с пунктами 5.2 и 5.3 Контракта.</w:t>
      </w:r>
    </w:p>
    <w:p w:rsidR="00AE7D55" w:rsidRDefault="008470F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5.15. </w:t>
      </w:r>
      <w:r w:rsidR="00173BBE">
        <w:rPr>
          <w:color w:val="000000"/>
        </w:rPr>
        <w:t>Датой приемки оказанных услуг считается дата подписания Исполнителем Акта приемки товаров, работ, услуг (ф. 0510452).</w:t>
      </w:r>
    </w:p>
    <w:p w:rsidR="000965BD" w:rsidRDefault="000965BD">
      <w:pPr>
        <w:ind w:firstLine="709"/>
        <w:jc w:val="both"/>
        <w:rPr>
          <w:b/>
          <w:color w:val="000000"/>
        </w:rPr>
      </w:pPr>
    </w:p>
    <w:p w:rsidR="00AE7D55" w:rsidRDefault="00173BBE">
      <w:pPr>
        <w:pStyle w:val="a3"/>
        <w:numPr>
          <w:ilvl w:val="0"/>
          <w:numId w:val="6"/>
        </w:numPr>
        <w:ind w:right="-105"/>
        <w:jc w:val="center"/>
        <w:rPr>
          <w:b/>
          <w:color w:val="000000"/>
        </w:rPr>
      </w:pPr>
      <w:r>
        <w:rPr>
          <w:b/>
          <w:color w:val="000000"/>
        </w:rPr>
        <w:t>П</w:t>
      </w:r>
      <w:r>
        <w:rPr>
          <w:b/>
          <w:color w:val="000000"/>
        </w:rPr>
        <w:t>рава и обязанности сторон</w:t>
      </w:r>
    </w:p>
    <w:p w:rsidR="00AE7D55" w:rsidRDefault="00173BBE">
      <w:pPr>
        <w:numPr>
          <w:ilvl w:val="1"/>
          <w:numId w:val="6"/>
        </w:numPr>
        <w:spacing w:line="180" w:lineRule="atLeast"/>
        <w:jc w:val="both"/>
      </w:pPr>
      <w:r>
        <w:t>Заказчик имеет право: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6.1.1. </w:t>
      </w:r>
      <w:r w:rsidR="00173BBE">
        <w:t>Осуществлять контроль за соблюдением сроков оказания услуг, их ходом и качеством, а также целевым использованием денежных средств, в том числе с выездом уполномоченных представителей Заказчика по месту</w:t>
      </w:r>
      <w:r w:rsidR="00173BBE">
        <w:t xml:space="preserve"> оказания услуг, не вмешиваясь при этом в оперативно-хозяйственную деятельность Исполнителя.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6.1.2. </w:t>
      </w:r>
      <w:r w:rsidR="00173BBE">
        <w:t>Требовать от Исполнителя надлежащего выполнения обязательств в соответствии с условиями настоящего Контракта, а также требовать своевременного устранения вы</w:t>
      </w:r>
      <w:r w:rsidR="00173BBE">
        <w:t>явленных недостатков.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6.1.3. </w:t>
      </w:r>
      <w:r w:rsidR="00173BBE">
        <w:t xml:space="preserve">Требовать от Исполнителя предоставления надлежащим образом оформленной отчетной документации и материалов, подтверждающих исполнение обязательств в соответствии с условиями настоящего Контракта и приложениями к нему. 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6.1.4. </w:t>
      </w:r>
      <w:r w:rsidR="00173BBE">
        <w:t>Оп</w:t>
      </w:r>
      <w:r w:rsidR="00173BBE">
        <w:t>ределять лиц, непосредственно участвующих в контроле за ходом оказания Исполнителем услуг и (или) участвующих в сдаче-приемке оказанных услуг по настоящему Контракту.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6.1.5. </w:t>
      </w:r>
      <w:r w:rsidR="00173BBE">
        <w:t>Осуществлять иные права, предусмотренные Контрактом и (или) законодательством Росс</w:t>
      </w:r>
      <w:r w:rsidR="00173BBE">
        <w:t>ийской Федерации.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 </w:t>
      </w:r>
      <w:r w:rsidR="00173BBE">
        <w:t>Заказчик обязан: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6.2.1. </w:t>
      </w:r>
      <w:r w:rsidR="00173BBE">
        <w:t>Обеспечить приемку оказанных по Контракту услуг по объему и качеству.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6.2.2. </w:t>
      </w:r>
      <w:r w:rsidR="00173BBE">
        <w:t>Проводить экспертизу соответствия качества оказываемых услуг требованиям, установленным Контрактом, своими силами или путем привлечения экспертов, экспертных организаций.</w:t>
      </w:r>
    </w:p>
    <w:p w:rsidR="00AE7D55" w:rsidRDefault="008470FA">
      <w:pPr>
        <w:spacing w:line="180" w:lineRule="atLeast"/>
        <w:ind w:firstLine="709"/>
        <w:jc w:val="both"/>
      </w:pPr>
      <w:r>
        <w:lastRenderedPageBreak/>
        <w:t xml:space="preserve">6.2.3. </w:t>
      </w:r>
      <w:r w:rsidR="00173BBE">
        <w:t>Оплатить услуги в порядке, предусмотренном Контрактом.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6.2.4. </w:t>
      </w:r>
      <w:r w:rsidR="00173BBE">
        <w:t>Своевременно пре</w:t>
      </w:r>
      <w:r w:rsidR="00173BBE">
        <w:t>доставить Исполнителю информацию, необходимую для исполнения Контракта.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6.2.5. </w:t>
      </w:r>
      <w:r w:rsidR="00173BBE">
        <w:t>Принять решение об одностороннем отказе от исполнения Контракта в случае, если в ходе исполнения Контракта установлено, что:</w:t>
      </w:r>
    </w:p>
    <w:p w:rsidR="00AE7D55" w:rsidRDefault="00173BBE">
      <w:pPr>
        <w:spacing w:line="180" w:lineRule="atLeast"/>
        <w:ind w:firstLine="709"/>
        <w:jc w:val="both"/>
      </w:pPr>
      <w:r>
        <w:t>(а)</w:t>
      </w:r>
      <w:r>
        <w:tab/>
        <w:t>Исполнитель и (или) оказываемые услуги перестали</w:t>
      </w:r>
      <w:r>
        <w:t xml:space="preserve">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оказыва</w:t>
      </w:r>
      <w:r>
        <w:t>емым услугам;</w:t>
      </w:r>
    </w:p>
    <w:p w:rsidR="00AE7D55" w:rsidRDefault="00173BBE">
      <w:pPr>
        <w:spacing w:line="180" w:lineRule="atLeast"/>
        <w:ind w:firstLine="709"/>
        <w:jc w:val="both"/>
      </w:pPr>
      <w:r>
        <w:t>(б)</w:t>
      </w:r>
      <w:r>
        <w:tab/>
        <w:t>при определении Исполнителя Исполнитель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</w:t>
      </w:r>
      <w:r>
        <w:t>еления исполнителя;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6.2.6. </w:t>
      </w:r>
      <w:r w:rsidR="00173BBE">
        <w:t>Требовать возмещения неустойки и (или) убытков, причиненных по вине Исполнителя.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6.2.7. </w:t>
      </w:r>
      <w:r w:rsidR="00173BBE">
        <w:t>Выполнять иные обязанности, предусмотренные Контрактом.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6.3. </w:t>
      </w:r>
      <w:r w:rsidR="00173BBE">
        <w:t>Исполнитель вправе: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6.3.1. </w:t>
      </w:r>
      <w:r w:rsidR="00173BBE">
        <w:t>Требовать приемки и оплаты услуг в объеме, порядке, с</w:t>
      </w:r>
      <w:r w:rsidR="00173BBE">
        <w:t>роки и на условиях, предусмотренных Контрактом.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6.3.3. </w:t>
      </w:r>
      <w:r w:rsidR="00173BBE">
        <w:t>Требовать возмещения убытков, причиненных Исполнителю по вине Заказчика в ходе исполнения Контракта.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6.3.4. </w:t>
      </w:r>
      <w:r w:rsidR="00173BBE">
        <w:t>Осуществлять иные права, предусмотренные Контрактом и (или) законодательством Российской Феде</w:t>
      </w:r>
      <w:r w:rsidR="00173BBE">
        <w:t>рации.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 </w:t>
      </w:r>
      <w:r w:rsidR="00173BBE">
        <w:t>Исполнитель обязан: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6.4.1. </w:t>
      </w:r>
      <w:r w:rsidR="00173BBE">
        <w:t>Самостоятельно оказать услуги в сроки, предусмотренные Контрактом.</w:t>
      </w:r>
    </w:p>
    <w:p w:rsidR="00AE7D55" w:rsidRDefault="00173BBE">
      <w:pPr>
        <w:spacing w:line="180" w:lineRule="atLeast"/>
        <w:ind w:firstLine="709"/>
        <w:jc w:val="both"/>
        <w:rPr>
          <w:b/>
          <w:bCs/>
        </w:rPr>
      </w:pPr>
      <w:r>
        <w:t>6.4.2. Исполнитель должен иметь статус официального партнера фирмы «1С».</w:t>
      </w:r>
    </w:p>
    <w:p w:rsidR="00AE7D55" w:rsidRDefault="00173BBE">
      <w:pPr>
        <w:spacing w:line="180" w:lineRule="atLeast"/>
        <w:ind w:firstLine="709"/>
        <w:jc w:val="both"/>
        <w:rPr>
          <w:bCs/>
        </w:rPr>
      </w:pPr>
      <w:r>
        <w:rPr>
          <w:bCs/>
        </w:rPr>
        <w:t>6.4.3. Обеспечить бесперебойную работу в течение всего срока действия контрак</w:t>
      </w:r>
      <w:r>
        <w:rPr>
          <w:bCs/>
        </w:rPr>
        <w:t>та.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6.4.4. </w:t>
      </w:r>
      <w:r w:rsidR="00173BBE"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6.4.5. </w:t>
      </w:r>
      <w:r w:rsidR="00173BBE">
        <w:t>По требованию Заказчика своими средствами и за свой счет в срок, со</w:t>
      </w:r>
      <w:r w:rsidR="00173BBE">
        <w:t>гласованный с Заказчиком устранить допущенные по своей вине в оказанных услугах недостатки или иные отступления от условий Контракта.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6.4.6. </w:t>
      </w:r>
      <w:r w:rsidR="00173BBE">
        <w:t>Предоставлять своевременно достоверную информацию о ходе исполнения своих обязательств, в том числе о сложностях, в</w:t>
      </w:r>
      <w:r w:rsidR="00173BBE">
        <w:t>озникающих при исполнении Контракта.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6.4.7. </w:t>
      </w:r>
      <w:r w:rsidR="00173BBE">
        <w:t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</w:t>
      </w:r>
      <w:r w:rsidR="00173BBE">
        <w:t>алов, не предусмотренных сметами к Контракту, изменения способа оказания услуг при отсутствии соответствующих согласований с Заказчиком.</w:t>
      </w:r>
    </w:p>
    <w:p w:rsidR="00AE7D55" w:rsidRDefault="008470FA">
      <w:pPr>
        <w:spacing w:line="180" w:lineRule="atLeast"/>
        <w:ind w:firstLine="709"/>
        <w:jc w:val="both"/>
      </w:pPr>
      <w:r>
        <w:t xml:space="preserve">6.4.8. </w:t>
      </w:r>
      <w:r w:rsidR="00173BBE">
        <w:t>Выполнять иные обязанности, предусмотренные Контрактом и (или) законодательством Российской Федерации.</w:t>
      </w:r>
    </w:p>
    <w:p w:rsidR="00AE7D55" w:rsidRDefault="00AE7D55">
      <w:pPr>
        <w:spacing w:line="180" w:lineRule="atLeast"/>
        <w:ind w:firstLine="709"/>
        <w:jc w:val="both"/>
      </w:pPr>
    </w:p>
    <w:p w:rsidR="00AE7D55" w:rsidRDefault="00173BBE">
      <w:pPr>
        <w:spacing w:line="180" w:lineRule="atLeast"/>
        <w:ind w:firstLine="709"/>
        <w:jc w:val="center"/>
      </w:pPr>
      <w:r>
        <w:rPr>
          <w:b/>
        </w:rPr>
        <w:t>7. Качес</w:t>
      </w:r>
      <w:r>
        <w:rPr>
          <w:b/>
        </w:rPr>
        <w:t>тво и безопасность результатов оказания услуг</w:t>
      </w:r>
    </w:p>
    <w:p w:rsidR="00AE7D55" w:rsidRDefault="00173BBE">
      <w:pPr>
        <w:spacing w:line="180" w:lineRule="atLeast"/>
        <w:ind w:firstLine="709"/>
        <w:jc w:val="both"/>
      </w:pPr>
      <w:r>
        <w:t xml:space="preserve">7.1. Исполнитель гарантирует Заказчику соответствие результатов оказания Услуг в соответствии с условиями настоящего Контрактом. </w:t>
      </w:r>
    </w:p>
    <w:p w:rsidR="00AE7D55" w:rsidRDefault="00AE7D55">
      <w:pPr>
        <w:ind w:firstLine="709"/>
        <w:rPr>
          <w:color w:val="FF0000"/>
        </w:rPr>
      </w:pPr>
    </w:p>
    <w:p w:rsidR="00AE7D55" w:rsidRDefault="00173BBE">
      <w:pPr>
        <w:pStyle w:val="a3"/>
        <w:numPr>
          <w:ilvl w:val="0"/>
          <w:numId w:val="9"/>
        </w:numPr>
        <w:ind w:right="-105"/>
        <w:jc w:val="center"/>
        <w:rPr>
          <w:b/>
          <w:color w:val="000000"/>
        </w:rPr>
      </w:pPr>
      <w:r>
        <w:rPr>
          <w:b/>
          <w:color w:val="000000"/>
        </w:rPr>
        <w:t>Ответственность сторон</w:t>
      </w:r>
    </w:p>
    <w:p w:rsidR="00AE7D55" w:rsidRDefault="008470FA">
      <w:pPr>
        <w:ind w:firstLine="709"/>
        <w:jc w:val="both"/>
      </w:pPr>
      <w:r>
        <w:t xml:space="preserve">8.1. </w:t>
      </w:r>
      <w:r w:rsidR="00173BBE"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:rsidR="00AE7D55" w:rsidRDefault="00173BBE">
      <w:pPr>
        <w:ind w:firstLine="709"/>
        <w:jc w:val="both"/>
      </w:pPr>
      <w:r>
        <w:t>Сторона освобождается от уплаты неустойки (штрафов, пеней), если докажет, что неисполне</w:t>
      </w:r>
      <w:r>
        <w:t>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E7D55" w:rsidRDefault="00173BBE">
      <w:pPr>
        <w:ind w:firstLine="709"/>
        <w:jc w:val="both"/>
      </w:pPr>
      <w:r>
        <w:lastRenderedPageBreak/>
        <w:t>Общая сумма начисленных штрафов за неисполнение или ненадлежащее исполнение Исполнителем обязательств, предусмот</w:t>
      </w:r>
      <w:r>
        <w:t>ренных Контрактом, не может превышать цену Контракта.</w:t>
      </w:r>
    </w:p>
    <w:p w:rsidR="00AE7D55" w:rsidRDefault="00173BBE">
      <w:pPr>
        <w:ind w:firstLine="709"/>
        <w:jc w:val="both"/>
      </w:pPr>
      <w: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E7D55" w:rsidRDefault="008470FA">
      <w:pPr>
        <w:ind w:firstLine="709"/>
        <w:jc w:val="both"/>
      </w:pPr>
      <w:r>
        <w:t xml:space="preserve">8.2. </w:t>
      </w:r>
      <w:r w:rsidR="00173BBE">
        <w:t>В случае просрочки исполнения Заказчиком обязатель</w:t>
      </w:r>
      <w:r w:rsidR="00173BBE">
        <w:t>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AE7D55" w:rsidRDefault="008470FA">
      <w:pPr>
        <w:ind w:firstLine="709"/>
        <w:jc w:val="both"/>
      </w:pPr>
      <w:r>
        <w:t xml:space="preserve">8.3. </w:t>
      </w:r>
      <w:r w:rsidR="00173BBE"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</w:t>
      </w:r>
      <w:r w:rsidR="00173BBE">
        <w:t>ере 1/300 действующей на день уплаты пеней ключевой ставки Центрального банка Российской Федерации от не уплаченной в срок суммы.</w:t>
      </w:r>
    </w:p>
    <w:p w:rsidR="00AE7D55" w:rsidRDefault="008470FA">
      <w:pPr>
        <w:ind w:firstLine="709"/>
        <w:jc w:val="both"/>
      </w:pPr>
      <w:r>
        <w:t xml:space="preserve">8.4. </w:t>
      </w:r>
      <w:r w:rsidR="00173BBE">
        <w:t>Штрафы начисляются за ненадлежащее исполнение Заказчиком обязательств, предусмотренных Контрактом, за исключением просроч</w:t>
      </w:r>
      <w:r w:rsidR="00173BBE">
        <w:t>ки исполнения обязательств, предусмотренных Контрактом.</w:t>
      </w:r>
    </w:p>
    <w:p w:rsidR="00AE7D55" w:rsidRDefault="008470FA">
      <w:pPr>
        <w:ind w:firstLine="709"/>
        <w:jc w:val="both"/>
      </w:pPr>
      <w:r>
        <w:t xml:space="preserve">8.4.1. </w:t>
      </w:r>
      <w:r w:rsidR="00173BBE">
        <w:t xml:space="preserve"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</w:t>
      </w:r>
      <w:r w:rsidR="00173BBE">
        <w:t>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</w:t>
      </w:r>
      <w:r w:rsidR="00173BBE">
        <w:t>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</w:t>
      </w:r>
      <w:r w:rsidR="00173BBE">
        <w:t>ьства Российской Федерации от 25.11.2013 № 1063» (далее – «Постановление № 1042») в следующем порядке:</w:t>
      </w:r>
    </w:p>
    <w:p w:rsidR="00AE7D55" w:rsidRDefault="008470FA">
      <w:pPr>
        <w:ind w:firstLine="709"/>
        <w:jc w:val="both"/>
      </w:pPr>
      <w:r>
        <w:t xml:space="preserve">(а) </w:t>
      </w:r>
      <w:r w:rsidR="00173BBE">
        <w:t>1 000 рублей.</w:t>
      </w:r>
    </w:p>
    <w:p w:rsidR="00AE7D55" w:rsidRDefault="008470FA">
      <w:pPr>
        <w:ind w:firstLine="709"/>
        <w:jc w:val="both"/>
      </w:pPr>
      <w:r>
        <w:t xml:space="preserve">8.5. </w:t>
      </w:r>
      <w:r w:rsidR="00173BBE">
        <w:t>В случае просрочки исполнения Исполнителем обязательств (в том числе гарантийного обязательства), предусмотренных Контрактом, а та</w:t>
      </w:r>
      <w:r w:rsidR="00173BBE">
        <w:t>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AE7D55" w:rsidRDefault="008470FA">
      <w:pPr>
        <w:ind w:firstLine="709"/>
        <w:jc w:val="both"/>
      </w:pPr>
      <w:r>
        <w:t xml:space="preserve">8.6. </w:t>
      </w:r>
      <w:r w:rsidR="00173BBE">
        <w:t>Пеня начисляется за каждый день просрочки исполнения Ис</w:t>
      </w:r>
      <w:r w:rsidR="00173BBE">
        <w:t>полнителем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1/300 действующей на дату уплаты пеней ключевой ставки Центрального банка Российской Фед</w:t>
      </w:r>
      <w:r w:rsidR="00173BBE">
        <w:t>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AE7D55" w:rsidRDefault="008470FA">
      <w:pPr>
        <w:ind w:firstLine="709"/>
        <w:jc w:val="both"/>
      </w:pPr>
      <w:r>
        <w:t xml:space="preserve">8.7. </w:t>
      </w:r>
      <w:r w:rsidR="00173BBE">
        <w:t>Штрафы начисляются за неисполнение или ненадлежащее исполнение Исполнителем обязательств, предусмот</w:t>
      </w:r>
      <w:r w:rsidR="00173BBE">
        <w:t>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</w:p>
    <w:p w:rsidR="00AE7D55" w:rsidRDefault="008470FA">
      <w:pPr>
        <w:ind w:firstLine="709"/>
        <w:jc w:val="both"/>
      </w:pPr>
      <w:r>
        <w:t xml:space="preserve">8.7.1. </w:t>
      </w:r>
      <w:r w:rsidR="00173BBE">
        <w:t>Размер штрафа по каждому факту неисполнения или ненадлежащего исполнения Исполнителем обязательств</w:t>
      </w:r>
      <w:r w:rsidR="00173BBE">
        <w:t>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:rsidR="00AE7D55" w:rsidRDefault="008470FA">
      <w:pPr>
        <w:ind w:firstLine="709"/>
        <w:jc w:val="both"/>
      </w:pPr>
      <w:r>
        <w:t xml:space="preserve">(а) </w:t>
      </w:r>
      <w:r w:rsidR="00173BBE">
        <w:t>10 % цены Контракта.</w:t>
      </w:r>
    </w:p>
    <w:p w:rsidR="00AE7D55" w:rsidRDefault="00AE7D55">
      <w:pPr>
        <w:ind w:firstLine="709"/>
        <w:jc w:val="both"/>
      </w:pPr>
    </w:p>
    <w:p w:rsidR="00AE7D55" w:rsidRDefault="00173BBE">
      <w:pPr>
        <w:ind w:firstLine="709"/>
        <w:jc w:val="center"/>
      </w:pPr>
      <w:r>
        <w:rPr>
          <w:b/>
          <w:bCs/>
        </w:rPr>
        <w:t>9.</w:t>
      </w:r>
      <w:r>
        <w:rPr>
          <w:b/>
          <w:bCs/>
        </w:rPr>
        <w:tab/>
        <w:t>Фо</w:t>
      </w:r>
      <w:r>
        <w:rPr>
          <w:b/>
          <w:bCs/>
        </w:rPr>
        <w:t>рс-мажорные обстоятельства</w:t>
      </w:r>
    </w:p>
    <w:p w:rsidR="00AE7D55" w:rsidRDefault="008470FA">
      <w:pPr>
        <w:ind w:firstLine="709"/>
        <w:jc w:val="both"/>
      </w:pPr>
      <w:r>
        <w:rPr>
          <w:bCs/>
        </w:rPr>
        <w:t xml:space="preserve">9.1. </w:t>
      </w:r>
      <w:r w:rsidR="00173BBE">
        <w:rPr>
          <w:bCs/>
        </w:rPr>
        <w:t>Стороны не несут ответственность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AE7D55" w:rsidRDefault="008470FA">
      <w:pPr>
        <w:ind w:firstLine="709"/>
        <w:jc w:val="both"/>
      </w:pPr>
      <w:r>
        <w:rPr>
          <w:bCs/>
        </w:rPr>
        <w:t xml:space="preserve">9.2. </w:t>
      </w:r>
      <w:r w:rsidR="00173BBE">
        <w:rPr>
          <w:bCs/>
        </w:rPr>
        <w:t>Сторона, для которой создал</w:t>
      </w:r>
      <w:r w:rsidR="00173BBE">
        <w:rPr>
          <w:bCs/>
        </w:rPr>
        <w:t xml:space="preserve">ась невозможность исполнения обязательств по настоящему Контракту вследствие обстоятельств непреодолимой силы, не позднее 7 (Семи) дней </w:t>
      </w:r>
      <w:r w:rsidR="00173BBE">
        <w:rPr>
          <w:bCs/>
        </w:rPr>
        <w:lastRenderedPageBreak/>
        <w:t>с даты их наступления в письменной форме извещает другую Сторону с приложением документов, удостоверяющих факт наступлен</w:t>
      </w:r>
      <w:r w:rsidR="00173BBE">
        <w:rPr>
          <w:bCs/>
        </w:rPr>
        <w:t>ия указанных обстоятельств.</w:t>
      </w:r>
    </w:p>
    <w:p w:rsidR="00AE7D55" w:rsidRDefault="008470FA">
      <w:pPr>
        <w:ind w:firstLine="709"/>
        <w:jc w:val="both"/>
      </w:pPr>
      <w:r>
        <w:rPr>
          <w:bCs/>
        </w:rPr>
        <w:t xml:space="preserve">9.3. </w:t>
      </w:r>
      <w:r w:rsidR="00173BBE">
        <w:rPr>
          <w:bCs/>
        </w:rPr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AE7D55" w:rsidRDefault="008470FA">
      <w:pPr>
        <w:ind w:firstLine="709"/>
        <w:jc w:val="both"/>
      </w:pPr>
      <w:r>
        <w:rPr>
          <w:bCs/>
        </w:rPr>
        <w:t xml:space="preserve">9.4. </w:t>
      </w:r>
      <w:r w:rsidR="00173BBE">
        <w:rPr>
          <w:bCs/>
        </w:rPr>
        <w:t>Подтверждением наличия обстоятельств непр</w:t>
      </w:r>
      <w:r w:rsidR="00173BBE">
        <w:rPr>
          <w:bCs/>
        </w:rPr>
        <w:t>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E7D55" w:rsidRDefault="00AE7D55">
      <w:pPr>
        <w:ind w:firstLine="709"/>
        <w:jc w:val="both"/>
        <w:rPr>
          <w:bCs/>
        </w:rPr>
      </w:pPr>
    </w:p>
    <w:p w:rsidR="00AE7D55" w:rsidRDefault="00173BBE">
      <w:pPr>
        <w:ind w:firstLine="709"/>
        <w:jc w:val="center"/>
      </w:pPr>
      <w:r>
        <w:rPr>
          <w:b/>
          <w:bCs/>
        </w:rPr>
        <w:t>10.</w:t>
      </w:r>
      <w:r>
        <w:rPr>
          <w:b/>
          <w:bCs/>
        </w:rPr>
        <w:tab/>
        <w:t>Антикоррупционная оговорка</w:t>
      </w:r>
    </w:p>
    <w:p w:rsidR="00AE7D55" w:rsidRDefault="008470FA">
      <w:pPr>
        <w:ind w:firstLine="709"/>
        <w:jc w:val="both"/>
      </w:pPr>
      <w:r>
        <w:rPr>
          <w:bCs/>
        </w:rPr>
        <w:t xml:space="preserve">10.1. </w:t>
      </w:r>
      <w:r w:rsidR="00173BBE">
        <w:rPr>
          <w:bCs/>
        </w:rPr>
        <w:t>Во исполнение Федерального закона от 25.12.2008 № 273-ФЗ «О противодействии коррупции»:</w:t>
      </w:r>
    </w:p>
    <w:p w:rsidR="00AE7D55" w:rsidRDefault="00173BBE">
      <w:pPr>
        <w:ind w:firstLine="709"/>
        <w:jc w:val="both"/>
      </w:pPr>
      <w:r>
        <w:rPr>
          <w:bCs/>
        </w:rPr>
        <w:t>10.</w:t>
      </w:r>
      <w:r w:rsidR="008470FA">
        <w:rPr>
          <w:bCs/>
        </w:rPr>
        <w:t xml:space="preserve">2. </w:t>
      </w:r>
      <w:r>
        <w:rPr>
          <w:bCs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</w:t>
      </w:r>
      <w:r>
        <w:rPr>
          <w:bCs/>
        </w:rPr>
        <w:t>конные акты.</w:t>
      </w:r>
    </w:p>
    <w:p w:rsidR="00AE7D55" w:rsidRDefault="008470FA">
      <w:pPr>
        <w:ind w:firstLine="709"/>
        <w:jc w:val="both"/>
      </w:pPr>
      <w:r>
        <w:rPr>
          <w:bCs/>
        </w:rPr>
        <w:t xml:space="preserve">10.3. </w:t>
      </w:r>
      <w:r w:rsidR="00173BBE">
        <w:rPr>
          <w:bCs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</w:t>
      </w:r>
      <w:r w:rsidR="00173BBE">
        <w:rPr>
          <w:bCs/>
        </w:rPr>
        <w:t>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AE7D55" w:rsidRDefault="008470FA">
      <w:pPr>
        <w:ind w:firstLine="709"/>
        <w:jc w:val="both"/>
      </w:pPr>
      <w:r>
        <w:rPr>
          <w:bCs/>
        </w:rPr>
        <w:t xml:space="preserve">10.4. </w:t>
      </w:r>
      <w:r w:rsidR="00173BBE">
        <w:rPr>
          <w:bCs/>
        </w:rP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</w:t>
      </w:r>
      <w:r w:rsidR="00173BBE">
        <w:rPr>
          <w:bCs/>
        </w:rPr>
        <w:t>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AE7D55" w:rsidRDefault="008470FA">
      <w:pPr>
        <w:ind w:firstLine="709"/>
        <w:jc w:val="both"/>
      </w:pPr>
      <w:r>
        <w:rPr>
          <w:bCs/>
        </w:rPr>
        <w:t xml:space="preserve">10.5. </w:t>
      </w:r>
      <w:r w:rsidR="00173BBE">
        <w:rPr>
          <w:bCs/>
        </w:rPr>
        <w:t>В случае возникновения у Стороны подозрений, что произошло или може</w:t>
      </w:r>
      <w:r w:rsidR="00173BBE">
        <w:rPr>
          <w:bCs/>
        </w:rPr>
        <w:t>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</w:t>
      </w:r>
      <w:r w:rsidR="00173BBE">
        <w:rPr>
          <w:bCs/>
        </w:rPr>
        <w:t>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AE7D55" w:rsidRDefault="008470FA">
      <w:pPr>
        <w:ind w:firstLine="709"/>
        <w:jc w:val="both"/>
      </w:pPr>
      <w:r>
        <w:rPr>
          <w:bCs/>
        </w:rPr>
        <w:t xml:space="preserve">10.6. </w:t>
      </w:r>
      <w:r w:rsidR="00173BBE">
        <w:rPr>
          <w:bCs/>
        </w:rPr>
        <w:t>В письменном у</w:t>
      </w:r>
      <w:r w:rsidR="00173BBE">
        <w:rPr>
          <w:bCs/>
        </w:rPr>
        <w:t>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</w:t>
      </w:r>
      <w:r w:rsidR="00173BBE">
        <w:rPr>
          <w:bCs/>
        </w:rPr>
        <w:t>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</w:t>
      </w:r>
      <w:r w:rsidR="00173BBE">
        <w:rPr>
          <w:bCs/>
        </w:rPr>
        <w:t xml:space="preserve"> преступным путем.</w:t>
      </w:r>
    </w:p>
    <w:p w:rsidR="00AE7D55" w:rsidRDefault="008470FA">
      <w:pPr>
        <w:ind w:firstLine="709"/>
        <w:jc w:val="both"/>
      </w:pPr>
      <w:r>
        <w:rPr>
          <w:bCs/>
        </w:rPr>
        <w:t xml:space="preserve">10.7. </w:t>
      </w:r>
      <w:r w:rsidR="00173BBE">
        <w:rPr>
          <w:bCs/>
        </w:rPr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</w:t>
      </w:r>
      <w:r w:rsidR="00173BBE">
        <w:rPr>
          <w:bCs/>
        </w:rPr>
        <w:t>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</w:t>
      </w:r>
      <w:r w:rsidR="00173BBE">
        <w:rPr>
          <w:bCs/>
        </w:rPr>
        <w:t>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:rsidR="00AE7D55" w:rsidRDefault="00AE7D55">
      <w:pPr>
        <w:ind w:firstLine="709"/>
        <w:jc w:val="both"/>
        <w:rPr>
          <w:bCs/>
        </w:rPr>
      </w:pPr>
    </w:p>
    <w:p w:rsidR="00AE7D55" w:rsidRDefault="00173BBE">
      <w:pPr>
        <w:ind w:firstLine="709"/>
        <w:jc w:val="center"/>
      </w:pPr>
      <w:r>
        <w:rPr>
          <w:b/>
          <w:bCs/>
        </w:rPr>
        <w:t>11.</w:t>
      </w:r>
      <w:r>
        <w:rPr>
          <w:b/>
          <w:bCs/>
        </w:rPr>
        <w:tab/>
        <w:t>Порядок разрешения споров</w:t>
      </w:r>
    </w:p>
    <w:p w:rsidR="00AE7D55" w:rsidRDefault="008470FA">
      <w:pPr>
        <w:ind w:firstLine="709"/>
        <w:jc w:val="both"/>
      </w:pPr>
      <w:r>
        <w:rPr>
          <w:bCs/>
        </w:rPr>
        <w:t xml:space="preserve">11.1. </w:t>
      </w:r>
      <w:r w:rsidR="00173BBE">
        <w:rPr>
          <w:bCs/>
        </w:rPr>
        <w:t xml:space="preserve">Все разногласия и споры, которые могут возникнуть при исполнении </w:t>
      </w:r>
      <w:r w:rsidR="00173BBE">
        <w:rPr>
          <w:bCs/>
        </w:rPr>
        <w:t>настоящего Контракта, подлежат предварительному разрешению путем переговоров, в том числе в претензионном порядке.</w:t>
      </w:r>
    </w:p>
    <w:p w:rsidR="00AE7D55" w:rsidRDefault="008470FA">
      <w:pPr>
        <w:ind w:firstLine="709"/>
        <w:jc w:val="both"/>
      </w:pPr>
      <w:r>
        <w:rPr>
          <w:bCs/>
        </w:rPr>
        <w:t xml:space="preserve">11.2. </w:t>
      </w:r>
      <w:r w:rsidR="00173BBE">
        <w:rPr>
          <w:bCs/>
        </w:rPr>
        <w:t xml:space="preserve">При </w:t>
      </w:r>
      <w:proofErr w:type="spellStart"/>
      <w:r w:rsidR="00173BBE">
        <w:rPr>
          <w:bCs/>
        </w:rPr>
        <w:t>неурегулировании</w:t>
      </w:r>
      <w:proofErr w:type="spellEnd"/>
      <w:r w:rsidR="00173BBE">
        <w:rPr>
          <w:bCs/>
        </w:rPr>
        <w:t xml:space="preserve"> Сторонами спора в досудебном порядке спор разрешается в Арбитражном суде г. Санкт-Петербурга и Ленинградской облас</w:t>
      </w:r>
      <w:r w:rsidR="00173BBE">
        <w:rPr>
          <w:bCs/>
        </w:rPr>
        <w:t>ти.</w:t>
      </w:r>
    </w:p>
    <w:p w:rsidR="00AE7D55" w:rsidRDefault="00AE7D55">
      <w:pPr>
        <w:ind w:firstLine="709"/>
        <w:jc w:val="both"/>
        <w:rPr>
          <w:bCs/>
        </w:rPr>
      </w:pPr>
    </w:p>
    <w:p w:rsidR="00AE7D55" w:rsidRDefault="00173BBE">
      <w:pPr>
        <w:ind w:firstLine="709"/>
        <w:jc w:val="center"/>
      </w:pPr>
      <w:r>
        <w:rPr>
          <w:b/>
          <w:bCs/>
        </w:rPr>
        <w:t>12.</w:t>
      </w:r>
      <w:r>
        <w:rPr>
          <w:b/>
          <w:bCs/>
        </w:rPr>
        <w:tab/>
        <w:t>Расторжение контракта</w:t>
      </w:r>
    </w:p>
    <w:p w:rsidR="00AE7D55" w:rsidRDefault="008470FA">
      <w:pPr>
        <w:ind w:firstLine="709"/>
        <w:jc w:val="both"/>
      </w:pPr>
      <w:r>
        <w:rPr>
          <w:bCs/>
        </w:rPr>
        <w:t xml:space="preserve">12.1. </w:t>
      </w:r>
      <w:r w:rsidR="00173BBE">
        <w:rPr>
          <w:bCs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E7D55" w:rsidRDefault="008470FA">
      <w:pPr>
        <w:ind w:firstLine="709"/>
        <w:jc w:val="both"/>
      </w:pPr>
      <w:r>
        <w:rPr>
          <w:bCs/>
        </w:rPr>
        <w:t xml:space="preserve">12.2. </w:t>
      </w:r>
      <w:r w:rsidR="00173BBE">
        <w:rPr>
          <w:bCs/>
        </w:rPr>
        <w:t>Решение Зак</w:t>
      </w:r>
      <w:r w:rsidR="00173BBE">
        <w:rPr>
          <w:bCs/>
        </w:rPr>
        <w:t>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Исполнителя об одностороннем отказе от исполнения Контракта.</w:t>
      </w:r>
    </w:p>
    <w:p w:rsidR="00AE7D55" w:rsidRDefault="008470FA">
      <w:pPr>
        <w:ind w:firstLine="709"/>
        <w:jc w:val="both"/>
      </w:pPr>
      <w:r>
        <w:rPr>
          <w:bCs/>
        </w:rPr>
        <w:t xml:space="preserve">12.3. </w:t>
      </w:r>
      <w:r w:rsidR="00173BBE">
        <w:rPr>
          <w:bCs/>
        </w:rPr>
        <w:t>Заказчик обязан отм</w:t>
      </w:r>
      <w:r w:rsidR="00173BBE">
        <w:rPr>
          <w:bCs/>
        </w:rPr>
        <w:t>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</w:t>
      </w:r>
      <w:r w:rsidR="00173BBE">
        <w:rPr>
          <w:bCs/>
        </w:rPr>
        <w:t>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Исполнителем условий Контракта, которые в соответствии с гра</w:t>
      </w:r>
      <w:r w:rsidR="00173BBE">
        <w:rPr>
          <w:bCs/>
        </w:rPr>
        <w:t>жданским законодательством являются основанием для одностороннего отказа Заказчика от исполнения Контракта.</w:t>
      </w:r>
    </w:p>
    <w:p w:rsidR="00AE7D55" w:rsidRDefault="008470FA">
      <w:pPr>
        <w:ind w:firstLine="709"/>
        <w:jc w:val="both"/>
      </w:pPr>
      <w:r>
        <w:rPr>
          <w:bCs/>
        </w:rPr>
        <w:t xml:space="preserve">12.4. </w:t>
      </w:r>
      <w:r w:rsidR="00173BBE">
        <w:rPr>
          <w:bCs/>
        </w:rPr>
        <w:t>Исполнитель вправе принять решение об одностороннем отказе от исполнения Контракта по основаниям, предусмотренным Гражданским кодексом Российс</w:t>
      </w:r>
      <w:r w:rsidR="00173BBE">
        <w:rPr>
          <w:bCs/>
        </w:rPr>
        <w:t>кой Федерации для одностороннего отказа от исполнения отдельных видов обязательств.</w:t>
      </w:r>
    </w:p>
    <w:p w:rsidR="00AE7D55" w:rsidRDefault="008470FA">
      <w:pPr>
        <w:ind w:firstLine="709"/>
        <w:jc w:val="both"/>
      </w:pPr>
      <w:r>
        <w:rPr>
          <w:bCs/>
        </w:rPr>
        <w:t xml:space="preserve">12.5. </w:t>
      </w:r>
      <w:r w:rsidR="00173BBE">
        <w:rPr>
          <w:bCs/>
        </w:rPr>
        <w:t>Решение Исполнителя об одностороннем отказе от исполнения Контракта вступает в силу и Контракт считается расторгнутым через 10 (Десять) дней с даты надлежащего уведом</w:t>
      </w:r>
      <w:r w:rsidR="00173BBE">
        <w:rPr>
          <w:bCs/>
        </w:rPr>
        <w:t>ления Исполнителем Заказчика об одностороннем отказе от исполнения Контракта.</w:t>
      </w:r>
    </w:p>
    <w:p w:rsidR="00AE7D55" w:rsidRDefault="008470FA">
      <w:pPr>
        <w:ind w:firstLine="709"/>
        <w:jc w:val="both"/>
      </w:pPr>
      <w:r>
        <w:rPr>
          <w:bCs/>
        </w:rPr>
        <w:t xml:space="preserve">12.6. </w:t>
      </w:r>
      <w:r w:rsidR="00173BBE">
        <w:rPr>
          <w:bCs/>
        </w:rPr>
        <w:t>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</w:t>
      </w:r>
      <w:r w:rsidR="00173BBE">
        <w:rPr>
          <w:bCs/>
        </w:rPr>
        <w:t xml:space="preserve">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AE7D55" w:rsidRDefault="00AE7D55">
      <w:pPr>
        <w:ind w:firstLine="709"/>
        <w:jc w:val="both"/>
        <w:rPr>
          <w:bCs/>
        </w:rPr>
      </w:pPr>
    </w:p>
    <w:p w:rsidR="00AE7D55" w:rsidRDefault="00173BBE">
      <w:pPr>
        <w:ind w:firstLine="709"/>
        <w:jc w:val="center"/>
      </w:pPr>
      <w:r>
        <w:rPr>
          <w:b/>
          <w:bCs/>
        </w:rPr>
        <w:t>13.</w:t>
      </w:r>
      <w:r>
        <w:rPr>
          <w:b/>
          <w:bCs/>
        </w:rPr>
        <w:tab/>
        <w:t>Срок действия и порядок изменения Контракта</w:t>
      </w:r>
    </w:p>
    <w:p w:rsidR="00AE7D55" w:rsidRDefault="008470FA">
      <w:pPr>
        <w:ind w:firstLine="709"/>
        <w:jc w:val="both"/>
      </w:pPr>
      <w:r>
        <w:rPr>
          <w:bCs/>
        </w:rPr>
        <w:t xml:space="preserve">13.1. </w:t>
      </w:r>
      <w:r w:rsidR="00173BBE">
        <w:rPr>
          <w:bCs/>
        </w:rPr>
        <w:t>Контракт вступает в силу с д</w:t>
      </w:r>
      <w:r w:rsidR="00173BBE">
        <w:rPr>
          <w:bCs/>
        </w:rPr>
        <w:t>аты его заключения Сторонами и действует до «31» марта 2027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Контракту.</w:t>
      </w:r>
    </w:p>
    <w:p w:rsidR="00AE7D55" w:rsidRDefault="008470FA">
      <w:pPr>
        <w:ind w:firstLine="709"/>
        <w:jc w:val="both"/>
      </w:pPr>
      <w:r>
        <w:rPr>
          <w:bCs/>
        </w:rPr>
        <w:t xml:space="preserve">13.2. </w:t>
      </w:r>
      <w:r w:rsidR="00173BBE">
        <w:rPr>
          <w:bCs/>
        </w:rPr>
        <w:t>Изменени</w:t>
      </w:r>
      <w:r w:rsidR="00173BBE">
        <w:rPr>
          <w:bCs/>
        </w:rPr>
        <w:t>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AE7D55" w:rsidRDefault="008470FA">
      <w:pPr>
        <w:ind w:firstLine="709"/>
        <w:jc w:val="both"/>
      </w:pPr>
      <w:r>
        <w:rPr>
          <w:bCs/>
        </w:rPr>
        <w:t xml:space="preserve">13.2.1. </w:t>
      </w:r>
      <w:r w:rsidR="00173BBE">
        <w:rPr>
          <w:bCs/>
        </w:rPr>
        <w:t>если по предложению Заказчика увеличивается предусмотренный Контрактом объем услуг не более чем на десять проц</w:t>
      </w:r>
      <w:r w:rsidR="00173BBE">
        <w:rPr>
          <w:bCs/>
        </w:rPr>
        <w:t>ентов или уменьшается предусмотренный Контрактом объем оказываемых услуг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</w:t>
      </w:r>
      <w:r w:rsidR="00173BBE">
        <w:rPr>
          <w:bCs/>
        </w:rPr>
        <w:t>о дополнительному объему услуг, исходя из установленной в Контракте цены единицы услуг, но не более чем на десять процентов цены Контракта. При уменьшении предусмотренного Контрактом объема услуг Стороны Контракта обязаны уменьшить цену Контракта исходя из</w:t>
      </w:r>
      <w:r w:rsidR="00173BBE">
        <w:rPr>
          <w:bCs/>
        </w:rPr>
        <w:t xml:space="preserve"> цены единицы услуг.</w:t>
      </w:r>
    </w:p>
    <w:p w:rsidR="00AE7D55" w:rsidRDefault="008470FA">
      <w:pPr>
        <w:ind w:firstLine="709"/>
        <w:jc w:val="both"/>
        <w:rPr>
          <w:bCs/>
        </w:rPr>
      </w:pPr>
      <w:r>
        <w:rPr>
          <w:bCs/>
        </w:rPr>
        <w:t xml:space="preserve">13.3. </w:t>
      </w:r>
      <w:r w:rsidR="00173BBE">
        <w:rPr>
          <w:bCs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72130C" w:rsidRDefault="0072130C">
      <w:pPr>
        <w:ind w:firstLine="709"/>
        <w:jc w:val="both"/>
        <w:rPr>
          <w:bCs/>
        </w:rPr>
      </w:pPr>
    </w:p>
    <w:p w:rsidR="00AE7D55" w:rsidRDefault="000965BD">
      <w:pPr>
        <w:numPr>
          <w:ilvl w:val="0"/>
          <w:numId w:val="4"/>
        </w:numPr>
        <w:jc w:val="center"/>
        <w:rPr>
          <w:b/>
          <w:bCs/>
        </w:rPr>
      </w:pPr>
      <w:r>
        <w:rPr>
          <w:b/>
          <w:bCs/>
        </w:rPr>
        <w:t xml:space="preserve"> </w:t>
      </w:r>
      <w:r w:rsidR="00173BBE">
        <w:rPr>
          <w:b/>
          <w:bCs/>
        </w:rPr>
        <w:t>Конфиденциальность</w:t>
      </w:r>
    </w:p>
    <w:p w:rsidR="00AE7D55" w:rsidRDefault="00173BBE">
      <w:pPr>
        <w:ind w:firstLine="709"/>
        <w:jc w:val="both"/>
      </w:pPr>
      <w:r>
        <w:rPr>
          <w:bCs/>
        </w:rPr>
        <w:t>14.1. «Исполнитель» обязан предпринять со</w:t>
      </w:r>
      <w:r>
        <w:rPr>
          <w:bCs/>
        </w:rPr>
        <w:t xml:space="preserve"> своей стороны все возможные действия для обеспечения неразглашения сведений его работниками, ставших известными в ходе выполнения настоящего Контракта.</w:t>
      </w:r>
    </w:p>
    <w:p w:rsidR="00AE7D55" w:rsidRDefault="00173BBE">
      <w:pPr>
        <w:ind w:firstLine="709"/>
        <w:jc w:val="both"/>
      </w:pPr>
      <w:r>
        <w:rPr>
          <w:bCs/>
        </w:rPr>
        <w:t>14.2. «Заказчик» обязан не разглашать в той или иной форме сведения конфиденциального характера, состав</w:t>
      </w:r>
      <w:r>
        <w:rPr>
          <w:bCs/>
        </w:rPr>
        <w:t>ляющие коммерческую тайну «Исполнителя», а также положения настоящего Контракта третьим лицам.</w:t>
      </w:r>
    </w:p>
    <w:p w:rsidR="00AE7D55" w:rsidRDefault="00173BBE">
      <w:pPr>
        <w:ind w:firstLine="709"/>
        <w:jc w:val="both"/>
        <w:rPr>
          <w:b/>
          <w:bCs/>
        </w:rPr>
      </w:pPr>
      <w:r>
        <w:rPr>
          <w:bCs/>
        </w:rPr>
        <w:t xml:space="preserve">14.3. </w:t>
      </w:r>
      <w:r>
        <w:rPr>
          <w:bCs/>
        </w:rPr>
        <w:t>Стороны несут ответственность в соответствии с законодательством Российской Федерации за разглашение конфиденциальной информации, а также персональных да</w:t>
      </w:r>
      <w:r>
        <w:rPr>
          <w:bCs/>
        </w:rPr>
        <w:t xml:space="preserve">нных </w:t>
      </w:r>
      <w:r>
        <w:rPr>
          <w:bCs/>
        </w:rPr>
        <w:lastRenderedPageBreak/>
        <w:t>работников и представителей другой Стороны, полученных от последней в рамках исполнения своих обязательств по Контракту. Не является нарушением режима конфиденциальности предоставление Сторонами информации по запросу уполномоченных государственных орг</w:t>
      </w:r>
      <w:r>
        <w:rPr>
          <w:bCs/>
        </w:rPr>
        <w:t>анов в соответствии с законодательством Российской Федерации.</w:t>
      </w:r>
    </w:p>
    <w:p w:rsidR="00AE7D55" w:rsidRDefault="00173BBE">
      <w:pPr>
        <w:ind w:firstLine="709"/>
        <w:jc w:val="both"/>
        <w:rPr>
          <w:b/>
          <w:bCs/>
        </w:rPr>
      </w:pPr>
      <w:r>
        <w:rPr>
          <w:bCs/>
        </w:rPr>
        <w:t>14.4. Конфиденциальной считается любая информация, относительно финансового или коммерческого положения Сторон, которая прямо названа и промаркирована Сторонами в качестве конфиденциальной.</w:t>
      </w:r>
    </w:p>
    <w:p w:rsidR="00AE7D55" w:rsidRDefault="00173BBE">
      <w:pPr>
        <w:ind w:firstLine="709"/>
        <w:jc w:val="both"/>
      </w:pPr>
      <w:r>
        <w:rPr>
          <w:bCs/>
        </w:rPr>
        <w:t xml:space="preserve">14.5. </w:t>
      </w:r>
      <w:r>
        <w:rPr>
          <w:bCs/>
        </w:rPr>
        <w:t>Сам факт заключения и предмет Контракта и соответствующих дополнительных соглашений не является конфиденциальным. Финансовые условия Контракта являются конфиденциальными.</w:t>
      </w:r>
    </w:p>
    <w:p w:rsidR="00AE7D55" w:rsidRDefault="00AE7D55">
      <w:pPr>
        <w:ind w:firstLine="709"/>
        <w:jc w:val="both"/>
        <w:rPr>
          <w:bCs/>
        </w:rPr>
      </w:pPr>
    </w:p>
    <w:p w:rsidR="00AE7D55" w:rsidRDefault="00173BBE">
      <w:pPr>
        <w:ind w:firstLine="709"/>
        <w:jc w:val="center"/>
      </w:pPr>
      <w:r>
        <w:rPr>
          <w:b/>
          <w:bCs/>
        </w:rPr>
        <w:t>15.</w:t>
      </w:r>
      <w:r>
        <w:rPr>
          <w:b/>
          <w:bCs/>
        </w:rPr>
        <w:tab/>
        <w:t>Прочие условия</w:t>
      </w:r>
    </w:p>
    <w:p w:rsidR="00AE7D55" w:rsidRDefault="008470FA">
      <w:pPr>
        <w:ind w:firstLine="709"/>
        <w:jc w:val="both"/>
      </w:pPr>
      <w:r>
        <w:rPr>
          <w:bCs/>
        </w:rPr>
        <w:t xml:space="preserve">15.1. </w:t>
      </w:r>
      <w:r w:rsidR="00173BBE">
        <w:rPr>
          <w:bCs/>
        </w:rPr>
        <w:t>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статьей 95 Федерального закона о контрактной системе.</w:t>
      </w:r>
    </w:p>
    <w:p w:rsidR="00AE7D55" w:rsidRDefault="008470FA">
      <w:pPr>
        <w:ind w:firstLine="709"/>
        <w:jc w:val="both"/>
      </w:pPr>
      <w:r>
        <w:rPr>
          <w:bCs/>
        </w:rPr>
        <w:t xml:space="preserve">15.2. </w:t>
      </w:r>
      <w:r w:rsidR="00173BBE">
        <w:rPr>
          <w:bCs/>
        </w:rPr>
        <w:t>В случае изменения наименования, адреса мест</w:t>
      </w:r>
      <w:r w:rsidR="00173BBE">
        <w:rPr>
          <w:bCs/>
        </w:rPr>
        <w:t>а нахождения или банковских реквизитов Стороны, она письменно извещает об этом другую Сторону в течение 7 (Семи) рабочих дней с даты такого изменения.</w:t>
      </w:r>
    </w:p>
    <w:p w:rsidR="00AE7D55" w:rsidRDefault="008470FA">
      <w:pPr>
        <w:ind w:firstLine="709"/>
        <w:jc w:val="both"/>
      </w:pPr>
      <w:r>
        <w:rPr>
          <w:bCs/>
        </w:rPr>
        <w:t xml:space="preserve">15.3. </w:t>
      </w:r>
      <w:r w:rsidR="00173BBE">
        <w:rPr>
          <w:bCs/>
        </w:rPr>
        <w:t>При исполнении Контракта не допускается перемена Исполнителя, за исключением случаев, если новый Ис</w:t>
      </w:r>
      <w:r w:rsidR="00173BBE">
        <w:rPr>
          <w:bCs/>
        </w:rPr>
        <w:t>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AE7D55" w:rsidRDefault="008470FA">
      <w:pPr>
        <w:ind w:firstLine="709"/>
        <w:jc w:val="both"/>
      </w:pPr>
      <w:r>
        <w:rPr>
          <w:bCs/>
        </w:rPr>
        <w:t xml:space="preserve">15.4. </w:t>
      </w:r>
      <w:r w:rsidR="00173BBE">
        <w:rPr>
          <w:bCs/>
        </w:rPr>
        <w:t>В случае перемены Заказчика по Контракту права и обязанности Заказчика по такому Контракту перех</w:t>
      </w:r>
      <w:r w:rsidR="00173BBE">
        <w:rPr>
          <w:bCs/>
        </w:rPr>
        <w:t>одят к новому заказчику в том же объеме и на тех же условиях.</w:t>
      </w:r>
    </w:p>
    <w:p w:rsidR="00AE7D55" w:rsidRDefault="008470FA">
      <w:pPr>
        <w:ind w:firstLine="709"/>
        <w:jc w:val="both"/>
      </w:pPr>
      <w:r>
        <w:rPr>
          <w:bCs/>
        </w:rPr>
        <w:t xml:space="preserve">15.5. </w:t>
      </w:r>
      <w:r w:rsidR="00173BBE">
        <w:rPr>
          <w:bCs/>
        </w:rPr>
        <w:t>Контракт составлен и подписан в электронном виде. Все приложения к Контракту являются его неотъемной частью. К Контракту прилагаются:</w:t>
      </w:r>
    </w:p>
    <w:p w:rsidR="00AE7D55" w:rsidRDefault="00173BBE">
      <w:pPr>
        <w:ind w:firstLine="709"/>
        <w:jc w:val="both"/>
      </w:pPr>
      <w:r>
        <w:rPr>
          <w:bCs/>
        </w:rPr>
        <w:t>Приложение № 1 «Техническое задание»;</w:t>
      </w:r>
    </w:p>
    <w:p w:rsidR="00AE7D55" w:rsidRDefault="00173BBE">
      <w:pPr>
        <w:ind w:firstLine="709"/>
        <w:jc w:val="both"/>
        <w:rPr>
          <w:bCs/>
        </w:rPr>
      </w:pPr>
      <w:r>
        <w:rPr>
          <w:bCs/>
        </w:rPr>
        <w:t>Приложение № 2 «</w:t>
      </w:r>
      <w:r>
        <w:rPr>
          <w:bCs/>
        </w:rPr>
        <w:t>Расчет цены».</w:t>
      </w:r>
    </w:p>
    <w:p w:rsidR="00AE7D55" w:rsidRDefault="00AE7D55">
      <w:pPr>
        <w:ind w:left="567" w:firstLine="426"/>
        <w:jc w:val="center"/>
        <w:rPr>
          <w:b/>
          <w:bCs/>
          <w:sz w:val="22"/>
          <w:szCs w:val="22"/>
        </w:rPr>
      </w:pPr>
    </w:p>
    <w:p w:rsidR="00AE7D55" w:rsidRDefault="00173BBE">
      <w:pPr>
        <w:ind w:left="567" w:firstLine="426"/>
        <w:jc w:val="center"/>
        <w:rPr>
          <w:b/>
          <w:bCs/>
          <w:sz w:val="20"/>
          <w:szCs w:val="20"/>
        </w:rPr>
      </w:pPr>
      <w:r>
        <w:rPr>
          <w:b/>
          <w:bCs/>
        </w:rPr>
        <w:t>16. Адреса, банковские реквизиты и подписи Сторон</w:t>
      </w:r>
    </w:p>
    <w:tbl>
      <w:tblPr>
        <w:tblpPr w:leftFromText="180" w:rightFromText="180" w:bottomFromText="200" w:vertAnchor="text" w:horzAnchor="margin" w:tblpXSpec="center" w:tblpY="139"/>
        <w:tblW w:w="10170" w:type="dxa"/>
        <w:tblLayout w:type="fixed"/>
        <w:tblLook w:val="04A0" w:firstRow="1" w:lastRow="0" w:firstColumn="1" w:lastColumn="0" w:noHBand="0" w:noVBand="1"/>
      </w:tblPr>
      <w:tblGrid>
        <w:gridCol w:w="5102"/>
        <w:gridCol w:w="5068"/>
      </w:tblGrid>
      <w:tr w:rsidR="00AE7D5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Default="00173BBE">
            <w:pPr>
              <w:rPr>
                <w:b/>
              </w:rPr>
            </w:pPr>
            <w:r>
              <w:rPr>
                <w:b/>
              </w:rPr>
              <w:t>ЗАКАЗЧИК</w:t>
            </w:r>
            <w:r w:rsidR="00E821DD">
              <w:rPr>
                <w:b/>
              </w:rPr>
              <w:t>:</w:t>
            </w:r>
          </w:p>
          <w:p w:rsidR="00AE7D55" w:rsidRDefault="00173BBE">
            <w:r>
              <w:t>ГБУЗ ЛО "ГАТЧИНСКАЯ КМБ"</w:t>
            </w:r>
          </w:p>
          <w:p w:rsidR="00AE7D55" w:rsidRDefault="00173BBE">
            <w:r>
              <w:t xml:space="preserve">Юридический адрес: Российская Федерация, Ленинградская область, г. Гатчина, ул. </w:t>
            </w:r>
            <w:proofErr w:type="spellStart"/>
            <w:r>
              <w:t>Рощинская</w:t>
            </w:r>
            <w:proofErr w:type="spellEnd"/>
            <w:r>
              <w:t>, д.15а, корп.1</w:t>
            </w:r>
          </w:p>
          <w:p w:rsidR="00AE7D55" w:rsidRDefault="00173BBE">
            <w:r>
              <w:t>ИНН/КПП 4705013260/470501001</w:t>
            </w:r>
          </w:p>
          <w:p w:rsidR="00AE7D55" w:rsidRDefault="00173BBE">
            <w:r>
              <w:t>ОГРН 1024701243610</w:t>
            </w:r>
          </w:p>
          <w:p w:rsidR="00AE7D55" w:rsidRDefault="00173BBE">
            <w:r>
              <w:t>ОК</w:t>
            </w:r>
            <w:r>
              <w:t>ТМО 41518000</w:t>
            </w:r>
          </w:p>
          <w:p w:rsidR="00AE7D55" w:rsidRDefault="00173BBE">
            <w:r>
              <w:t>Расчетный счет: 03224643410000004500</w:t>
            </w:r>
          </w:p>
          <w:p w:rsidR="00AE7D55" w:rsidRDefault="00173BBE">
            <w:r>
              <w:t xml:space="preserve">Комитет финансов Ленинградской области (ГБУЗ ЛО «Гатчинская КМБ </w:t>
            </w:r>
          </w:p>
          <w:p w:rsidR="00AE7D55" w:rsidRDefault="00173BBE">
            <w:r>
              <w:rPr>
                <w:color w:val="000000"/>
              </w:rPr>
              <w:t>л/с 20083986073; 21083986073; 22083986073</w:t>
            </w:r>
            <w:r>
              <w:t>)</w:t>
            </w:r>
          </w:p>
          <w:p w:rsidR="00AE7D55" w:rsidRDefault="00173BBE">
            <w:r>
              <w:t>Банк получателя:</w:t>
            </w:r>
          </w:p>
          <w:p w:rsidR="00AE7D55" w:rsidRDefault="00173BBE">
            <w: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:rsidR="00AE7D55" w:rsidRDefault="00173BBE">
            <w:r>
              <w:t>к/с 40102810745370000098</w:t>
            </w:r>
          </w:p>
          <w:p w:rsidR="00AE7D55" w:rsidRDefault="00173BBE">
            <w:r>
              <w:t>Б</w:t>
            </w:r>
            <w:r>
              <w:t>ИК 044030098</w:t>
            </w:r>
          </w:p>
          <w:p w:rsidR="00AE7D55" w:rsidRPr="00992177" w:rsidRDefault="00173BB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Тел./факс: </w:t>
            </w:r>
            <w:r w:rsidRPr="00992177">
              <w:rPr>
                <w:bCs/>
                <w:iCs/>
              </w:rPr>
              <w:t>(</w:t>
            </w:r>
            <w:r>
              <w:rPr>
                <w:bCs/>
                <w:iCs/>
              </w:rPr>
              <w:t>813-71)76-516/(813-71)32-835</w:t>
            </w:r>
          </w:p>
          <w:p w:rsidR="00AE7D55" w:rsidRDefault="00173BBE">
            <w:r>
              <w:rPr>
                <w:bCs/>
                <w:iCs/>
              </w:rPr>
              <w:t>e-</w:t>
            </w:r>
            <w:proofErr w:type="spellStart"/>
            <w:r>
              <w:rPr>
                <w:bCs/>
                <w:iCs/>
              </w:rPr>
              <w:t>mail</w:t>
            </w:r>
            <w:proofErr w:type="spellEnd"/>
            <w:r>
              <w:rPr>
                <w:bCs/>
                <w:iCs/>
              </w:rPr>
              <w:t xml:space="preserve">: </w:t>
            </w:r>
            <w:hyperlink r:id="rId7" w:tooltip="mailto:gcrkb@yandex.ru" w:history="1">
              <w:r>
                <w:rPr>
                  <w:rStyle w:val="af6"/>
                  <w:bCs/>
                  <w:iCs/>
                </w:rPr>
                <w:t>gcrkb@yandex.ru</w:t>
              </w:r>
            </w:hyperlink>
            <w:r>
              <w:rPr>
                <w:bCs/>
                <w:iCs/>
                <w:u w:val="single"/>
              </w:rPr>
              <w:t xml:space="preserve"> </w:t>
            </w:r>
          </w:p>
          <w:p w:rsidR="00AE7D55" w:rsidRDefault="00173BBE">
            <w:pPr>
              <w:rPr>
                <w:bCs/>
                <w:iCs/>
                <w:u w:val="single"/>
              </w:rPr>
            </w:pPr>
            <w:r>
              <w:rPr>
                <w:bCs/>
                <w:iCs/>
                <w:u w:val="single"/>
              </w:rPr>
              <w:t xml:space="preserve">Ответственный по контракту </w:t>
            </w:r>
          </w:p>
          <w:p w:rsidR="00AE7D55" w:rsidRDefault="00173BB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Санникова Татьяна Геннадьевна; </w:t>
            </w:r>
          </w:p>
          <w:p w:rsidR="00AE7D55" w:rsidRDefault="00173BBE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тел: (81371)35-330, 40-551</w:t>
            </w:r>
          </w:p>
          <w:p w:rsidR="00AE7D55" w:rsidRDefault="00173BBE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эл. почта: muz_gcrkb@mail.ru.  </w:t>
            </w:r>
          </w:p>
          <w:p w:rsidR="00AE7D55" w:rsidRDefault="00AE7D55">
            <w:pPr>
              <w:jc w:val="both"/>
              <w:rPr>
                <w:bCs/>
                <w:iCs/>
              </w:rPr>
            </w:pPr>
          </w:p>
          <w:p w:rsidR="00AE7D55" w:rsidRDefault="00173BBE" w:rsidP="000054C0"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AE7D55" w:rsidRDefault="00173BBE" w:rsidP="000054C0">
            <w:r>
              <w:t>ГБУЗ ЛО «Гатчинская КМБ»</w:t>
            </w:r>
          </w:p>
          <w:p w:rsidR="00AE7D55" w:rsidRDefault="00AE7D55" w:rsidP="000054C0"/>
          <w:p w:rsidR="00AE7D55" w:rsidRDefault="00173BBE" w:rsidP="000054C0">
            <w:pPr>
              <w:rPr>
                <w:b/>
              </w:rPr>
            </w:pPr>
            <w:r>
              <w:t xml:space="preserve">___________ Ю.М. Шишкин </w:t>
            </w:r>
          </w:p>
          <w:p w:rsidR="00AE7D55" w:rsidRDefault="00AE7D55">
            <w:pPr>
              <w:jc w:val="both"/>
              <w:rPr>
                <w:b/>
                <w:bCs/>
                <w:iCs/>
                <w:sz w:val="20"/>
                <w:szCs w:val="20"/>
              </w:rPr>
            </w:pPr>
          </w:p>
          <w:p w:rsidR="00AE7D55" w:rsidRDefault="00AE7D55">
            <w:pPr>
              <w:jc w:val="both"/>
              <w:rPr>
                <w:bCs/>
                <w:iCs/>
                <w:color w:val="1D1B11"/>
                <w:sz w:val="20"/>
                <w:szCs w:val="20"/>
              </w:rPr>
            </w:pP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8470FA" w:rsidRDefault="00173BBE">
            <w:pPr>
              <w:ind w:firstLine="1"/>
              <w:rPr>
                <w:b/>
                <w:color w:val="1D1B11"/>
              </w:rPr>
            </w:pPr>
            <w:r w:rsidRPr="008470FA">
              <w:rPr>
                <w:b/>
                <w:color w:val="1D1B11"/>
              </w:rPr>
              <w:lastRenderedPageBreak/>
              <w:t>ИСПОЛНИТЕЛЬ:</w:t>
            </w: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 w:rsidP="008470FA">
            <w:pPr>
              <w:jc w:val="both"/>
              <w:rPr>
                <w:b/>
                <w:color w:val="1D1B11"/>
              </w:rPr>
            </w:pPr>
          </w:p>
          <w:p w:rsidR="00AE7D55" w:rsidRPr="008470FA" w:rsidRDefault="00AE7D55">
            <w:pPr>
              <w:jc w:val="both"/>
              <w:rPr>
                <w:b/>
                <w:color w:val="1D1B11"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0054C0" w:rsidRPr="000054C0" w:rsidRDefault="000054C0" w:rsidP="008470FA">
            <w:pPr>
              <w:rPr>
                <w:bCs/>
                <w:i/>
              </w:rPr>
            </w:pPr>
            <w:r w:rsidRPr="000054C0">
              <w:rPr>
                <w:bCs/>
                <w:i/>
              </w:rPr>
              <w:t>должность</w:t>
            </w:r>
          </w:p>
          <w:p w:rsidR="000054C0" w:rsidRDefault="000054C0" w:rsidP="008470FA">
            <w:pPr>
              <w:rPr>
                <w:bCs/>
              </w:rPr>
            </w:pPr>
          </w:p>
          <w:p w:rsidR="000054C0" w:rsidRDefault="000054C0" w:rsidP="008470FA">
            <w:pPr>
              <w:rPr>
                <w:bCs/>
              </w:rPr>
            </w:pPr>
          </w:p>
          <w:p w:rsidR="00AE7D55" w:rsidRPr="008470FA" w:rsidRDefault="00173BBE" w:rsidP="008470FA">
            <w:pPr>
              <w:rPr>
                <w:bCs/>
              </w:rPr>
            </w:pPr>
            <w:r w:rsidRPr="008470FA">
              <w:rPr>
                <w:bCs/>
              </w:rPr>
              <w:t xml:space="preserve">_______________( </w:t>
            </w:r>
            <w:r w:rsidRPr="000054C0">
              <w:rPr>
                <w:bCs/>
                <w:i/>
              </w:rPr>
              <w:t>Ф.И.О.)</w:t>
            </w:r>
          </w:p>
          <w:p w:rsidR="00AE7D55" w:rsidRPr="008470FA" w:rsidRDefault="00AE7D55">
            <w:pPr>
              <w:ind w:firstLine="426"/>
              <w:jc w:val="center"/>
              <w:rPr>
                <w:color w:val="1D1B11"/>
              </w:rPr>
            </w:pPr>
          </w:p>
          <w:p w:rsidR="00AE7D55" w:rsidRDefault="00AE7D55">
            <w:pPr>
              <w:ind w:firstLine="426"/>
              <w:jc w:val="both"/>
              <w:rPr>
                <w:color w:val="1D1B11"/>
                <w:sz w:val="20"/>
                <w:szCs w:val="20"/>
              </w:rPr>
            </w:pPr>
          </w:p>
        </w:tc>
      </w:tr>
    </w:tbl>
    <w:p w:rsidR="00AE7D55" w:rsidRDefault="00AE7D55">
      <w:pPr>
        <w:rPr>
          <w:sz w:val="22"/>
          <w:szCs w:val="22"/>
        </w:rPr>
        <w:sectPr w:rsidR="00AE7D55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709" w:right="567" w:bottom="567" w:left="1276" w:header="170" w:footer="170" w:gutter="0"/>
          <w:cols w:space="1701"/>
          <w:titlePg/>
          <w:docGrid w:linePitch="360"/>
        </w:sectPr>
      </w:pPr>
    </w:p>
    <w:p w:rsidR="000054C0" w:rsidRDefault="00173BBE">
      <w:pPr>
        <w:ind w:firstLine="426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№1</w:t>
      </w:r>
      <w:r w:rsidR="000054C0">
        <w:rPr>
          <w:sz w:val="22"/>
          <w:szCs w:val="22"/>
        </w:rPr>
        <w:t xml:space="preserve"> </w:t>
      </w:r>
      <w:r>
        <w:rPr>
          <w:sz w:val="22"/>
          <w:szCs w:val="22"/>
        </w:rPr>
        <w:t>к контракту</w:t>
      </w:r>
    </w:p>
    <w:p w:rsidR="00AE7D55" w:rsidRDefault="00173BBE">
      <w:pPr>
        <w:ind w:firstLine="426"/>
        <w:jc w:val="right"/>
      </w:pPr>
      <w:r>
        <w:rPr>
          <w:sz w:val="22"/>
          <w:szCs w:val="22"/>
        </w:rPr>
        <w:t xml:space="preserve"> №__</w:t>
      </w:r>
      <w:r w:rsidR="000054C0">
        <w:rPr>
          <w:sz w:val="22"/>
          <w:szCs w:val="22"/>
        </w:rPr>
        <w:t>____</w:t>
      </w:r>
      <w:r>
        <w:rPr>
          <w:sz w:val="22"/>
          <w:szCs w:val="22"/>
        </w:rPr>
        <w:t>_</w:t>
      </w:r>
      <w:r w:rsidR="000054C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от </w:t>
      </w:r>
      <w:proofErr w:type="gramStart"/>
      <w:r>
        <w:rPr>
          <w:sz w:val="22"/>
          <w:szCs w:val="22"/>
        </w:rPr>
        <w:t xml:space="preserve">«  </w:t>
      </w:r>
      <w:proofErr w:type="gramEnd"/>
      <w:r>
        <w:rPr>
          <w:sz w:val="22"/>
          <w:szCs w:val="22"/>
        </w:rPr>
        <w:t xml:space="preserve">   »_______ 202_ г.</w:t>
      </w:r>
    </w:p>
    <w:p w:rsidR="00AE7D55" w:rsidRDefault="00AE7D55">
      <w:pPr>
        <w:jc w:val="center"/>
        <w:rPr>
          <w:sz w:val="22"/>
          <w:szCs w:val="22"/>
        </w:rPr>
      </w:pPr>
    </w:p>
    <w:p w:rsidR="00AE7D55" w:rsidRDefault="00173BBE">
      <w:pPr>
        <w:spacing w:before="150"/>
        <w:jc w:val="center"/>
        <w:rPr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Техническое задание</w:t>
      </w:r>
    </w:p>
    <w:p w:rsidR="00AE7D55" w:rsidRDefault="00173BBE">
      <w:pPr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 xml:space="preserve">Оказание услуг по сопровождению программного обеспечения на платформе 1С </w:t>
      </w:r>
    </w:p>
    <w:p w:rsidR="00AE7D55" w:rsidRDefault="00AE7D55">
      <w:pPr>
        <w:tabs>
          <w:tab w:val="left" w:pos="2591"/>
        </w:tabs>
        <w:jc w:val="both"/>
        <w:rPr>
          <w:rFonts w:eastAsia="Calibri"/>
          <w:b/>
          <w:color w:val="000000"/>
          <w:sz w:val="16"/>
          <w:szCs w:val="16"/>
          <w:u w:val="single"/>
          <w:lang w:eastAsia="en-US"/>
        </w:rPr>
      </w:pPr>
    </w:p>
    <w:p w:rsidR="00AE7D55" w:rsidRDefault="00173BBE">
      <w:pPr>
        <w:jc w:val="both"/>
      </w:pPr>
      <w:r>
        <w:rPr>
          <w:rFonts w:eastAsia="Calibri"/>
          <w:b/>
          <w:color w:val="000000"/>
          <w:sz w:val="22"/>
          <w:szCs w:val="22"/>
          <w:lang w:eastAsia="en-US"/>
        </w:rPr>
        <w:t xml:space="preserve">1. Предмет закупки: </w:t>
      </w:r>
      <w:r>
        <w:rPr>
          <w:rFonts w:eastAsia="Calibri"/>
          <w:color w:val="000000"/>
          <w:sz w:val="22"/>
          <w:szCs w:val="22"/>
          <w:lang w:eastAsia="en-US"/>
        </w:rPr>
        <w:t>Оказание услуг по сопровождению программного обеспечения на платформе 1С.</w:t>
      </w:r>
    </w:p>
    <w:p w:rsidR="00AE7D55" w:rsidRDefault="00173BBE">
      <w:pPr>
        <w:tabs>
          <w:tab w:val="left" w:pos="1440"/>
        </w:tabs>
        <w:jc w:val="both"/>
      </w:pPr>
      <w:r>
        <w:rPr>
          <w:rFonts w:eastAsia="Calibri"/>
          <w:b/>
          <w:sz w:val="22"/>
          <w:szCs w:val="22"/>
          <w:lang w:eastAsia="en-US"/>
        </w:rPr>
        <w:t>2. Место оказания услуг</w:t>
      </w:r>
      <w:r>
        <w:rPr>
          <w:rFonts w:eastAsia="Calibri"/>
          <w:sz w:val="22"/>
          <w:szCs w:val="22"/>
          <w:lang w:eastAsia="en-US"/>
        </w:rPr>
        <w:t xml:space="preserve">: Адрес: 188300, г. Гатчина, ул. </w:t>
      </w:r>
      <w:proofErr w:type="spellStart"/>
      <w:r>
        <w:rPr>
          <w:rFonts w:eastAsia="Calibri"/>
          <w:sz w:val="22"/>
          <w:szCs w:val="22"/>
          <w:lang w:eastAsia="en-US"/>
        </w:rPr>
        <w:t>Рощинская</w:t>
      </w:r>
      <w:proofErr w:type="spellEnd"/>
      <w:r>
        <w:rPr>
          <w:rFonts w:eastAsia="Calibri"/>
          <w:sz w:val="22"/>
          <w:szCs w:val="22"/>
          <w:lang w:eastAsia="en-US"/>
        </w:rPr>
        <w:t xml:space="preserve">, д. 15а, к.1 </w:t>
      </w:r>
    </w:p>
    <w:p w:rsidR="00AE7D55" w:rsidRDefault="00173BBE">
      <w:pPr>
        <w:tabs>
          <w:tab w:val="left" w:pos="360"/>
        </w:tabs>
        <w:jc w:val="both"/>
      </w:pPr>
      <w:r>
        <w:rPr>
          <w:b/>
          <w:color w:val="000000"/>
        </w:rPr>
        <w:t>3. Срок оказания услуг:</w:t>
      </w:r>
      <w:r>
        <w:rPr>
          <w:color w:val="000000"/>
        </w:rPr>
        <w:t xml:space="preserve"> с даты заключения Контракта, но не ранее 01.10.2026 г. в т</w:t>
      </w:r>
      <w:r>
        <w:rPr>
          <w:color w:val="000000"/>
        </w:rPr>
        <w:t xml:space="preserve">ечение 4-х месяцев.  </w:t>
      </w:r>
    </w:p>
    <w:p w:rsidR="00AE7D55" w:rsidRDefault="00173BBE">
      <w:pPr>
        <w:jc w:val="both"/>
      </w:pPr>
      <w:r>
        <w:rPr>
          <w:rFonts w:eastAsia="Calibri"/>
          <w:b/>
          <w:color w:val="000000"/>
          <w:sz w:val="22"/>
          <w:szCs w:val="22"/>
          <w:lang w:eastAsia="en-US"/>
        </w:rPr>
        <w:t>4. Состав программного обеспечения</w:t>
      </w:r>
      <w:r>
        <w:rPr>
          <w:rFonts w:eastAsia="Calibri"/>
          <w:color w:val="000000"/>
          <w:sz w:val="22"/>
          <w:szCs w:val="22"/>
          <w:lang w:eastAsia="en-US"/>
        </w:rPr>
        <w:t>.</w:t>
      </w:r>
    </w:p>
    <w:p w:rsidR="00AE7D55" w:rsidRDefault="00173BBE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«1С: Бухгалтерия государственного учреждения 8», </w:t>
      </w:r>
    </w:p>
    <w:p w:rsidR="00AE7D55" w:rsidRDefault="00173BBE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«1С: Зарплата государственного учреждения»</w:t>
      </w:r>
    </w:p>
    <w:p w:rsidR="00AE7D55" w:rsidRDefault="00173BBE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«1С: Документооборот государственного учреждения 8», </w:t>
      </w:r>
    </w:p>
    <w:p w:rsidR="00AE7D55" w:rsidRDefault="00173BBE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«1С: Медицина. Больничная аптека 8», </w:t>
      </w:r>
    </w:p>
    <w:p w:rsidR="00AE7D55" w:rsidRDefault="00173BBE">
      <w:pPr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>5. Цель оказания услуг.</w:t>
      </w:r>
    </w:p>
    <w:p w:rsidR="00AE7D55" w:rsidRDefault="00173BBE">
      <w:pPr>
        <w:ind w:firstLine="709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Целями оказания услуг являются:</w:t>
      </w:r>
    </w:p>
    <w:p w:rsidR="00AE7D55" w:rsidRDefault="00173BBE">
      <w:pPr>
        <w:numPr>
          <w:ilvl w:val="0"/>
          <w:numId w:val="5"/>
        </w:numPr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Обеспечение ведения учета и составления отчетности в соответствии с действующими нормативными документами, обеспечение составления отчетности в сроки, установленные действующим законодательством.</w:t>
      </w:r>
    </w:p>
    <w:p w:rsidR="00AE7D55" w:rsidRDefault="00173BBE">
      <w:pPr>
        <w:numPr>
          <w:ilvl w:val="0"/>
          <w:numId w:val="5"/>
        </w:numPr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Обес</w:t>
      </w:r>
      <w:r>
        <w:rPr>
          <w:rFonts w:eastAsia="Calibri"/>
          <w:color w:val="000000"/>
          <w:sz w:val="22"/>
          <w:szCs w:val="22"/>
          <w:lang w:eastAsia="en-US"/>
        </w:rPr>
        <w:t xml:space="preserve">печение правильной эксплуатации программного обеспечения </w:t>
      </w:r>
    </w:p>
    <w:p w:rsidR="00AE7D55" w:rsidRDefault="00173BBE">
      <w:pPr>
        <w:numPr>
          <w:ilvl w:val="0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>Состав оказываемых услуг.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lang w:eastAsia="en-US"/>
        </w:rPr>
        <w:t>Консультации пользователей по работе программных продуктов «1С» на рабочих местах специалистов Заказчика и по телефонам горячей линии.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lang w:eastAsia="en-US"/>
        </w:rPr>
        <w:t>Настройка пользовательских печатных ф</w:t>
      </w:r>
      <w:r>
        <w:rPr>
          <w:rFonts w:eastAsia="Calibri"/>
          <w:lang w:eastAsia="en-US"/>
        </w:rPr>
        <w:t xml:space="preserve">орм документов и отчетов. 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lang w:eastAsia="en-US"/>
        </w:rPr>
        <w:t xml:space="preserve">Проверка правильности ведения учета в текущей конфигурации информационной базы. Разъяснение пользователям причин возникновения найденных ошибок с целью недопущения их возникновения при дальнейшей эксплуатации программы. 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lang w:eastAsia="en-US"/>
        </w:rPr>
        <w:t>Оказание</w:t>
      </w:r>
      <w:r>
        <w:rPr>
          <w:rFonts w:eastAsia="Calibri"/>
          <w:lang w:eastAsia="en-US"/>
        </w:rPr>
        <w:t xml:space="preserve"> помощи в формировании данных для месячной и квартальной бюджетной отчетности, сведение баланса.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lang w:eastAsia="en-US"/>
        </w:rPr>
        <w:t>Методическая поддержка пользователей, в том числе при изменении бюджетного и налогового законодательства. Проведение семинаров по бюджетному учету.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Обучение и </w:t>
      </w:r>
      <w:r>
        <w:rPr>
          <w:rFonts w:eastAsia="Calibri"/>
          <w:color w:val="000000"/>
          <w:sz w:val="22"/>
          <w:szCs w:val="22"/>
          <w:lang w:eastAsia="en-US"/>
        </w:rPr>
        <w:t>консультации пользователей на рабочих местах специалистов Заказчика.</w:t>
      </w:r>
    </w:p>
    <w:p w:rsidR="00AE7D55" w:rsidRDefault="00173BBE">
      <w:pPr>
        <w:numPr>
          <w:ilvl w:val="0"/>
          <w:numId w:val="8"/>
        </w:numPr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Требования к порядку и срокам оказания услуг.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Оказание услуг должно осуществляться Исполнителем на рабочих местах Заказчика, в связи с отсутствием удаленного подключения к оборудованию, на котором установлено обслуживаемое программное обеспечение фирмы «1C”.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Услуги обязательно подразумевают выезд спец</w:t>
      </w:r>
      <w:r>
        <w:rPr>
          <w:rFonts w:eastAsia="Calibri"/>
          <w:sz w:val="22"/>
          <w:szCs w:val="22"/>
          <w:lang w:eastAsia="en-US"/>
        </w:rPr>
        <w:t>иалистов Исполнителя по месту нахождения Заказчика в течение двух часов.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Время оказания услуг - рабочие дни с понедельника по пятницу с 8:30 до 17:30 часов.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Услуги оказываются собственными силами и средствами, без привлечения сторонних организаций, с выезд</w:t>
      </w:r>
      <w:r>
        <w:rPr>
          <w:rFonts w:eastAsia="Calibri"/>
          <w:sz w:val="22"/>
          <w:szCs w:val="22"/>
          <w:lang w:eastAsia="en-US"/>
        </w:rPr>
        <w:t>ом на территорию Заказчика.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</w:rPr>
        <w:t xml:space="preserve">Исполнитель обеспечивает возможность одновременной работы двух сотрудников (консультанта и программиста) на территории Заказчика для осуществления технологической и методологической поддержки работы с конфигурацией по заявке от </w:t>
      </w:r>
      <w:r>
        <w:rPr>
          <w:rFonts w:eastAsia="Calibri"/>
          <w:bCs/>
          <w:sz w:val="22"/>
          <w:szCs w:val="22"/>
        </w:rPr>
        <w:t>Заказчика.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Исполнитель должен предоставить Заказчику не менее двух номеров телефонов для решения срочных вопросов, в том числе не менее одного номера мобильного телефона, для решения вопросов, которые могут возникнуть в нерабочее время.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В случае обнаружени</w:t>
      </w:r>
      <w:r>
        <w:rPr>
          <w:rFonts w:eastAsia="Calibri"/>
          <w:bCs/>
          <w:sz w:val="22"/>
          <w:szCs w:val="22"/>
          <w:lang w:eastAsia="en-US"/>
        </w:rPr>
        <w:t>я недостатков при оказании услуг Заказчик вправе на свое усмотрение потребовать от Исполнителя безвозмездного исправления недостатков или повторного оказания услуги в течение 2 (двух) рабочих дней со дня поступления претензии от Заказчика.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Исполнитель обяз</w:t>
      </w:r>
      <w:r>
        <w:rPr>
          <w:rFonts w:eastAsia="Calibri"/>
          <w:bCs/>
          <w:sz w:val="22"/>
          <w:szCs w:val="22"/>
          <w:lang w:eastAsia="en-US"/>
        </w:rPr>
        <w:t xml:space="preserve">ан согласовывать с ответственным представителем Заказчика услуги, подлежащие исполнению, информировать ответственного представителя Заказчика о достигнутых результатах. 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Исполнитель обязан не передавать третьим лицам информацию, используемую для оказания у</w:t>
      </w:r>
      <w:r>
        <w:rPr>
          <w:rFonts w:eastAsia="Calibri"/>
          <w:bCs/>
          <w:sz w:val="22"/>
          <w:szCs w:val="22"/>
          <w:lang w:eastAsia="en-US"/>
        </w:rPr>
        <w:t>слуг, и сведения о характере оказываемых услуг.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Исполнитель обязан оказывать услуги с соблюдением действующих правил и норм техники безопасности, пожарной безопасности, а также иных утверждённых и зарегистрированных в установленном порядке актов уполномоче</w:t>
      </w:r>
      <w:r>
        <w:rPr>
          <w:rFonts w:eastAsia="Calibri"/>
          <w:sz w:val="22"/>
          <w:szCs w:val="22"/>
          <w:lang w:eastAsia="en-US"/>
        </w:rPr>
        <w:t>нных органов государственной власти в сфере охраны труда;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Исполнитель не должен в процессе оказания услуг своими действиями подвергать информационную систему Заказчика угрозе заражения компьютерными вирусами, порчи или хищения информации;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В процессе оказан</w:t>
      </w:r>
      <w:r>
        <w:rPr>
          <w:rFonts w:eastAsia="Calibri"/>
          <w:sz w:val="22"/>
          <w:szCs w:val="22"/>
          <w:lang w:eastAsia="en-US"/>
        </w:rPr>
        <w:t xml:space="preserve">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Российской Федерации. </w:t>
      </w:r>
    </w:p>
    <w:p w:rsidR="00AE7D55" w:rsidRDefault="00173BBE">
      <w:pPr>
        <w:numPr>
          <w:ilvl w:val="1"/>
          <w:numId w:val="8"/>
        </w:num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Исполнитель гарантирует при оказании услуг соблюдение требований сертификации, безопа</w:t>
      </w:r>
      <w:r>
        <w:rPr>
          <w:rFonts w:eastAsia="Calibri"/>
          <w:sz w:val="22"/>
          <w:szCs w:val="22"/>
          <w:lang w:eastAsia="en-US"/>
        </w:rPr>
        <w:t>сности (санитарным нормам и правилам, государственным стандартам и т.п.), установленным законодательством Российской Федерации.</w:t>
      </w:r>
    </w:p>
    <w:p w:rsidR="00AE7D55" w:rsidRDefault="00173BBE">
      <w:p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>8.</w:t>
      </w:r>
      <w:r>
        <w:rPr>
          <w:rFonts w:eastAsia="Calibri"/>
          <w:b/>
          <w:color w:val="000000"/>
          <w:sz w:val="22"/>
          <w:szCs w:val="22"/>
          <w:lang w:eastAsia="en-US"/>
        </w:rPr>
        <w:tab/>
        <w:t>Требования к исполнителю</w:t>
      </w:r>
    </w:p>
    <w:p w:rsidR="00AE7D55" w:rsidRDefault="00173BBE">
      <w:p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8.1.</w:t>
      </w:r>
      <w:r>
        <w:rPr>
          <w:rFonts w:eastAsia="Calibri"/>
          <w:color w:val="000000"/>
          <w:sz w:val="22"/>
          <w:szCs w:val="22"/>
          <w:lang w:eastAsia="en-US"/>
        </w:rPr>
        <w:tab/>
        <w:t xml:space="preserve">Исполнитель должен иметь статус официального партнера фирмы «1С». </w:t>
      </w:r>
    </w:p>
    <w:p w:rsidR="00AE7D55" w:rsidRDefault="00173BBE">
      <w:pPr>
        <w:ind w:left="567" w:hanging="567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 </w:t>
      </w:r>
    </w:p>
    <w:p w:rsidR="00AE7D55" w:rsidRDefault="00AE7D55">
      <w:pPr>
        <w:ind w:left="720"/>
        <w:rPr>
          <w:rFonts w:eastAsia="Calibri"/>
          <w:b/>
          <w:color w:val="000000"/>
          <w:sz w:val="28"/>
          <w:szCs w:val="28"/>
          <w:lang w:eastAsia="ar-SA"/>
        </w:rPr>
      </w:pPr>
    </w:p>
    <w:p w:rsidR="00AE7D55" w:rsidRDefault="00AE7D55">
      <w:pPr>
        <w:ind w:firstLine="426"/>
        <w:jc w:val="right"/>
        <w:rPr>
          <w:sz w:val="22"/>
          <w:szCs w:val="22"/>
          <w:lang w:eastAsia="ar-SA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6345"/>
        <w:gridCol w:w="3686"/>
      </w:tblGrid>
      <w:tr w:rsidR="00AE7D55">
        <w:tc>
          <w:tcPr>
            <w:tcW w:w="6345" w:type="dxa"/>
          </w:tcPr>
          <w:p w:rsidR="00E821DD" w:rsidRDefault="00E821DD" w:rsidP="00E821DD">
            <w:pPr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AE7D55" w:rsidRDefault="00173BBE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Врио</w:t>
            </w:r>
            <w:proofErr w:type="spellEnd"/>
            <w:r>
              <w:rPr>
                <w:szCs w:val="22"/>
              </w:rPr>
              <w:t xml:space="preserve"> главного </w:t>
            </w:r>
            <w:r>
              <w:rPr>
                <w:szCs w:val="22"/>
              </w:rPr>
              <w:t>врача</w:t>
            </w:r>
          </w:p>
          <w:p w:rsidR="00AE7D55" w:rsidRDefault="00173BBE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ГБУЗ ЛО «Гатчинская КМБ»</w:t>
            </w:r>
          </w:p>
          <w:p w:rsidR="00FC2436" w:rsidRDefault="00FC2436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:rsidR="00AE7D55" w:rsidRDefault="00173BBE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_______</w:t>
            </w:r>
            <w:r w:rsidR="00E821DD">
              <w:rPr>
                <w:szCs w:val="22"/>
              </w:rPr>
              <w:t>___</w:t>
            </w:r>
            <w:r>
              <w:rPr>
                <w:szCs w:val="22"/>
              </w:rPr>
              <w:t>_ Ю.М.</w:t>
            </w:r>
            <w:r>
              <w:rPr>
                <w:szCs w:val="22"/>
                <w:lang w:val="en-US"/>
              </w:rPr>
              <w:t xml:space="preserve"> </w:t>
            </w:r>
            <w:r>
              <w:rPr>
                <w:szCs w:val="22"/>
              </w:rPr>
              <w:t xml:space="preserve">Шишкин </w:t>
            </w:r>
          </w:p>
        </w:tc>
        <w:tc>
          <w:tcPr>
            <w:tcW w:w="3686" w:type="dxa"/>
          </w:tcPr>
          <w:p w:rsidR="00E821DD" w:rsidRPr="008470FA" w:rsidRDefault="00E821DD" w:rsidP="00E821DD">
            <w:pPr>
              <w:ind w:firstLine="1"/>
              <w:rPr>
                <w:b/>
                <w:color w:val="1D1B11"/>
              </w:rPr>
            </w:pPr>
            <w:r w:rsidRPr="008470FA">
              <w:rPr>
                <w:b/>
                <w:color w:val="1D1B11"/>
              </w:rPr>
              <w:t>ИСПОЛНИТЕЛЬ:</w:t>
            </w:r>
          </w:p>
          <w:p w:rsidR="00E821DD" w:rsidRPr="000054C0" w:rsidRDefault="00E821DD" w:rsidP="00E821DD">
            <w:pPr>
              <w:rPr>
                <w:bCs/>
                <w:i/>
              </w:rPr>
            </w:pPr>
            <w:r w:rsidRPr="000054C0">
              <w:rPr>
                <w:bCs/>
                <w:i/>
              </w:rPr>
              <w:t>должность</w:t>
            </w:r>
          </w:p>
          <w:p w:rsidR="00E821DD" w:rsidRDefault="00E821DD" w:rsidP="00E821DD">
            <w:pPr>
              <w:rPr>
                <w:bCs/>
              </w:rPr>
            </w:pPr>
          </w:p>
          <w:p w:rsidR="00E821DD" w:rsidRPr="008470FA" w:rsidRDefault="00E821DD" w:rsidP="00E821DD">
            <w:pPr>
              <w:rPr>
                <w:bCs/>
              </w:rPr>
            </w:pPr>
            <w:r w:rsidRPr="008470FA">
              <w:rPr>
                <w:bCs/>
              </w:rPr>
              <w:t xml:space="preserve">_______________( </w:t>
            </w:r>
            <w:r w:rsidRPr="000054C0">
              <w:rPr>
                <w:bCs/>
                <w:i/>
              </w:rPr>
              <w:t>Ф.И.О.)</w:t>
            </w:r>
          </w:p>
          <w:p w:rsidR="00AE7D55" w:rsidRDefault="00AE7D55">
            <w:pPr>
              <w:pStyle w:val="LBBodyText2"/>
              <w:spacing w:before="0" w:after="0"/>
              <w:jc w:val="center"/>
              <w:rPr>
                <w:szCs w:val="22"/>
              </w:rPr>
            </w:pPr>
          </w:p>
        </w:tc>
      </w:tr>
    </w:tbl>
    <w:p w:rsidR="00AE7D55" w:rsidRDefault="00AE7D55">
      <w:pPr>
        <w:ind w:firstLine="426"/>
        <w:jc w:val="center"/>
        <w:rPr>
          <w:sz w:val="22"/>
          <w:szCs w:val="22"/>
        </w:rPr>
      </w:pPr>
    </w:p>
    <w:p w:rsidR="00AE7D55" w:rsidRDefault="00173BBE">
      <w:pPr>
        <w:ind w:firstLine="426"/>
        <w:jc w:val="right"/>
        <w:rPr>
          <w:sz w:val="22"/>
          <w:szCs w:val="22"/>
        </w:rPr>
      </w:pPr>
      <w:r>
        <w:br w:type="page" w:clear="all"/>
      </w:r>
    </w:p>
    <w:p w:rsidR="00AE7D55" w:rsidRDefault="00173BBE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lastRenderedPageBreak/>
        <w:t>Приложение № 2</w:t>
      </w:r>
      <w:r w:rsidR="00E821DD">
        <w:rPr>
          <w:szCs w:val="22"/>
        </w:rPr>
        <w:t xml:space="preserve"> </w:t>
      </w:r>
      <w:r>
        <w:rPr>
          <w:szCs w:val="22"/>
        </w:rPr>
        <w:t>к Контракту</w:t>
      </w:r>
    </w:p>
    <w:p w:rsidR="00AE7D55" w:rsidRDefault="00E821DD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№ ______</w:t>
      </w:r>
      <w:r>
        <w:rPr>
          <w:szCs w:val="22"/>
        </w:rPr>
        <w:t xml:space="preserve"> </w:t>
      </w:r>
      <w:r w:rsidR="00173BBE">
        <w:rPr>
          <w:szCs w:val="22"/>
        </w:rPr>
        <w:t>от «_</w:t>
      </w:r>
      <w:proofErr w:type="gramStart"/>
      <w:r w:rsidR="00173BBE">
        <w:rPr>
          <w:szCs w:val="22"/>
        </w:rPr>
        <w:t>_»_</w:t>
      </w:r>
      <w:proofErr w:type="gramEnd"/>
      <w:r w:rsidR="00173BBE">
        <w:rPr>
          <w:szCs w:val="22"/>
        </w:rPr>
        <w:t>_____</w:t>
      </w:r>
      <w:r w:rsidR="00173BBE">
        <w:rPr>
          <w:szCs w:val="22"/>
        </w:rPr>
        <w:t>__ 20__ г.</w:t>
      </w:r>
    </w:p>
    <w:p w:rsidR="00AE7D55" w:rsidRDefault="00173BBE">
      <w:pPr>
        <w:keepNext/>
        <w:spacing w:before="120" w:after="120"/>
        <w:jc w:val="center"/>
        <w:rPr>
          <w:b/>
        </w:rPr>
      </w:pPr>
      <w:r>
        <w:rPr>
          <w:b/>
        </w:rPr>
        <w:t>Расчет цены</w:t>
      </w:r>
    </w:p>
    <w:tbl>
      <w:tblPr>
        <w:tblW w:w="10777" w:type="dxa"/>
        <w:tblLayout w:type="fixed"/>
        <w:tblLook w:val="04A0" w:firstRow="1" w:lastRow="0" w:firstColumn="1" w:lastColumn="0" w:noHBand="0" w:noVBand="1"/>
      </w:tblPr>
      <w:tblGrid>
        <w:gridCol w:w="534"/>
        <w:gridCol w:w="3535"/>
        <w:gridCol w:w="1712"/>
        <w:gridCol w:w="1404"/>
        <w:gridCol w:w="741"/>
        <w:gridCol w:w="874"/>
        <w:gridCol w:w="1097"/>
        <w:gridCol w:w="880"/>
      </w:tblGrid>
      <w:tr w:rsidR="00AE7D55" w:rsidTr="00E821DD">
        <w:trPr>
          <w:trHeight w:val="52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№ п/п</w:t>
            </w: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jc w:val="center"/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ОКПД2/КТРУ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Кол-во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Цена, руб.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НДС, %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7D55" w:rsidRPr="00E821DD" w:rsidRDefault="00173BBE">
            <w:pPr>
              <w:rPr>
                <w:sz w:val="22"/>
                <w:szCs w:val="22"/>
              </w:rPr>
            </w:pPr>
            <w:r w:rsidRPr="00E821DD">
              <w:rPr>
                <w:sz w:val="22"/>
                <w:szCs w:val="22"/>
              </w:rPr>
              <w:t>Сумма, руб.</w:t>
            </w:r>
          </w:p>
        </w:tc>
      </w:tr>
      <w:tr w:rsidR="00AE7D55" w:rsidTr="00E821DD">
        <w:trPr>
          <w:trHeight w:val="8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AE7D55" w:rsidP="00E821DD">
            <w:pPr>
              <w:numPr>
                <w:ilvl w:val="0"/>
                <w:numId w:val="10"/>
              </w:numPr>
              <w:spacing w:line="276" w:lineRule="auto"/>
              <w:ind w:left="0" w:firstLine="0"/>
              <w:contextualSpacing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173BBE" w:rsidP="00E821DD">
            <w:pPr>
              <w:jc w:val="center"/>
              <w:rPr>
                <w:bCs/>
                <w:sz w:val="22"/>
                <w:szCs w:val="22"/>
              </w:rPr>
            </w:pPr>
            <w:r w:rsidRPr="00E821DD">
              <w:rPr>
                <w:color w:val="000000"/>
                <w:sz w:val="22"/>
                <w:szCs w:val="22"/>
              </w:rPr>
              <w:t>Оказание услуг по сопровождению программного обеспечения на платформе 1С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173BBE" w:rsidP="00E821DD">
            <w:pPr>
              <w:ind w:left="288"/>
              <w:jc w:val="center"/>
              <w:rPr>
                <w:color w:val="000000"/>
                <w:sz w:val="22"/>
                <w:szCs w:val="22"/>
              </w:rPr>
            </w:pPr>
            <w:r w:rsidRPr="00E821DD">
              <w:rPr>
                <w:color w:val="000000"/>
                <w:sz w:val="22"/>
                <w:szCs w:val="22"/>
              </w:rPr>
              <w:t>62.03.12.130</w:t>
            </w:r>
          </w:p>
          <w:p w:rsidR="00AE7D55" w:rsidRPr="00E821DD" w:rsidRDefault="00AE7D55" w:rsidP="00E821D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173BBE" w:rsidP="00E821DD">
            <w:pPr>
              <w:jc w:val="center"/>
              <w:rPr>
                <w:bCs/>
                <w:sz w:val="22"/>
                <w:szCs w:val="22"/>
                <w:lang w:eastAsia="ar-SA"/>
              </w:rPr>
            </w:pPr>
            <w:r w:rsidRPr="00E821DD">
              <w:rPr>
                <w:bCs/>
                <w:sz w:val="22"/>
                <w:szCs w:val="22"/>
                <w:lang w:eastAsia="ar-SA"/>
              </w:rPr>
              <w:t>месяц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173BBE" w:rsidP="00E821DD">
            <w:pPr>
              <w:jc w:val="center"/>
              <w:rPr>
                <w:bCs/>
                <w:sz w:val="22"/>
                <w:szCs w:val="22"/>
                <w:lang w:eastAsia="ar-SA"/>
              </w:rPr>
            </w:pPr>
            <w:r w:rsidRPr="00E821DD">
              <w:rPr>
                <w:bCs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AE7D55" w:rsidP="00E821DD">
            <w:pPr>
              <w:jc w:val="center"/>
              <w:rPr>
                <w:bCs/>
                <w:sz w:val="22"/>
                <w:szCs w:val="22"/>
                <w:lang w:eastAsia="ar-SA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AE7D55" w:rsidP="00E821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D55" w:rsidRPr="00E821DD" w:rsidRDefault="00AE7D55" w:rsidP="00E821DD">
            <w:pPr>
              <w:jc w:val="center"/>
              <w:rPr>
                <w:sz w:val="22"/>
                <w:szCs w:val="22"/>
              </w:rPr>
            </w:pPr>
          </w:p>
        </w:tc>
      </w:tr>
    </w:tbl>
    <w:p w:rsidR="00AE7D55" w:rsidRDefault="00173BBE">
      <w:r>
        <w:t>ИТОГО:</w:t>
      </w:r>
    </w:p>
    <w:p w:rsidR="00AE7D55" w:rsidRDefault="00AE7D55"/>
    <w:p w:rsidR="00AE7D55" w:rsidRDefault="00AE7D55">
      <w:pPr>
        <w:ind w:left="567"/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785"/>
        <w:gridCol w:w="4962"/>
      </w:tblGrid>
      <w:tr w:rsidR="00AE7D55">
        <w:tc>
          <w:tcPr>
            <w:tcW w:w="4785" w:type="dxa"/>
          </w:tcPr>
          <w:p w:rsidR="00E821DD" w:rsidRPr="00BD111C" w:rsidRDefault="00E821DD" w:rsidP="00E821DD">
            <w:pPr>
              <w:rPr>
                <w:b/>
                <w:sz w:val="22"/>
                <w:szCs w:val="22"/>
              </w:rPr>
            </w:pPr>
            <w:r w:rsidRPr="00BD111C">
              <w:rPr>
                <w:b/>
                <w:sz w:val="22"/>
                <w:szCs w:val="22"/>
              </w:rPr>
              <w:t>ЗАКАЗЧИК:</w:t>
            </w:r>
          </w:p>
          <w:p w:rsidR="00AE7D55" w:rsidRDefault="00173BBE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Врио</w:t>
            </w:r>
            <w:proofErr w:type="spellEnd"/>
            <w:r>
              <w:rPr>
                <w:szCs w:val="22"/>
              </w:rPr>
              <w:t xml:space="preserve"> главного врача</w:t>
            </w:r>
          </w:p>
          <w:p w:rsidR="00AE7D55" w:rsidRDefault="00173BBE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ГБУЗ ЛО «Гатчинская КМБ»</w:t>
            </w:r>
          </w:p>
          <w:p w:rsidR="00FC2436" w:rsidRDefault="00FC2436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:rsidR="00AE7D55" w:rsidRDefault="00173BBE" w:rsidP="00E821DD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_____</w:t>
            </w:r>
            <w:r w:rsidR="00E821DD">
              <w:rPr>
                <w:szCs w:val="22"/>
              </w:rPr>
              <w:t>__</w:t>
            </w:r>
            <w:r w:rsidR="00FC2436">
              <w:rPr>
                <w:szCs w:val="22"/>
              </w:rPr>
              <w:t>___</w:t>
            </w:r>
            <w:r w:rsidR="00E821DD">
              <w:rPr>
                <w:szCs w:val="22"/>
              </w:rPr>
              <w:t>_</w:t>
            </w:r>
            <w:r>
              <w:rPr>
                <w:szCs w:val="22"/>
              </w:rPr>
              <w:t>___ Шишкин Ю.М.</w:t>
            </w:r>
          </w:p>
        </w:tc>
        <w:tc>
          <w:tcPr>
            <w:tcW w:w="4962" w:type="dxa"/>
          </w:tcPr>
          <w:p w:rsidR="00E821DD" w:rsidRPr="00BD111C" w:rsidRDefault="00E821DD" w:rsidP="00E821DD">
            <w:pPr>
              <w:ind w:firstLine="1"/>
              <w:rPr>
                <w:b/>
                <w:color w:val="1D1B11"/>
                <w:sz w:val="22"/>
                <w:szCs w:val="22"/>
              </w:rPr>
            </w:pPr>
            <w:r w:rsidRPr="00BD111C">
              <w:rPr>
                <w:b/>
                <w:color w:val="1D1B11"/>
                <w:sz w:val="22"/>
                <w:szCs w:val="22"/>
              </w:rPr>
              <w:t>ИСПОЛНИТЕЛЬ:</w:t>
            </w:r>
          </w:p>
          <w:p w:rsidR="00E821DD" w:rsidRPr="00BD111C" w:rsidRDefault="00E821DD" w:rsidP="00E821DD">
            <w:pPr>
              <w:rPr>
                <w:bCs/>
                <w:i/>
                <w:sz w:val="22"/>
                <w:szCs w:val="22"/>
              </w:rPr>
            </w:pPr>
            <w:bookmarkStart w:id="0" w:name="_GoBack"/>
            <w:r w:rsidRPr="00BD111C">
              <w:rPr>
                <w:bCs/>
                <w:i/>
                <w:sz w:val="22"/>
                <w:szCs w:val="22"/>
              </w:rPr>
              <w:t>должность</w:t>
            </w:r>
          </w:p>
          <w:p w:rsidR="00E821DD" w:rsidRPr="00BD111C" w:rsidRDefault="00E821DD" w:rsidP="00E821DD">
            <w:pPr>
              <w:rPr>
                <w:bCs/>
                <w:sz w:val="22"/>
                <w:szCs w:val="22"/>
              </w:rPr>
            </w:pPr>
          </w:p>
          <w:p w:rsidR="00E821DD" w:rsidRPr="00BD111C" w:rsidRDefault="00E821DD" w:rsidP="00E821DD">
            <w:pPr>
              <w:rPr>
                <w:bCs/>
                <w:sz w:val="22"/>
                <w:szCs w:val="22"/>
              </w:rPr>
            </w:pPr>
            <w:r w:rsidRPr="00BD111C">
              <w:rPr>
                <w:bCs/>
                <w:sz w:val="22"/>
                <w:szCs w:val="22"/>
              </w:rPr>
              <w:t xml:space="preserve">_______________( </w:t>
            </w:r>
            <w:r w:rsidRPr="00BD111C">
              <w:rPr>
                <w:bCs/>
                <w:i/>
                <w:sz w:val="22"/>
                <w:szCs w:val="22"/>
              </w:rPr>
              <w:t>Ф.И.О.)</w:t>
            </w:r>
          </w:p>
          <w:bookmarkEnd w:id="0"/>
          <w:p w:rsidR="00AE7D55" w:rsidRDefault="00AE7D55">
            <w:pPr>
              <w:pStyle w:val="LBBodyText2"/>
              <w:spacing w:before="0" w:after="0"/>
              <w:jc w:val="center"/>
              <w:rPr>
                <w:szCs w:val="22"/>
              </w:rPr>
            </w:pPr>
          </w:p>
        </w:tc>
      </w:tr>
    </w:tbl>
    <w:p w:rsidR="00AE7D55" w:rsidRDefault="00AE7D55" w:rsidP="00FC2436">
      <w:pPr>
        <w:tabs>
          <w:tab w:val="left" w:pos="676"/>
          <w:tab w:val="left" w:pos="1440"/>
          <w:tab w:val="left" w:pos="2877"/>
        </w:tabs>
        <w:jc w:val="right"/>
        <w:rPr>
          <w:spacing w:val="-3"/>
        </w:rPr>
      </w:pPr>
    </w:p>
    <w:sectPr w:rsidR="00AE7D55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623" w:right="567" w:bottom="623" w:left="851" w:header="567" w:footer="567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BBE" w:rsidRDefault="00173BBE">
      <w:r>
        <w:separator/>
      </w:r>
    </w:p>
  </w:endnote>
  <w:endnote w:type="continuationSeparator" w:id="0">
    <w:p w:rsidR="00173BBE" w:rsidRDefault="00173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Gelvetsky 12pt;Times New Roman">
    <w:charset w:val="00"/>
    <w:family w:val="auto"/>
    <w:pitch w:val="default"/>
  </w:font>
  <w:font w:name="Lucida Sans Unicode">
    <w:panose1 w:val="020B0602030504020204"/>
    <w:charset w:val="00"/>
    <w:family w:val="auto"/>
    <w:pitch w:val="default"/>
  </w:font>
  <w:font w:name="MS Mincho;ＭＳ 明朝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173BBE">
    <w:pPr>
      <w:pStyle w:val="ac"/>
      <w:jc w:val="right"/>
    </w:pPr>
    <w:r>
      <w:t xml:space="preserve">стр. </w:t>
    </w:r>
    <w:r>
      <w:fldChar w:fldCharType="begin"/>
    </w:r>
    <w:r>
      <w:instrText xml:space="preserve"> PAGE </w:instrText>
    </w:r>
    <w:r>
      <w:fldChar w:fldCharType="separate"/>
    </w:r>
    <w:r w:rsidR="00BD111C">
      <w:rPr>
        <w:noProof/>
      </w:rPr>
      <w:t>11</w:t>
    </w:r>
    <w:r>
      <w:fldChar w:fldCharType="end"/>
    </w:r>
    <w:r>
      <w:t xml:space="preserve"> из </w:t>
    </w:r>
    <w:r>
      <w:fldChar w:fldCharType="begin"/>
    </w:r>
    <w:r>
      <w:instrText xml:space="preserve"> NUMPAGES \* ARABIC </w:instrText>
    </w:r>
    <w:r>
      <w:fldChar w:fldCharType="separate"/>
    </w:r>
    <w:r w:rsidR="00BD111C">
      <w:rPr>
        <w:noProof/>
      </w:rPr>
      <w:t>12</w:t>
    </w:r>
    <w:r>
      <w:fldChar w:fldCharType="end"/>
    </w:r>
  </w:p>
  <w:p w:rsidR="00AE7D55" w:rsidRDefault="00AE7D55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BBE" w:rsidRDefault="00173BBE">
      <w:r>
        <w:separator/>
      </w:r>
    </w:p>
  </w:footnote>
  <w:footnote w:type="continuationSeparator" w:id="0">
    <w:p w:rsidR="00173BBE" w:rsidRDefault="00173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>
    <w:pPr>
      <w:pStyle w:val="ab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>
    <w:pPr>
      <w:pStyle w:val="ab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D55" w:rsidRDefault="00AE7D5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C3CC3"/>
    <w:multiLevelType w:val="multilevel"/>
    <w:tmpl w:val="D5CEE22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24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 w15:restartNumberingAfterBreak="0">
    <w:nsid w:val="3BAF5F90"/>
    <w:multiLevelType w:val="multilevel"/>
    <w:tmpl w:val="D6D42812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414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77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27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2" w15:restartNumberingAfterBreak="0">
    <w:nsid w:val="440C5410"/>
    <w:multiLevelType w:val="multilevel"/>
    <w:tmpl w:val="AA96AA2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1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13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202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62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694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86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612" w:hanging="1800"/>
      </w:pPr>
    </w:lvl>
  </w:abstractNum>
  <w:abstractNum w:abstractNumId="3" w15:restartNumberingAfterBreak="0">
    <w:nsid w:val="462B218A"/>
    <w:multiLevelType w:val="hybridMultilevel"/>
    <w:tmpl w:val="E0AA7E2E"/>
    <w:lvl w:ilvl="0" w:tplc="3864D640">
      <w:start w:val="14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 w:tplc="FE6407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B4E8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A0BA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8E0A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E60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86B5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E2F8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9885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66C7741"/>
    <w:multiLevelType w:val="hybridMultilevel"/>
    <w:tmpl w:val="B35C84DC"/>
    <w:lvl w:ilvl="0" w:tplc="711E22EA">
      <w:start w:val="1"/>
      <w:numFmt w:val="decimal"/>
      <w:pStyle w:val="1"/>
      <w:lvlText w:val="%1."/>
      <w:lvlJc w:val="left"/>
      <w:pPr>
        <w:tabs>
          <w:tab w:val="num" w:pos="1440"/>
        </w:tabs>
        <w:ind w:left="1440" w:hanging="360"/>
      </w:pPr>
    </w:lvl>
    <w:lvl w:ilvl="1" w:tplc="CDB053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C20D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5526B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0AEC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6BA971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3209D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5AFE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3E239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C5D6914"/>
    <w:multiLevelType w:val="hybridMultilevel"/>
    <w:tmpl w:val="EC368266"/>
    <w:lvl w:ilvl="0" w:tplc="0C9AEBFA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66BA88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0BCD4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1A76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B6AA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0ED6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B042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4C425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F5C08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75B57D57"/>
    <w:multiLevelType w:val="multilevel"/>
    <w:tmpl w:val="B5DC355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767C3F2A"/>
    <w:multiLevelType w:val="hybridMultilevel"/>
    <w:tmpl w:val="BF165900"/>
    <w:lvl w:ilvl="0" w:tplc="BC34AE2A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 w:tplc="1ACEC5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50B7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80A9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B687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0CF3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2A0E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B0A7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388D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7AE023DA"/>
    <w:multiLevelType w:val="hybridMultilevel"/>
    <w:tmpl w:val="11AEA2D4"/>
    <w:lvl w:ilvl="0" w:tplc="506C9B22">
      <w:start w:val="1"/>
      <w:numFmt w:val="decimal"/>
      <w:pStyle w:val="10"/>
      <w:suff w:val="space"/>
      <w:lvlText w:val="Глава %1"/>
      <w:lvlJc w:val="center"/>
      <w:pPr>
        <w:tabs>
          <w:tab w:val="num" w:pos="0"/>
        </w:tabs>
        <w:ind w:left="0" w:firstLine="288"/>
      </w:pPr>
    </w:lvl>
    <w:lvl w:ilvl="1" w:tplc="E0D6364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9A58B65E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C778E65A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ACF49E58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356CEF0A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010C75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BD389294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C158FFFC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6"/>
  </w:num>
  <w:num w:numId="9">
    <w:abstractNumId w:val="5"/>
  </w:num>
  <w:num w:numId="1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D55"/>
    <w:rsid w:val="000054C0"/>
    <w:rsid w:val="000965BD"/>
    <w:rsid w:val="00173BBE"/>
    <w:rsid w:val="003266D3"/>
    <w:rsid w:val="00482F3B"/>
    <w:rsid w:val="0072130C"/>
    <w:rsid w:val="008470FA"/>
    <w:rsid w:val="00992177"/>
    <w:rsid w:val="00AE7D55"/>
    <w:rsid w:val="00BD111C"/>
    <w:rsid w:val="00E821DD"/>
    <w:rsid w:val="00E91B71"/>
    <w:rsid w:val="00FC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CBCB2-81BD-4443-9352-2F37B552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4"/>
      <w:szCs w:val="24"/>
      <w:lang w:eastAsia="zh-CN"/>
    </w:rPr>
  </w:style>
  <w:style w:type="paragraph" w:styleId="10">
    <w:name w:val="heading 1"/>
    <w:basedOn w:val="a"/>
    <w:next w:val="a"/>
    <w:link w:val="11"/>
    <w:qFormat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1"/>
    <w:qFormat/>
    <w:pPr>
      <w:keepNext/>
      <w:numPr>
        <w:ilvl w:val="1"/>
        <w:numId w:val="1"/>
      </w:numPr>
      <w:spacing w:before="240" w:after="12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pPr>
      <w:keepNext/>
      <w:numPr>
        <w:ilvl w:val="5"/>
        <w:numId w:val="1"/>
      </w:numPr>
      <w:outlineLvl w:val="5"/>
    </w:pPr>
    <w:rPr>
      <w:szCs w:val="20"/>
    </w:rPr>
  </w:style>
  <w:style w:type="paragraph" w:styleId="7">
    <w:name w:val="heading 7"/>
    <w:basedOn w:val="a"/>
    <w:next w:val="a"/>
    <w:link w:val="70"/>
    <w:qFormat/>
    <w:pPr>
      <w:keepNext/>
      <w:numPr>
        <w:ilvl w:val="6"/>
        <w:numId w:val="1"/>
      </w:numPr>
      <w:jc w:val="center"/>
      <w:outlineLvl w:val="6"/>
    </w:pPr>
    <w:rPr>
      <w:szCs w:val="20"/>
    </w:rPr>
  </w:style>
  <w:style w:type="paragraph" w:styleId="8">
    <w:name w:val="heading 8"/>
    <w:basedOn w:val="a"/>
    <w:next w:val="a"/>
    <w:link w:val="80"/>
    <w:qFormat/>
    <w:pPr>
      <w:keepNext/>
      <w:numPr>
        <w:ilvl w:val="7"/>
        <w:numId w:val="1"/>
      </w:numPr>
      <w:jc w:val="center"/>
      <w:outlineLvl w:val="7"/>
    </w:pPr>
    <w:rPr>
      <w:b/>
      <w:szCs w:val="20"/>
    </w:rPr>
  </w:style>
  <w:style w:type="paragraph" w:styleId="9">
    <w:name w:val="heading 9"/>
    <w:basedOn w:val="a"/>
    <w:next w:val="a"/>
    <w:link w:val="90"/>
    <w:qFormat/>
    <w:pPr>
      <w:keepNext/>
      <w:numPr>
        <w:ilvl w:val="8"/>
        <w:numId w:val="1"/>
      </w:numPr>
      <w:jc w:val="center"/>
      <w:outlineLvl w:val="8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No Spacing"/>
    <w:qFormat/>
    <w:rPr>
      <w:rFonts w:ascii="Calibri" w:eastAsia="Times New Roman" w:hAnsi="Calibri" w:cs="Calibri"/>
      <w:sz w:val="22"/>
      <w:szCs w:val="22"/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character" w:customStyle="1" w:styleId="a7">
    <w:name w:val="Подзаголовок Знак"/>
    <w:link w:val="a8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2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3">
    <w:name w:val="Нижний колонтитул Знак1"/>
    <w:link w:val="ac"/>
    <w:uiPriority w:val="99"/>
  </w:style>
  <w:style w:type="table" w:styleId="ad">
    <w:name w:val="Table Grid"/>
    <w:uiPriority w:val="59"/>
    <w:rPr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4"/>
      <w:szCs w:val="24"/>
      <w:lang w:val="en-US" w:eastAsia="zh-CN" w:bidi="hi-I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4">
    <w:name w:val="Plain Table 1"/>
    <w:uiPriority w:val="59"/>
    <w:rPr>
      <w:sz w:val="24"/>
      <w:szCs w:val="24"/>
      <w:lang w:val="en-US" w:eastAsia="zh-CN" w:bidi="hi-I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sz w:val="24"/>
      <w:szCs w:val="24"/>
      <w:lang w:val="en-US" w:eastAsia="zh-CN" w:bidi="hi-I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87FC76"/>
        <w:left w:val="single" w:sz="4" w:space="0" w:color="87FC76"/>
        <w:bottom w:val="single" w:sz="4" w:space="0" w:color="87FC76"/>
        <w:right w:val="single" w:sz="4" w:space="0" w:color="87FC76"/>
        <w:insideH w:val="single" w:sz="4" w:space="0" w:color="87FC76"/>
        <w:insideV w:val="single" w:sz="4" w:space="0" w:color="87FC7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76CBFC"/>
        <w:left w:val="single" w:sz="4" w:space="0" w:color="76CBFC"/>
        <w:bottom w:val="single" w:sz="4" w:space="0" w:color="76CBFC"/>
        <w:right w:val="single" w:sz="4" w:space="0" w:color="76CBFC"/>
        <w:insideH w:val="single" w:sz="4" w:space="0" w:color="76CBFC"/>
        <w:insideV w:val="single" w:sz="4" w:space="0" w:color="76CBF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CA776"/>
        <w:left w:val="single" w:sz="4" w:space="0" w:color="FCA776"/>
        <w:bottom w:val="single" w:sz="4" w:space="0" w:color="FCA776"/>
        <w:right w:val="single" w:sz="4" w:space="0" w:color="FCA776"/>
        <w:insideH w:val="single" w:sz="4" w:space="0" w:color="FCA776"/>
        <w:insideV w:val="single" w:sz="4" w:space="0" w:color="FCA77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A76FC"/>
        <w:left w:val="single" w:sz="4" w:space="0" w:color="EA76FC"/>
        <w:bottom w:val="single" w:sz="4" w:space="0" w:color="EA76FC"/>
        <w:right w:val="single" w:sz="4" w:space="0" w:color="EA76FC"/>
        <w:insideH w:val="single" w:sz="4" w:space="0" w:color="EA76FC"/>
        <w:insideV w:val="single" w:sz="4" w:space="0" w:color="EA76F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E282"/>
        <w:left w:val="single" w:sz="4" w:space="0" w:color="FFE282"/>
        <w:bottom w:val="single" w:sz="4" w:space="0" w:color="FFE282"/>
        <w:right w:val="single" w:sz="4" w:space="0" w:color="FFE282"/>
        <w:insideH w:val="single" w:sz="4" w:space="0" w:color="FFE282"/>
        <w:insideV w:val="single" w:sz="4" w:space="0" w:color="FFE28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09D9C"/>
        <w:left w:val="single" w:sz="4" w:space="0" w:color="F09D9C"/>
        <w:bottom w:val="single" w:sz="4" w:space="0" w:color="F09D9C"/>
        <w:right w:val="single" w:sz="4" w:space="0" w:color="F09D9C"/>
        <w:insideH w:val="single" w:sz="4" w:space="0" w:color="F09D9C"/>
        <w:insideV w:val="single" w:sz="4" w:space="0" w:color="F09D9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1BBE03"/>
        <w:insideH w:val="single" w:sz="4" w:space="0" w:color="1BBE03"/>
        <w:insideV w:val="single" w:sz="4" w:space="0" w:color="1BBE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36B3FB"/>
        <w:insideH w:val="single" w:sz="4" w:space="0" w:color="36B3FB"/>
        <w:insideV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A43E03"/>
        <w:insideH w:val="single" w:sz="4" w:space="0" w:color="A43E03"/>
        <w:insideV w:val="single" w:sz="4" w:space="0" w:color="A43E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E032FB"/>
        <w:insideH w:val="single" w:sz="4" w:space="0" w:color="E032FB"/>
        <w:insideV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C99C00"/>
        <w:insideH w:val="single" w:sz="4" w:space="0" w:color="C99C00"/>
        <w:insideV w:val="single" w:sz="4" w:space="0" w:color="C99C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C9211E"/>
        <w:insideH w:val="single" w:sz="4" w:space="0" w:color="C9211E"/>
        <w:insideV w:val="single" w:sz="4" w:space="0" w:color="C9211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1BBE03"/>
        <w:insideH w:val="single" w:sz="4" w:space="0" w:color="1BBE03"/>
        <w:insideV w:val="single" w:sz="4" w:space="0" w:color="1BBE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36B3FB"/>
        <w:insideH w:val="single" w:sz="4" w:space="0" w:color="36B3FB"/>
        <w:insideV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A43E03"/>
        <w:insideH w:val="single" w:sz="4" w:space="0" w:color="A43E03"/>
        <w:insideV w:val="single" w:sz="4" w:space="0" w:color="A43E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E032FB"/>
        <w:insideH w:val="single" w:sz="4" w:space="0" w:color="E032FB"/>
        <w:insideV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C99C00"/>
        <w:insideH w:val="single" w:sz="4" w:space="0" w:color="C99C00"/>
        <w:insideV w:val="single" w:sz="4" w:space="0" w:color="C99C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C9211E"/>
        <w:insideH w:val="single" w:sz="4" w:space="0" w:color="C9211E"/>
        <w:insideV w:val="single" w:sz="4" w:space="0" w:color="C9211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58FB40"/>
        <w:left w:val="single" w:sz="4" w:space="0" w:color="58FB40"/>
        <w:bottom w:val="single" w:sz="4" w:space="0" w:color="58FB40"/>
        <w:right w:val="single" w:sz="4" w:space="0" w:color="58FB40"/>
        <w:insideH w:val="single" w:sz="4" w:space="0" w:color="58FB40"/>
        <w:insideV w:val="single" w:sz="4" w:space="0" w:color="58FB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40B7FB"/>
        <w:left w:val="single" w:sz="4" w:space="0" w:color="40B7FB"/>
        <w:bottom w:val="single" w:sz="4" w:space="0" w:color="40B7FB"/>
        <w:right w:val="single" w:sz="4" w:space="0" w:color="40B7FB"/>
        <w:insideH w:val="single" w:sz="4" w:space="0" w:color="40B7FB"/>
        <w:insideV w:val="single" w:sz="4" w:space="0" w:color="40B7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B8540"/>
        <w:left w:val="single" w:sz="4" w:space="0" w:color="FB8540"/>
        <w:bottom w:val="single" w:sz="4" w:space="0" w:color="FB8540"/>
        <w:right w:val="single" w:sz="4" w:space="0" w:color="FB8540"/>
        <w:insideH w:val="single" w:sz="4" w:space="0" w:color="FB8540"/>
        <w:insideV w:val="single" w:sz="4" w:space="0" w:color="FB85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240FB"/>
        <w:left w:val="single" w:sz="4" w:space="0" w:color="E240FB"/>
        <w:bottom w:val="single" w:sz="4" w:space="0" w:color="E240FB"/>
        <w:right w:val="single" w:sz="4" w:space="0" w:color="E240FB"/>
        <w:insideH w:val="single" w:sz="4" w:space="0" w:color="E240FB"/>
        <w:insideV w:val="single" w:sz="4" w:space="0" w:color="E240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D750"/>
        <w:left w:val="single" w:sz="4" w:space="0" w:color="FFD750"/>
        <w:bottom w:val="single" w:sz="4" w:space="0" w:color="FFD750"/>
        <w:right w:val="single" w:sz="4" w:space="0" w:color="FFD750"/>
        <w:insideH w:val="single" w:sz="4" w:space="0" w:color="FFD750"/>
        <w:insideV w:val="single" w:sz="4" w:space="0" w:color="FFD75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A7775"/>
        <w:left w:val="single" w:sz="4" w:space="0" w:color="EA7775"/>
        <w:bottom w:val="single" w:sz="4" w:space="0" w:color="EA7775"/>
        <w:right w:val="single" w:sz="4" w:space="0" w:color="EA7775"/>
        <w:insideH w:val="single" w:sz="4" w:space="0" w:color="EA7775"/>
        <w:insideV w:val="single" w:sz="4" w:space="0" w:color="EA777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C2FDB9" w:fill="C2FDB9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CE6FD" w:fill="BCE6F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D2B9" w:fill="FDD2B9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4B9FD" w:fill="F4B9F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0BF" w:fill="FFF0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7CDCD" w:fill="F7CDCD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6AFC55"/>
        <w:left w:val="single" w:sz="4" w:space="0" w:color="6AFC55"/>
        <w:bottom w:val="single" w:sz="4" w:space="0" w:color="6AFC55"/>
        <w:right w:val="single" w:sz="4" w:space="0" w:color="6AFC55"/>
        <w:insideH w:val="single" w:sz="4" w:space="0" w:color="6AFC55"/>
        <w:insideV w:val="single" w:sz="4" w:space="0" w:color="6AFC5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36B3FB"/>
        <w:left w:val="single" w:sz="4" w:space="0" w:color="36B3FB"/>
        <w:bottom w:val="single" w:sz="4" w:space="0" w:color="36B3FB"/>
        <w:right w:val="single" w:sz="4" w:space="0" w:color="36B3FB"/>
        <w:insideH w:val="single" w:sz="4" w:space="0" w:color="36B3FB"/>
        <w:insideV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A43E03"/>
        <w:left w:val="single" w:sz="4" w:space="0" w:color="A43E03"/>
        <w:bottom w:val="single" w:sz="4" w:space="0" w:color="A43E03"/>
        <w:right w:val="single" w:sz="4" w:space="0" w:color="A43E03"/>
        <w:insideH w:val="single" w:sz="4" w:space="0" w:color="A43E03"/>
        <w:insideV w:val="single" w:sz="4" w:space="0" w:color="A43E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032FB"/>
        <w:left w:val="single" w:sz="4" w:space="0" w:color="E032FB"/>
        <w:bottom w:val="single" w:sz="4" w:space="0" w:color="E032FB"/>
        <w:right w:val="single" w:sz="4" w:space="0" w:color="E032FB"/>
        <w:insideH w:val="single" w:sz="4" w:space="0" w:color="E032FB"/>
        <w:insideV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C99C00"/>
        <w:left w:val="single" w:sz="4" w:space="0" w:color="C99C00"/>
        <w:bottom w:val="single" w:sz="4" w:space="0" w:color="C99C00"/>
        <w:right w:val="single" w:sz="4" w:space="0" w:color="C99C00"/>
        <w:insideH w:val="single" w:sz="4" w:space="0" w:color="C99C00"/>
        <w:insideV w:val="single" w:sz="4" w:space="0" w:color="C99C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C9211E"/>
        <w:left w:val="single" w:sz="4" w:space="0" w:color="C9211E"/>
        <w:bottom w:val="single" w:sz="4" w:space="0" w:color="C9211E"/>
        <w:right w:val="single" w:sz="4" w:space="0" w:color="C9211E"/>
        <w:insideH w:val="single" w:sz="4" w:space="0" w:color="C9211E"/>
        <w:insideV w:val="single" w:sz="4" w:space="0" w:color="C9211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6AFC55"/>
        <w:right w:val="single" w:sz="4" w:space="0" w:color="6AFC55"/>
        <w:insideH w:val="single" w:sz="4" w:space="0" w:color="6AFC55"/>
        <w:insideV w:val="single" w:sz="4" w:space="0" w:color="6AFC5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36B3FB"/>
        <w:right w:val="single" w:sz="4" w:space="0" w:color="36B3FB"/>
        <w:insideH w:val="single" w:sz="4" w:space="0" w:color="36B3FB"/>
        <w:insideV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A43E03"/>
        <w:right w:val="single" w:sz="4" w:space="0" w:color="A43E03"/>
        <w:insideH w:val="single" w:sz="4" w:space="0" w:color="A43E03"/>
        <w:insideV w:val="single" w:sz="4" w:space="0" w:color="A43E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E032FB"/>
        <w:right w:val="single" w:sz="4" w:space="0" w:color="E032FB"/>
        <w:insideH w:val="single" w:sz="4" w:space="0" w:color="E032FB"/>
        <w:insideV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FFD750"/>
        <w:right w:val="single" w:sz="4" w:space="0" w:color="FFD750"/>
        <w:insideH w:val="single" w:sz="4" w:space="0" w:color="FFD750"/>
        <w:insideV w:val="single" w:sz="4" w:space="0" w:color="FFD75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bottom w:val="single" w:sz="4" w:space="0" w:color="EA7775"/>
        <w:right w:val="single" w:sz="4" w:space="0" w:color="EA7775"/>
        <w:insideH w:val="single" w:sz="4" w:space="0" w:color="EA7775"/>
        <w:insideV w:val="single" w:sz="4" w:space="0" w:color="EA777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58FB40"/>
        <w:bottom w:val="single" w:sz="4" w:space="0" w:color="58FB40"/>
        <w:insideH w:val="single" w:sz="4" w:space="0" w:color="58FB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40B7FB"/>
        <w:bottom w:val="single" w:sz="4" w:space="0" w:color="40B7FB"/>
        <w:insideH w:val="single" w:sz="4" w:space="0" w:color="40B7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B8540"/>
        <w:bottom w:val="single" w:sz="4" w:space="0" w:color="FB8540"/>
        <w:insideH w:val="single" w:sz="4" w:space="0" w:color="FB85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240FB"/>
        <w:bottom w:val="single" w:sz="4" w:space="0" w:color="E240FB"/>
        <w:insideH w:val="single" w:sz="4" w:space="0" w:color="E240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D750"/>
        <w:bottom w:val="single" w:sz="4" w:space="0" w:color="FFD750"/>
        <w:insideH w:val="single" w:sz="4" w:space="0" w:color="FFD75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A7775"/>
        <w:bottom w:val="single" w:sz="4" w:space="0" w:color="EA7775"/>
        <w:insideH w:val="single" w:sz="4" w:space="0" w:color="EA777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18A303"/>
        <w:left w:val="single" w:sz="4" w:space="0" w:color="18A303"/>
        <w:bottom w:val="single" w:sz="4" w:space="0" w:color="18A303"/>
        <w:right w:val="single" w:sz="4" w:space="0" w:color="18A3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36B3FB"/>
        <w:left w:val="single" w:sz="4" w:space="0" w:color="36B3FB"/>
        <w:bottom w:val="single" w:sz="4" w:space="0" w:color="36B3FB"/>
        <w:right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B7E35"/>
        <w:left w:val="single" w:sz="4" w:space="0" w:color="FB7E35"/>
        <w:bottom w:val="single" w:sz="4" w:space="0" w:color="FB7E35"/>
        <w:right w:val="single" w:sz="4" w:space="0" w:color="FB7E3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032FB"/>
        <w:left w:val="single" w:sz="4" w:space="0" w:color="E032FB"/>
        <w:bottom w:val="single" w:sz="4" w:space="0" w:color="E032FB"/>
        <w:right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D444"/>
        <w:left w:val="single" w:sz="4" w:space="0" w:color="FFD444"/>
        <w:bottom w:val="single" w:sz="4" w:space="0" w:color="FFD444"/>
        <w:right w:val="single" w:sz="4" w:space="0" w:color="FFD44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9706E"/>
        <w:left w:val="single" w:sz="4" w:space="0" w:color="E9706E"/>
        <w:bottom w:val="single" w:sz="4" w:space="0" w:color="E9706E"/>
        <w:right w:val="single" w:sz="4" w:space="0" w:color="E9706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58FB40"/>
        <w:left w:val="single" w:sz="4" w:space="0" w:color="58FB40"/>
        <w:bottom w:val="single" w:sz="4" w:space="0" w:color="58FB40"/>
        <w:right w:val="single" w:sz="4" w:space="0" w:color="58FB40"/>
        <w:insideH w:val="single" w:sz="4" w:space="0" w:color="58FB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40B7FB"/>
        <w:left w:val="single" w:sz="4" w:space="0" w:color="40B7FB"/>
        <w:bottom w:val="single" w:sz="4" w:space="0" w:color="40B7FB"/>
        <w:right w:val="single" w:sz="4" w:space="0" w:color="40B7FB"/>
        <w:insideH w:val="single" w:sz="4" w:space="0" w:color="40B7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B8540"/>
        <w:left w:val="single" w:sz="4" w:space="0" w:color="FB8540"/>
        <w:bottom w:val="single" w:sz="4" w:space="0" w:color="FB8540"/>
        <w:right w:val="single" w:sz="4" w:space="0" w:color="FB8540"/>
        <w:insideH w:val="single" w:sz="4" w:space="0" w:color="FB85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240FB"/>
        <w:left w:val="single" w:sz="4" w:space="0" w:color="E240FB"/>
        <w:bottom w:val="single" w:sz="4" w:space="0" w:color="E240FB"/>
        <w:right w:val="single" w:sz="4" w:space="0" w:color="E240FB"/>
        <w:insideH w:val="single" w:sz="4" w:space="0" w:color="E240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D750"/>
        <w:left w:val="single" w:sz="4" w:space="0" w:color="FFD750"/>
        <w:bottom w:val="single" w:sz="4" w:space="0" w:color="FFD750"/>
        <w:right w:val="single" w:sz="4" w:space="0" w:color="FFD750"/>
        <w:insideH w:val="single" w:sz="4" w:space="0" w:color="FFD75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A7775"/>
        <w:left w:val="single" w:sz="4" w:space="0" w:color="EA7775"/>
        <w:bottom w:val="single" w:sz="4" w:space="0" w:color="EA7775"/>
        <w:right w:val="single" w:sz="4" w:space="0" w:color="EA7775"/>
        <w:insideH w:val="single" w:sz="4" w:space="0" w:color="EA777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18A303"/>
        <w:left w:val="single" w:sz="32" w:space="0" w:color="18A303"/>
        <w:bottom w:val="single" w:sz="32" w:space="0" w:color="18A303"/>
        <w:right w:val="single" w:sz="32" w:space="0" w:color="18A303"/>
      </w:tblBorders>
      <w:shd w:val="clear" w:color="18A303" w:fill="18A30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36B3FB"/>
        <w:left w:val="single" w:sz="32" w:space="0" w:color="36B3FB"/>
        <w:bottom w:val="single" w:sz="32" w:space="0" w:color="36B3FB"/>
        <w:right w:val="single" w:sz="32" w:space="0" w:color="36B3FB"/>
      </w:tblBorders>
      <w:shd w:val="clear" w:color="36B3FB" w:fill="36B3F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FB7E35"/>
        <w:left w:val="single" w:sz="32" w:space="0" w:color="FB7E35"/>
        <w:bottom w:val="single" w:sz="32" w:space="0" w:color="FB7E35"/>
        <w:right w:val="single" w:sz="32" w:space="0" w:color="FB7E35"/>
      </w:tblBorders>
      <w:shd w:val="clear" w:color="FB7E35" w:fill="FB7E3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E032FB"/>
        <w:left w:val="single" w:sz="32" w:space="0" w:color="E032FB"/>
        <w:bottom w:val="single" w:sz="32" w:space="0" w:color="E032FB"/>
        <w:right w:val="single" w:sz="32" w:space="0" w:color="E032FB"/>
      </w:tblBorders>
      <w:shd w:val="clear" w:color="E032FB" w:fill="E032F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FFD444"/>
        <w:left w:val="single" w:sz="32" w:space="0" w:color="FFD444"/>
        <w:bottom w:val="single" w:sz="32" w:space="0" w:color="FFD444"/>
        <w:right w:val="single" w:sz="32" w:space="0" w:color="FFD444"/>
      </w:tblBorders>
      <w:shd w:val="clear" w:color="FFD444" w:fill="FFD444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32" w:space="0" w:color="E9706E"/>
        <w:left w:val="single" w:sz="32" w:space="0" w:color="E9706E"/>
        <w:bottom w:val="single" w:sz="32" w:space="0" w:color="E9706E"/>
        <w:right w:val="single" w:sz="32" w:space="0" w:color="E9706E"/>
      </w:tblBorders>
      <w:shd w:val="clear" w:color="E9706E" w:fill="E9706E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18A303"/>
        <w:bottom w:val="single" w:sz="4" w:space="0" w:color="18A3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36B3FB"/>
        <w:bottom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B7E35"/>
        <w:bottom w:val="single" w:sz="4" w:space="0" w:color="FB7E3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032FB"/>
        <w:bottom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D444"/>
        <w:bottom w:val="single" w:sz="4" w:space="0" w:color="FFD44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9706E"/>
        <w:bottom w:val="single" w:sz="4" w:space="0" w:color="E9706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18A303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36B3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FB7E3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E032F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FFD44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right w:val="single" w:sz="4" w:space="0" w:color="E9706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0D5E01"/>
        <w:left w:val="single" w:sz="4" w:space="0" w:color="0D5E01"/>
        <w:bottom w:val="single" w:sz="4" w:space="0" w:color="0D5E01"/>
        <w:right w:val="single" w:sz="4" w:space="0" w:color="0D5E01"/>
        <w:insideH w:val="single" w:sz="4" w:space="0" w:color="0D5E01"/>
        <w:insideV w:val="single" w:sz="4" w:space="0" w:color="0D5E0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013C5E"/>
        <w:left w:val="single" w:sz="4" w:space="0" w:color="013C5E"/>
        <w:bottom w:val="single" w:sz="4" w:space="0" w:color="013C5E"/>
        <w:right w:val="single" w:sz="4" w:space="0" w:color="013C5E"/>
        <w:insideH w:val="single" w:sz="4" w:space="0" w:color="013C5E"/>
        <w:insideV w:val="single" w:sz="4" w:space="0" w:color="013C5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E2401"/>
        <w:left w:val="single" w:sz="4" w:space="0" w:color="5E2401"/>
        <w:bottom w:val="single" w:sz="4" w:space="0" w:color="5E2401"/>
        <w:right w:val="single" w:sz="4" w:space="0" w:color="5E2401"/>
        <w:insideH w:val="single" w:sz="4" w:space="0" w:color="5E2401"/>
        <w:insideV w:val="single" w:sz="4" w:space="0" w:color="5E240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2015E"/>
        <w:left w:val="single" w:sz="4" w:space="0" w:color="52015E"/>
        <w:bottom w:val="single" w:sz="4" w:space="0" w:color="52015E"/>
        <w:right w:val="single" w:sz="4" w:space="0" w:color="52015E"/>
        <w:insideH w:val="single" w:sz="4" w:space="0" w:color="52015E"/>
        <w:insideV w:val="single" w:sz="4" w:space="0" w:color="52015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55A00"/>
        <w:left w:val="single" w:sz="4" w:space="0" w:color="755A00"/>
        <w:bottom w:val="single" w:sz="4" w:space="0" w:color="755A00"/>
        <w:right w:val="single" w:sz="4" w:space="0" w:color="755A00"/>
        <w:insideH w:val="single" w:sz="4" w:space="0" w:color="755A00"/>
        <w:insideV w:val="single" w:sz="4" w:space="0" w:color="755A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51311"/>
        <w:left w:val="single" w:sz="4" w:space="0" w:color="751311"/>
        <w:bottom w:val="single" w:sz="4" w:space="0" w:color="751311"/>
        <w:right w:val="single" w:sz="4" w:space="0" w:color="751311"/>
        <w:insideH w:val="single" w:sz="4" w:space="0" w:color="751311"/>
        <w:insideV w:val="single" w:sz="4" w:space="0" w:color="75131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87FC76"/>
        <w:left w:val="single" w:sz="4" w:space="0" w:color="87FC76"/>
        <w:bottom w:val="single" w:sz="4" w:space="0" w:color="87FC76"/>
        <w:right w:val="single" w:sz="4" w:space="0" w:color="87FC76"/>
        <w:insideH w:val="single" w:sz="4" w:space="0" w:color="87FC76"/>
        <w:insideV w:val="single" w:sz="4" w:space="0" w:color="87FC7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76CBFC"/>
        <w:left w:val="single" w:sz="4" w:space="0" w:color="76CBFC"/>
        <w:bottom w:val="single" w:sz="4" w:space="0" w:color="76CBFC"/>
        <w:right w:val="single" w:sz="4" w:space="0" w:color="76CBFC"/>
        <w:insideH w:val="single" w:sz="4" w:space="0" w:color="76CBFC"/>
        <w:insideV w:val="single" w:sz="4" w:space="0" w:color="76CBF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CA776"/>
        <w:left w:val="single" w:sz="4" w:space="0" w:color="FCA776"/>
        <w:bottom w:val="single" w:sz="4" w:space="0" w:color="FCA776"/>
        <w:right w:val="single" w:sz="4" w:space="0" w:color="FCA776"/>
        <w:insideH w:val="single" w:sz="4" w:space="0" w:color="FCA776"/>
        <w:insideV w:val="single" w:sz="4" w:space="0" w:color="FCA77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EA76FC"/>
        <w:left w:val="single" w:sz="4" w:space="0" w:color="EA76FC"/>
        <w:bottom w:val="single" w:sz="4" w:space="0" w:color="EA76FC"/>
        <w:right w:val="single" w:sz="4" w:space="0" w:color="EA76FC"/>
        <w:insideH w:val="single" w:sz="4" w:space="0" w:color="EA76FC"/>
        <w:insideV w:val="single" w:sz="4" w:space="0" w:color="EA76F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FE282"/>
        <w:left w:val="single" w:sz="4" w:space="0" w:color="FFE282"/>
        <w:bottom w:val="single" w:sz="4" w:space="0" w:color="FFE282"/>
        <w:right w:val="single" w:sz="4" w:space="0" w:color="FFE282"/>
        <w:insideH w:val="single" w:sz="4" w:space="0" w:color="FFE282"/>
        <w:insideV w:val="single" w:sz="4" w:space="0" w:color="FFE28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4"/>
      <w:szCs w:val="24"/>
      <w:lang w:val="en-US" w:eastAsia="zh-CN" w:bidi="hi-IN"/>
    </w:rPr>
    <w:tblPr>
      <w:tblStyleRowBandSize w:val="1"/>
      <w:tblStyleColBandSize w:val="1"/>
      <w:tblInd w:w="0" w:type="dxa"/>
      <w:tblBorders>
        <w:top w:val="single" w:sz="4" w:space="0" w:color="F09D9C"/>
        <w:left w:val="single" w:sz="4" w:space="0" w:color="F09D9C"/>
        <w:bottom w:val="single" w:sz="4" w:space="0" w:color="F09D9C"/>
        <w:right w:val="single" w:sz="4" w:space="0" w:color="F09D9C"/>
        <w:insideH w:val="single" w:sz="4" w:space="0" w:color="F09D9C"/>
        <w:insideV w:val="single" w:sz="4" w:space="0" w:color="F09D9C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5">
    <w:name w:val="Текст сноски Знак1"/>
    <w:link w:val="ae"/>
    <w:uiPriority w:val="99"/>
    <w:rPr>
      <w:sz w:val="18"/>
    </w:rPr>
  </w:style>
  <w:style w:type="character" w:styleId="af">
    <w:name w:val="footnote reference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6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  <w:rPr>
      <w:sz w:val="24"/>
      <w:szCs w:val="24"/>
      <w:lang w:val="en-US" w:eastAsia="zh-CN" w:bidi="hi-IN"/>
    </w:rPr>
  </w:style>
  <w:style w:type="paragraph" w:styleId="af4">
    <w:name w:val="table of figures"/>
    <w:basedOn w:val="a"/>
    <w:next w:val="a"/>
    <w:uiPriority w:val="99"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b/>
      <w:bCs w:val="0"/>
    </w:rPr>
  </w:style>
  <w:style w:type="character" w:customStyle="1" w:styleId="WW8Num5z1">
    <w:name w:val="WW8Num5z1"/>
    <w:qFormat/>
    <w:rPr>
      <w:b/>
      <w:bCs/>
    </w:rPr>
  </w:style>
  <w:style w:type="character" w:customStyle="1" w:styleId="WW8Num5z2">
    <w:name w:val="WW8Num5z2"/>
    <w:qFormat/>
    <w:rPr>
      <w:b w:val="0"/>
      <w:bCs w:val="0"/>
      <w:color w:val="000000"/>
    </w:rPr>
  </w:style>
  <w:style w:type="character" w:customStyle="1" w:styleId="WW8Num5z3">
    <w:name w:val="WW8Num5z3"/>
    <w:qFormat/>
  </w:style>
  <w:style w:type="character" w:customStyle="1" w:styleId="WW8Num7z0">
    <w:name w:val="WW8Num7z0"/>
    <w:qFormat/>
    <w:rPr>
      <w:rFonts w:cs="Times New Roman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b/>
      <w:i w:val="0"/>
    </w:rPr>
  </w:style>
  <w:style w:type="character" w:customStyle="1" w:styleId="WW8Num8z1">
    <w:name w:val="WW8Num8z1"/>
    <w:qFormat/>
    <w:rPr>
      <w:rFonts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4"/>
      <w:u w:val="none"/>
      <w:vertAlign w:val="baseline"/>
    </w:rPr>
  </w:style>
  <w:style w:type="character" w:customStyle="1" w:styleId="WW8Num8z2">
    <w:name w:val="WW8Num8z2"/>
    <w:qFormat/>
    <w:rPr>
      <w:b w:val="0"/>
      <w:bCs w:val="0"/>
      <w:i w:val="0"/>
      <w:iCs w:val="0"/>
    </w:rPr>
  </w:style>
  <w:style w:type="character" w:customStyle="1" w:styleId="WW8Num8z3">
    <w:name w:val="WW8Num8z3"/>
    <w:qFormat/>
    <w:rPr>
      <w:rFonts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u w:val="none"/>
      <w:vertAlign w:val="baseline"/>
    </w:rPr>
  </w:style>
  <w:style w:type="character" w:customStyle="1" w:styleId="WW8Num8z4">
    <w:name w:val="WW8Num8z4"/>
    <w:qFormat/>
  </w:style>
  <w:style w:type="character" w:customStyle="1" w:styleId="WW8Num8z5">
    <w:name w:val="WW8Num8z5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  <w:sz w:val="22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Times New Roman" w:hAnsi="Times New Roman" w:cs="Times New Roman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  <w:b/>
      <w:sz w:val="22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4z0">
    <w:name w:val="WW8Num24z0"/>
    <w:qFormat/>
  </w:style>
  <w:style w:type="character" w:styleId="af5">
    <w:name w:val="page number"/>
    <w:basedOn w:val="a0"/>
  </w:style>
  <w:style w:type="character" w:styleId="af6">
    <w:name w:val="Hyperlink"/>
    <w:rPr>
      <w:color w:val="0000FF"/>
      <w:u w:val="single"/>
    </w:rPr>
  </w:style>
  <w:style w:type="character" w:styleId="af7">
    <w:name w:val="FollowedHyperlink"/>
    <w:rPr>
      <w:color w:val="800080"/>
      <w:u w:val="single"/>
    </w:rPr>
  </w:style>
  <w:style w:type="character" w:styleId="af8">
    <w:name w:val="line number"/>
    <w:basedOn w:val="a0"/>
  </w:style>
  <w:style w:type="character" w:styleId="af9">
    <w:name w:val="Emphasis"/>
    <w:qFormat/>
    <w:rPr>
      <w:i/>
      <w:iCs/>
    </w:rPr>
  </w:style>
  <w:style w:type="character" w:customStyle="1" w:styleId="ConsPlusNormal">
    <w:name w:val="ConsPlusNormal Знак"/>
    <w:qFormat/>
    <w:rPr>
      <w:rFonts w:ascii="Arial" w:hAnsi="Arial" w:cs="Arial"/>
      <w:lang w:val="ru-RU" w:bidi="ar-SA"/>
    </w:rPr>
  </w:style>
  <w:style w:type="character" w:customStyle="1" w:styleId="afa">
    <w:name w:val="Абзац списка Знак"/>
    <w:qFormat/>
    <w:rPr>
      <w:sz w:val="24"/>
      <w:szCs w:val="24"/>
    </w:rPr>
  </w:style>
  <w:style w:type="character" w:customStyle="1" w:styleId="afb">
    <w:name w:val="Текст сноски Знак"/>
    <w:basedOn w:val="a0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styleId="afc">
    <w:name w:val="Strong"/>
    <w:qFormat/>
    <w:rPr>
      <w:b/>
      <w:bCs/>
    </w:rPr>
  </w:style>
  <w:style w:type="character" w:customStyle="1" w:styleId="17">
    <w:name w:val="Заголовок 1 Знак"/>
    <w:qFormat/>
    <w:rPr>
      <w:sz w:val="28"/>
      <w:szCs w:val="24"/>
    </w:rPr>
  </w:style>
  <w:style w:type="character" w:customStyle="1" w:styleId="25">
    <w:name w:val="Заголовок 2 Знак"/>
    <w:qFormat/>
    <w:rPr>
      <w:b/>
      <w:sz w:val="28"/>
      <w:szCs w:val="24"/>
    </w:rPr>
  </w:style>
  <w:style w:type="character" w:customStyle="1" w:styleId="apple-converted-space">
    <w:name w:val="apple-converted-space"/>
    <w:qFormat/>
  </w:style>
  <w:style w:type="character" w:customStyle="1" w:styleId="s2">
    <w:name w:val="s2"/>
    <w:qFormat/>
  </w:style>
  <w:style w:type="character" w:customStyle="1" w:styleId="26">
    <w:name w:val="Основной текст 2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2 Знак1"/>
    <w:qFormat/>
    <w:rPr>
      <w:sz w:val="24"/>
      <w:szCs w:val="28"/>
    </w:rPr>
  </w:style>
  <w:style w:type="character" w:customStyle="1" w:styleId="afd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fe">
    <w:name w:val="Верхний колонтитул Знак"/>
    <w:qFormat/>
  </w:style>
  <w:style w:type="character" w:customStyle="1" w:styleId="aff">
    <w:name w:val="Нижний колонтитул Знак"/>
    <w:qFormat/>
  </w:style>
  <w:style w:type="character" w:customStyle="1" w:styleId="aff0">
    <w:name w:val="Основной текст Знак"/>
    <w:qFormat/>
    <w:rPr>
      <w:b/>
      <w:sz w:val="32"/>
    </w:rPr>
  </w:style>
  <w:style w:type="character" w:customStyle="1" w:styleId="aff1">
    <w:name w:val="Пункты Знак"/>
    <w:qFormat/>
    <w:rPr>
      <w:bCs/>
      <w:iCs/>
      <w:color w:val="000000"/>
      <w:sz w:val="24"/>
      <w:szCs w:val="28"/>
    </w:rPr>
  </w:style>
  <w:style w:type="character" w:customStyle="1" w:styleId="atrname">
    <w:name w:val="atr_name"/>
    <w:qFormat/>
  </w:style>
  <w:style w:type="character" w:styleId="aff2">
    <w:name w:val="Placeholder Text"/>
    <w:qFormat/>
    <w:rPr>
      <w:color w:val="808080"/>
    </w:rPr>
  </w:style>
  <w:style w:type="paragraph" w:customStyle="1" w:styleId="Heading">
    <w:name w:val="Heading"/>
    <w:basedOn w:val="a"/>
    <w:next w:val="aff3"/>
    <w:qFormat/>
    <w:pPr>
      <w:jc w:val="center"/>
    </w:pPr>
    <w:rPr>
      <w:b/>
      <w:sz w:val="28"/>
      <w:szCs w:val="20"/>
    </w:rPr>
  </w:style>
  <w:style w:type="paragraph" w:styleId="aff3">
    <w:name w:val="Body Text"/>
    <w:basedOn w:val="a"/>
    <w:pPr>
      <w:keepNext/>
      <w:outlineLvl w:val="0"/>
    </w:pPr>
    <w:rPr>
      <w:b/>
      <w:sz w:val="32"/>
      <w:szCs w:val="20"/>
    </w:rPr>
  </w:style>
  <w:style w:type="paragraph" w:styleId="aff4">
    <w:name w:val="List"/>
    <w:basedOn w:val="aff3"/>
  </w:style>
  <w:style w:type="paragraph" w:styleId="aff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ff6">
    <w:name w:val="Body Text Indent"/>
    <w:basedOn w:val="a"/>
    <w:pPr>
      <w:jc w:val="both"/>
    </w:pPr>
    <w:rPr>
      <w:sz w:val="28"/>
      <w:szCs w:val="20"/>
    </w:rPr>
  </w:style>
  <w:style w:type="paragraph" w:customStyle="1" w:styleId="110">
    <w:name w:val="заголовок 11"/>
    <w:basedOn w:val="a"/>
    <w:next w:val="a"/>
    <w:qFormat/>
    <w:pPr>
      <w:keepNext/>
      <w:jc w:val="center"/>
    </w:pPr>
    <w:rPr>
      <w:szCs w:val="20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link w:val="1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7">
    <w:name w:val="Body Text Indent 2"/>
    <w:basedOn w:val="a"/>
    <w:qFormat/>
    <w:pPr>
      <w:ind w:firstLine="708"/>
      <w:jc w:val="both"/>
    </w:pPr>
    <w:rPr>
      <w:bCs/>
    </w:rPr>
  </w:style>
  <w:style w:type="paragraph" w:styleId="28">
    <w:name w:val="Body Text 2"/>
    <w:basedOn w:val="a"/>
    <w:qFormat/>
    <w:pPr>
      <w:jc w:val="both"/>
    </w:pPr>
    <w:rPr>
      <w:szCs w:val="28"/>
    </w:rPr>
  </w:style>
  <w:style w:type="paragraph" w:styleId="33">
    <w:name w:val="Body Text Indent 3"/>
    <w:basedOn w:val="a"/>
    <w:qFormat/>
    <w:pPr>
      <w:ind w:left="426"/>
      <w:jc w:val="both"/>
    </w:pPr>
  </w:style>
  <w:style w:type="paragraph" w:styleId="34">
    <w:name w:val="Body Text 3"/>
    <w:basedOn w:val="a"/>
    <w:qFormat/>
    <w:pPr>
      <w:jc w:val="both"/>
    </w:pPr>
    <w:rPr>
      <w:sz w:val="20"/>
    </w:rPr>
  </w:style>
  <w:style w:type="paragraph" w:customStyle="1" w:styleId="Normal1">
    <w:name w:val="Normal1"/>
    <w:qFormat/>
    <w:rPr>
      <w:rFonts w:eastAsia="Times New Roman" w:cs="Times New Roman"/>
      <w:sz w:val="28"/>
      <w:lang w:eastAsia="zh-CN"/>
    </w:rPr>
  </w:style>
  <w:style w:type="paragraph" w:styleId="a8">
    <w:name w:val="Subtitle"/>
    <w:basedOn w:val="a"/>
    <w:next w:val="aff3"/>
    <w:link w:val="a7"/>
    <w:qFormat/>
    <w:pPr>
      <w:jc w:val="center"/>
    </w:pPr>
    <w:rPr>
      <w:b/>
      <w:bCs/>
    </w:rPr>
  </w:style>
  <w:style w:type="paragraph" w:customStyle="1" w:styleId="aff7">
    <w:name w:val="Заголовок"/>
    <w:basedOn w:val="2"/>
    <w:qFormat/>
    <w:pPr>
      <w:numPr>
        <w:ilvl w:val="0"/>
        <w:numId w:val="0"/>
      </w:numPr>
      <w:outlineLvl w:val="9"/>
    </w:pPr>
  </w:style>
  <w:style w:type="paragraph" w:customStyle="1" w:styleId="ConsNormal">
    <w:name w:val="ConsNormal"/>
    <w:qFormat/>
    <w:pPr>
      <w:widowControl w:val="0"/>
      <w:ind w:firstLine="720"/>
    </w:pPr>
    <w:rPr>
      <w:rFonts w:ascii="Courier New" w:eastAsia="Times New Roman" w:hAnsi="Courier New" w:cs="Courier New"/>
      <w:sz w:val="24"/>
      <w:lang w:eastAsia="zh-CN"/>
    </w:rPr>
  </w:style>
  <w:style w:type="paragraph" w:customStyle="1" w:styleId="ConsNonformat">
    <w:name w:val="ConsNonformat"/>
    <w:qFormat/>
    <w:pPr>
      <w:widowControl w:val="0"/>
    </w:pPr>
    <w:rPr>
      <w:rFonts w:ascii="Courier New" w:eastAsia="Times New Roman" w:hAnsi="Courier New" w:cs="Courier New"/>
      <w:lang w:eastAsia="zh-CN"/>
    </w:rPr>
  </w:style>
  <w:style w:type="paragraph" w:customStyle="1" w:styleId="aff8">
    <w:name w:val="Îáû÷íûé"/>
    <w:qFormat/>
    <w:rPr>
      <w:rFonts w:eastAsia="Times New Roman" w:cs="Times New Roman"/>
      <w:lang w:val="en-US" w:eastAsia="zh-CN"/>
    </w:rPr>
  </w:style>
  <w:style w:type="paragraph" w:customStyle="1" w:styleId="WW-BodyText">
    <w:name w:val="WW-Body Text"/>
    <w:basedOn w:val="a"/>
    <w:qFormat/>
    <w:pPr>
      <w:jc w:val="both"/>
    </w:pPr>
    <w:rPr>
      <w:sz w:val="28"/>
      <w:szCs w:val="20"/>
    </w:rPr>
  </w:style>
  <w:style w:type="paragraph" w:customStyle="1" w:styleId="aff9">
    <w:name w:val="текст сноски"/>
    <w:basedOn w:val="a"/>
    <w:qFormat/>
    <w:pPr>
      <w:widowControl w:val="0"/>
    </w:pPr>
    <w:rPr>
      <w:rFonts w:ascii="Gelvetsky 12pt;Times New Roman" w:hAnsi="Gelvetsky 12pt;Times New Roman" w:cs="Gelvetsky 12pt;Times New Roman"/>
      <w:lang w:val="en-US"/>
    </w:rPr>
  </w:style>
  <w:style w:type="paragraph" w:customStyle="1" w:styleId="1">
    <w:name w:val="Стиль Заголовок 1 +"/>
    <w:basedOn w:val="10"/>
    <w:qFormat/>
    <w:pPr>
      <w:numPr>
        <w:numId w:val="3"/>
      </w:numPr>
      <w:spacing w:before="240" w:after="60"/>
      <w:jc w:val="both"/>
      <w:outlineLvl w:val="9"/>
    </w:pPr>
    <w:rPr>
      <w:rFonts w:ascii="Arial" w:hAnsi="Arial" w:cs="Arial"/>
      <w:b/>
      <w:bCs/>
      <w:szCs w:val="28"/>
    </w:rPr>
  </w:style>
  <w:style w:type="paragraph" w:customStyle="1" w:styleId="basis">
    <w:name w:val="basis"/>
    <w:basedOn w:val="a"/>
    <w:qFormat/>
    <w:pPr>
      <w:ind w:firstLine="600"/>
      <w:jc w:val="both"/>
    </w:pPr>
    <w:rPr>
      <w:sz w:val="29"/>
      <w:szCs w:val="29"/>
    </w:rPr>
  </w:style>
  <w:style w:type="paragraph" w:styleId="affa">
    <w:name w:val="Plain Text"/>
    <w:basedOn w:val="a"/>
    <w:qFormat/>
    <w:rPr>
      <w:rFonts w:ascii="Courier New" w:hAnsi="Courier New" w:cs="Courier New"/>
      <w:sz w:val="20"/>
      <w:szCs w:val="20"/>
    </w:rPr>
  </w:style>
  <w:style w:type="paragraph" w:customStyle="1" w:styleId="Iauiue">
    <w:name w:val="Iau?iue"/>
    <w:qFormat/>
    <w:rPr>
      <w:rFonts w:eastAsia="Times New Roman" w:cs="Times New Roman"/>
      <w:lang w:val="en-US" w:eastAsia="zh-CN"/>
    </w:rPr>
  </w:style>
  <w:style w:type="paragraph" w:customStyle="1" w:styleId="ConsCell">
    <w:name w:val="ConsCell"/>
    <w:qFormat/>
    <w:pPr>
      <w:widowControl w:val="0"/>
    </w:pPr>
    <w:rPr>
      <w:rFonts w:ascii="Arial" w:eastAsia="Times New Roman" w:hAnsi="Arial" w:cs="Arial"/>
      <w:sz w:val="28"/>
      <w:lang w:eastAsia="zh-CN"/>
    </w:rPr>
  </w:style>
  <w:style w:type="paragraph" w:customStyle="1" w:styleId="Web">
    <w:name w:val="Обычный (Web)"/>
    <w:basedOn w:val="a"/>
    <w:qFormat/>
    <w:pPr>
      <w:spacing w:before="280" w:after="280"/>
    </w:pPr>
  </w:style>
  <w:style w:type="paragraph" w:customStyle="1" w:styleId="pagetitle">
    <w:name w:val="pagetitle"/>
    <w:basedOn w:val="a"/>
    <w:qFormat/>
    <w:pPr>
      <w:spacing w:before="280" w:after="280"/>
    </w:pPr>
    <w:rPr>
      <w:b/>
      <w:bCs/>
      <w:color w:val="1A5790"/>
      <w:sz w:val="19"/>
      <w:szCs w:val="19"/>
    </w:rPr>
  </w:style>
  <w:style w:type="paragraph" w:customStyle="1" w:styleId="ConsTitle">
    <w:name w:val="ConsTitle"/>
    <w:qFormat/>
    <w:pPr>
      <w:widowControl w:val="0"/>
      <w:ind w:right="19772"/>
    </w:pPr>
    <w:rPr>
      <w:rFonts w:ascii="Arial" w:eastAsia="Times New Roman" w:hAnsi="Arial" w:cs="Arial"/>
      <w:b/>
      <w:sz w:val="16"/>
      <w:lang w:eastAsia="zh-CN"/>
    </w:rPr>
  </w:style>
  <w:style w:type="paragraph" w:customStyle="1" w:styleId="xl24">
    <w:name w:val="xl24"/>
    <w:basedOn w:val="a"/>
    <w:qFormat/>
    <w:pPr>
      <w:spacing w:before="100" w:after="100"/>
      <w:jc w:val="center"/>
    </w:pPr>
    <w:rPr>
      <w:szCs w:val="20"/>
    </w:rPr>
  </w:style>
  <w:style w:type="paragraph" w:styleId="affb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ConsPlusNormal0">
    <w:name w:val="ConsPlusNormal"/>
    <w:qFormat/>
    <w:pPr>
      <w:widowControl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29">
    <w:name w:val="Без интервала2"/>
    <w:qFormat/>
    <w:rPr>
      <w:rFonts w:eastAsia="Times New Roman" w:cs="Times New Roman"/>
      <w:sz w:val="24"/>
      <w:szCs w:val="24"/>
      <w:lang w:eastAsia="zh-CN"/>
    </w:rPr>
  </w:style>
  <w:style w:type="paragraph" w:customStyle="1" w:styleId="affc">
    <w:name w:val="Содержимое таблицы"/>
    <w:basedOn w:val="a"/>
    <w:qFormat/>
    <w:pPr>
      <w:widowControl w:val="0"/>
      <w:suppressLineNumbers/>
    </w:pPr>
    <w:rPr>
      <w:rFonts w:ascii="Arial" w:eastAsia="Lucida Sans Unicode" w:hAnsi="Arial" w:cs="Arial"/>
      <w:sz w:val="20"/>
    </w:rPr>
  </w:style>
  <w:style w:type="paragraph" w:customStyle="1" w:styleId="-">
    <w:name w:val="Контракт-раздел"/>
    <w:basedOn w:val="a"/>
    <w:next w:val="-0"/>
    <w:qFormat/>
    <w:pPr>
      <w:keepNext/>
      <w:numPr>
        <w:numId w:val="2"/>
      </w:numPr>
      <w:tabs>
        <w:tab w:val="left" w:pos="540"/>
      </w:tabs>
      <w:spacing w:before="360" w:after="120"/>
      <w:jc w:val="center"/>
      <w:outlineLvl w:val="3"/>
    </w:pPr>
    <w:rPr>
      <w:b/>
      <w:bCs/>
      <w:caps/>
    </w:rPr>
  </w:style>
  <w:style w:type="paragraph" w:customStyle="1" w:styleId="-0">
    <w:name w:val="Контракт-пункт"/>
    <w:basedOn w:val="a"/>
    <w:qFormat/>
    <w:pPr>
      <w:tabs>
        <w:tab w:val="num" w:pos="0"/>
      </w:tabs>
      <w:jc w:val="both"/>
    </w:pPr>
  </w:style>
  <w:style w:type="paragraph" w:customStyle="1" w:styleId="-8">
    <w:name w:val="Контракт-подпункт"/>
    <w:basedOn w:val="a"/>
    <w:qFormat/>
    <w:pPr>
      <w:tabs>
        <w:tab w:val="num" w:pos="0"/>
      </w:tabs>
      <w:jc w:val="both"/>
    </w:pPr>
  </w:style>
  <w:style w:type="paragraph" w:customStyle="1" w:styleId="-9">
    <w:name w:val="Контракт-подподпункт"/>
    <w:basedOn w:val="a"/>
    <w:qFormat/>
    <w:pPr>
      <w:tabs>
        <w:tab w:val="num" w:pos="0"/>
      </w:tabs>
      <w:jc w:val="both"/>
    </w:pPr>
  </w:style>
  <w:style w:type="paragraph" w:customStyle="1" w:styleId="affd">
    <w:name w:val="Нормальный (таблица)"/>
    <w:basedOn w:val="a"/>
    <w:next w:val="a"/>
    <w:qFormat/>
    <w:pPr>
      <w:widowControl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lang w:eastAsia="zh-CN"/>
    </w:rPr>
  </w:style>
  <w:style w:type="paragraph" w:customStyle="1" w:styleId="18">
    <w:name w:val="Обычный 1"/>
    <w:basedOn w:val="a"/>
    <w:qFormat/>
    <w:rPr>
      <w:rFonts w:ascii="Courier New" w:hAnsi="Courier New" w:cs="Courier New"/>
      <w:color w:val="0000FF"/>
      <w:szCs w:val="20"/>
    </w:rPr>
  </w:style>
  <w:style w:type="paragraph" w:styleId="ae">
    <w:name w:val="footnote text"/>
    <w:basedOn w:val="a"/>
    <w:link w:val="15"/>
    <w:rPr>
      <w:sz w:val="20"/>
      <w:szCs w:val="20"/>
    </w:rPr>
  </w:style>
  <w:style w:type="paragraph" w:customStyle="1" w:styleId="LBBodyText1">
    <w:name w:val="LB Body Text 1"/>
    <w:basedOn w:val="a"/>
    <w:qFormat/>
    <w:pPr>
      <w:spacing w:before="120" w:after="120"/>
      <w:jc w:val="both"/>
    </w:pPr>
    <w:rPr>
      <w:sz w:val="22"/>
      <w:szCs w:val="20"/>
    </w:rPr>
  </w:style>
  <w:style w:type="paragraph" w:customStyle="1" w:styleId="LBBodyText2">
    <w:name w:val="LB Body Text 2"/>
    <w:basedOn w:val="a"/>
    <w:qFormat/>
    <w:pPr>
      <w:spacing w:before="120" w:after="120"/>
      <w:ind w:left="720"/>
      <w:jc w:val="both"/>
    </w:pPr>
    <w:rPr>
      <w:rFonts w:eastAsia="MS Mincho;ＭＳ 明朝"/>
      <w:sz w:val="22"/>
      <w:szCs w:val="20"/>
    </w:rPr>
  </w:style>
  <w:style w:type="paragraph" w:customStyle="1" w:styleId="xl161">
    <w:name w:val="xl161"/>
    <w:basedOn w:val="a"/>
    <w:qFormat/>
    <w:pPr>
      <w:spacing w:before="280" w:after="280"/>
    </w:pPr>
  </w:style>
  <w:style w:type="paragraph" w:customStyle="1" w:styleId="xl162">
    <w:name w:val="xl162"/>
    <w:basedOn w:val="a"/>
    <w:qFormat/>
    <w:pPr>
      <w:spacing w:before="280" w:after="280"/>
    </w:pPr>
    <w:rPr>
      <w:b/>
      <w:bCs/>
      <w:i/>
      <w:iCs/>
    </w:rPr>
  </w:style>
  <w:style w:type="paragraph" w:customStyle="1" w:styleId="xl163">
    <w:name w:val="xl163"/>
    <w:basedOn w:val="a"/>
    <w:qFormat/>
    <w:pPr>
      <w:spacing w:before="280" w:after="280"/>
    </w:pPr>
    <w:rPr>
      <w:b/>
      <w:bCs/>
    </w:rPr>
  </w:style>
  <w:style w:type="paragraph" w:customStyle="1" w:styleId="xl164">
    <w:name w:val="xl16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65">
    <w:name w:val="xl16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66">
    <w:name w:val="xl1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67">
    <w:name w:val="xl167"/>
    <w:basedOn w:val="a"/>
    <w:qFormat/>
    <w:pPr>
      <w:spacing w:before="280" w:after="280"/>
    </w:pPr>
  </w:style>
  <w:style w:type="paragraph" w:customStyle="1" w:styleId="xl168">
    <w:name w:val="xl1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69">
    <w:name w:val="xl16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70">
    <w:name w:val="xl170"/>
    <w:basedOn w:val="a"/>
    <w:qFormat/>
    <w:pPr>
      <w:spacing w:before="280" w:after="280"/>
    </w:pPr>
  </w:style>
  <w:style w:type="paragraph" w:customStyle="1" w:styleId="xl171">
    <w:name w:val="xl17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72">
    <w:name w:val="xl1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73">
    <w:name w:val="xl173"/>
    <w:basedOn w:val="a"/>
    <w:qFormat/>
    <w:pPr>
      <w:spacing w:before="280" w:after="280"/>
    </w:pPr>
  </w:style>
  <w:style w:type="paragraph" w:customStyle="1" w:styleId="xl174">
    <w:name w:val="xl174"/>
    <w:basedOn w:val="a"/>
    <w:qFormat/>
    <w:pPr>
      <w:spacing w:before="280" w:after="280"/>
    </w:pPr>
    <w:rPr>
      <w:color w:val="FF0000"/>
    </w:rPr>
  </w:style>
  <w:style w:type="paragraph" w:customStyle="1" w:styleId="xl175">
    <w:name w:val="xl17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76">
    <w:name w:val="xl17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77">
    <w:name w:val="xl177"/>
    <w:basedOn w:val="a"/>
    <w:qFormat/>
    <w:pPr>
      <w:spacing w:before="280" w:after="280"/>
      <w:jc w:val="center"/>
    </w:pPr>
    <w:rPr>
      <w:b/>
      <w:bCs/>
    </w:rPr>
  </w:style>
  <w:style w:type="paragraph" w:customStyle="1" w:styleId="xl178">
    <w:name w:val="xl178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79">
    <w:name w:val="xl1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80">
    <w:name w:val="xl1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i/>
      <w:iCs/>
    </w:rPr>
  </w:style>
  <w:style w:type="paragraph" w:customStyle="1" w:styleId="xl181">
    <w:name w:val="xl18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i/>
      <w:iCs/>
    </w:rPr>
  </w:style>
  <w:style w:type="paragraph" w:customStyle="1" w:styleId="xl182">
    <w:name w:val="xl18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83">
    <w:name w:val="xl1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84">
    <w:name w:val="xl1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85">
    <w:name w:val="xl1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86">
    <w:name w:val="xl1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87">
    <w:name w:val="xl18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i/>
      <w:iCs/>
    </w:rPr>
  </w:style>
  <w:style w:type="paragraph" w:customStyle="1" w:styleId="xl188">
    <w:name w:val="xl18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89">
    <w:name w:val="xl18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i/>
      <w:iCs/>
    </w:rPr>
  </w:style>
  <w:style w:type="paragraph" w:customStyle="1" w:styleId="xl190">
    <w:name w:val="xl19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91">
    <w:name w:val="xl19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92">
    <w:name w:val="xl19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93">
    <w:name w:val="xl19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i/>
      <w:iCs/>
    </w:rPr>
  </w:style>
  <w:style w:type="paragraph" w:customStyle="1" w:styleId="xl194">
    <w:name w:val="xl19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  <w:i/>
      <w:iCs/>
    </w:rPr>
  </w:style>
  <w:style w:type="paragraph" w:customStyle="1" w:styleId="xl195">
    <w:name w:val="xl19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96">
    <w:name w:val="xl19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97">
    <w:name w:val="xl19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  <w:i/>
      <w:iCs/>
    </w:rPr>
  </w:style>
  <w:style w:type="paragraph" w:customStyle="1" w:styleId="xl198">
    <w:name w:val="xl19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99">
    <w:name w:val="xl19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  <w:i/>
      <w:iCs/>
    </w:rPr>
  </w:style>
  <w:style w:type="paragraph" w:customStyle="1" w:styleId="xl200">
    <w:name w:val="xl200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01">
    <w:name w:val="xl201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202">
    <w:name w:val="xl20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03">
    <w:name w:val="xl20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04">
    <w:name w:val="xl204"/>
    <w:basedOn w:val="a"/>
    <w:qFormat/>
    <w:pPr>
      <w:spacing w:before="280" w:after="280"/>
      <w:jc w:val="center"/>
    </w:pPr>
  </w:style>
  <w:style w:type="paragraph" w:customStyle="1" w:styleId="xl205">
    <w:name w:val="xl2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206">
    <w:name w:val="xl2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207">
    <w:name w:val="xl2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208">
    <w:name w:val="xl20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09">
    <w:name w:val="xl20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10">
    <w:name w:val="xl210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11">
    <w:name w:val="xl21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color w:val="FF0000"/>
    </w:rPr>
  </w:style>
  <w:style w:type="paragraph" w:customStyle="1" w:styleId="xl212">
    <w:name w:val="xl21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13">
    <w:name w:val="xl213"/>
    <w:basedOn w:val="a"/>
    <w:qFormat/>
    <w:pPr>
      <w:spacing w:before="280" w:after="280"/>
    </w:pPr>
  </w:style>
  <w:style w:type="paragraph" w:customStyle="1" w:styleId="font5">
    <w:name w:val="font5"/>
    <w:basedOn w:val="a"/>
    <w:qFormat/>
    <w:pPr>
      <w:spacing w:before="280" w:after="280"/>
    </w:pPr>
    <w:rPr>
      <w:sz w:val="20"/>
      <w:szCs w:val="20"/>
    </w:rPr>
  </w:style>
  <w:style w:type="paragraph" w:customStyle="1" w:styleId="font6">
    <w:name w:val="font6"/>
    <w:basedOn w:val="a"/>
    <w:qFormat/>
    <w:pPr>
      <w:spacing w:before="280" w:after="280"/>
    </w:pPr>
    <w:rPr>
      <w:b/>
      <w:bCs/>
      <w:sz w:val="20"/>
      <w:szCs w:val="20"/>
    </w:rPr>
  </w:style>
  <w:style w:type="paragraph" w:customStyle="1" w:styleId="font7">
    <w:name w:val="font7"/>
    <w:basedOn w:val="a"/>
    <w:qFormat/>
    <w:pPr>
      <w:spacing w:before="280" w:after="280"/>
    </w:pPr>
    <w:rPr>
      <w:sz w:val="20"/>
      <w:szCs w:val="20"/>
      <w:u w:val="single"/>
    </w:rPr>
  </w:style>
  <w:style w:type="paragraph" w:customStyle="1" w:styleId="xl63">
    <w:name w:val="xl6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64">
    <w:name w:val="xl6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65">
    <w:name w:val="xl6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68">
    <w:name w:val="xl68"/>
    <w:basedOn w:val="a"/>
    <w:qFormat/>
    <w:pPr>
      <w:spacing w:before="280" w:after="280"/>
    </w:pPr>
  </w:style>
  <w:style w:type="paragraph" w:customStyle="1" w:styleId="xl69">
    <w:name w:val="xl6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70">
    <w:name w:val="xl70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2">
    <w:name w:val="xl7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3">
    <w:name w:val="xl7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75">
    <w:name w:val="xl7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78">
    <w:name w:val="xl7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0">
    <w:name w:val="xl80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82">
    <w:name w:val="xl82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83">
    <w:name w:val="xl8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85">
    <w:name w:val="xl85"/>
    <w:basedOn w:val="a"/>
    <w:qFormat/>
    <w:pPr>
      <w:pBdr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86">
    <w:name w:val="xl86"/>
    <w:basedOn w:val="a"/>
    <w:qFormat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88">
    <w:name w:val="xl8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89">
    <w:name w:val="xl8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90">
    <w:name w:val="xl90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91">
    <w:name w:val="xl91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92">
    <w:name w:val="xl9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93">
    <w:name w:val="xl93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94">
    <w:name w:val="xl94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95">
    <w:name w:val="xl9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7">
    <w:name w:val="xl9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8">
    <w:name w:val="xl98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99">
    <w:name w:val="xl99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00">
    <w:name w:val="xl10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101">
    <w:name w:val="xl101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02">
    <w:name w:val="xl10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03">
    <w:name w:val="xl103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04">
    <w:name w:val="xl104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05">
    <w:name w:val="xl105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07">
    <w:name w:val="xl107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08">
    <w:name w:val="xl108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09">
    <w:name w:val="xl10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10">
    <w:name w:val="xl110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11">
    <w:name w:val="xl111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12">
    <w:name w:val="xl11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113">
    <w:name w:val="xl113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14">
    <w:name w:val="xl11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115">
    <w:name w:val="xl115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16">
    <w:name w:val="xl11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117">
    <w:name w:val="xl117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18">
    <w:name w:val="xl118"/>
    <w:basedOn w:val="a"/>
    <w:qFormat/>
    <w:pPr>
      <w:spacing w:before="280" w:after="280"/>
      <w:jc w:val="center"/>
    </w:pPr>
  </w:style>
  <w:style w:type="paragraph" w:customStyle="1" w:styleId="xl119">
    <w:name w:val="xl119"/>
    <w:basedOn w:val="a"/>
    <w:qFormat/>
    <w:pPr>
      <w:spacing w:before="280" w:after="280"/>
    </w:pPr>
  </w:style>
  <w:style w:type="paragraph" w:customStyle="1" w:styleId="xl120">
    <w:name w:val="xl120"/>
    <w:basedOn w:val="a"/>
    <w:qFormat/>
    <w:pPr>
      <w:spacing w:before="280" w:after="280"/>
    </w:pPr>
  </w:style>
  <w:style w:type="paragraph" w:customStyle="1" w:styleId="xl121">
    <w:name w:val="xl121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22">
    <w:name w:val="xl12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p2">
    <w:name w:val="p2"/>
    <w:basedOn w:val="a"/>
    <w:qFormat/>
    <w:pPr>
      <w:spacing w:before="280" w:after="280"/>
    </w:pPr>
  </w:style>
  <w:style w:type="paragraph" w:customStyle="1" w:styleId="font8">
    <w:name w:val="font8"/>
    <w:basedOn w:val="a"/>
    <w:qFormat/>
    <w:pPr>
      <w:spacing w:before="280" w:after="280"/>
    </w:pPr>
    <w:rPr>
      <w:sz w:val="20"/>
      <w:szCs w:val="20"/>
    </w:rPr>
  </w:style>
  <w:style w:type="paragraph" w:customStyle="1" w:styleId="font9">
    <w:name w:val="font9"/>
    <w:basedOn w:val="a"/>
    <w:qFormat/>
    <w:pPr>
      <w:spacing w:before="280" w:after="280"/>
    </w:pPr>
    <w:rPr>
      <w:rFonts w:ascii="Arial" w:hAnsi="Arial" w:cs="Arial"/>
      <w:sz w:val="20"/>
      <w:szCs w:val="20"/>
    </w:rPr>
  </w:style>
  <w:style w:type="paragraph" w:customStyle="1" w:styleId="font10">
    <w:name w:val="font10"/>
    <w:basedOn w:val="a"/>
    <w:qFormat/>
    <w:pPr>
      <w:spacing w:before="280" w:after="280"/>
    </w:pPr>
    <w:rPr>
      <w:b/>
      <w:bCs/>
      <w:sz w:val="20"/>
      <w:szCs w:val="20"/>
    </w:rPr>
  </w:style>
  <w:style w:type="paragraph" w:customStyle="1" w:styleId="msonormal0">
    <w:name w:val="msonormal"/>
    <w:basedOn w:val="a"/>
    <w:qFormat/>
    <w:pPr>
      <w:spacing w:before="280" w:after="280"/>
    </w:pPr>
  </w:style>
  <w:style w:type="paragraph" w:customStyle="1" w:styleId="LBScheduleSubheading">
    <w:name w:val="LB Schedule Subheading"/>
    <w:basedOn w:val="aff3"/>
    <w:next w:val="a"/>
    <w:qFormat/>
    <w:pPr>
      <w:spacing w:before="120" w:after="120"/>
      <w:jc w:val="center"/>
      <w:outlineLvl w:val="9"/>
    </w:pPr>
    <w:rPr>
      <w:rFonts w:eastAsia="MS Mincho;ＭＳ 明朝"/>
      <w:sz w:val="22"/>
    </w:rPr>
  </w:style>
  <w:style w:type="paragraph" w:customStyle="1" w:styleId="font11">
    <w:name w:val="font11"/>
    <w:basedOn w:val="a"/>
    <w:qFormat/>
    <w:pPr>
      <w:spacing w:before="280" w:after="280"/>
    </w:pPr>
    <w:rPr>
      <w:b/>
      <w:bCs/>
      <w:u w:val="single"/>
    </w:rPr>
  </w:style>
  <w:style w:type="paragraph" w:customStyle="1" w:styleId="xl25">
    <w:name w:val="xl25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26">
    <w:name w:val="xl2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27">
    <w:name w:val="xl27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28">
    <w:name w:val="xl28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  <w:rPr>
      <w:i/>
      <w:iCs/>
    </w:rPr>
  </w:style>
  <w:style w:type="paragraph" w:customStyle="1" w:styleId="xl29">
    <w:name w:val="xl2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30">
    <w:name w:val="xl3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31">
    <w:name w:val="xl31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32">
    <w:name w:val="xl3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33">
    <w:name w:val="xl3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34">
    <w:name w:val="xl3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35">
    <w:name w:val="xl3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36">
    <w:name w:val="xl3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i/>
      <w:iCs/>
    </w:rPr>
  </w:style>
  <w:style w:type="paragraph" w:customStyle="1" w:styleId="xl37">
    <w:name w:val="xl3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38">
    <w:name w:val="xl3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39">
    <w:name w:val="xl3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40">
    <w:name w:val="xl40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41">
    <w:name w:val="xl41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42">
    <w:name w:val="xl4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43">
    <w:name w:val="xl4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  <w:rPr>
      <w:i/>
      <w:iCs/>
    </w:rPr>
  </w:style>
  <w:style w:type="paragraph" w:customStyle="1" w:styleId="xl44">
    <w:name w:val="xl44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i/>
      <w:iCs/>
    </w:rPr>
  </w:style>
  <w:style w:type="paragraph" w:customStyle="1" w:styleId="xl45">
    <w:name w:val="xl4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46">
    <w:name w:val="xl46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47">
    <w:name w:val="xl47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48">
    <w:name w:val="xl4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49">
    <w:name w:val="xl4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50">
    <w:name w:val="xl5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51">
    <w:name w:val="xl51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52">
    <w:name w:val="xl5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53">
    <w:name w:val="xl5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54">
    <w:name w:val="xl54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55">
    <w:name w:val="xl55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56">
    <w:name w:val="xl5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57">
    <w:name w:val="xl57"/>
    <w:basedOn w:val="a"/>
    <w:qFormat/>
    <w:pPr>
      <w:pBdr>
        <w:top w:val="single" w:sz="4" w:space="0" w:color="000000"/>
        <w:left w:val="single" w:sz="4" w:space="0" w:color="000000"/>
      </w:pBdr>
      <w:spacing w:before="280" w:after="280"/>
    </w:pPr>
  </w:style>
  <w:style w:type="paragraph" w:customStyle="1" w:styleId="xl58">
    <w:name w:val="xl58"/>
    <w:basedOn w:val="a"/>
    <w:qFormat/>
    <w:pPr>
      <w:pBdr>
        <w:top w:val="single" w:sz="4" w:space="0" w:color="000000"/>
      </w:pBdr>
      <w:spacing w:before="280" w:after="280"/>
    </w:pPr>
  </w:style>
  <w:style w:type="paragraph" w:customStyle="1" w:styleId="xl59">
    <w:name w:val="xl59"/>
    <w:basedOn w:val="a"/>
    <w:qFormat/>
    <w:pPr>
      <w:pBdr>
        <w:top w:val="single" w:sz="4" w:space="0" w:color="000000"/>
        <w:right w:val="single" w:sz="4" w:space="0" w:color="000000"/>
      </w:pBdr>
      <w:spacing w:before="280" w:after="280"/>
    </w:pPr>
  </w:style>
  <w:style w:type="paragraph" w:customStyle="1" w:styleId="xl60">
    <w:name w:val="xl60"/>
    <w:basedOn w:val="a"/>
    <w:qFormat/>
    <w:pPr>
      <w:pBdr>
        <w:left w:val="single" w:sz="4" w:space="0" w:color="000000"/>
        <w:bottom w:val="single" w:sz="4" w:space="0" w:color="000000"/>
      </w:pBdr>
      <w:spacing w:before="280" w:after="280"/>
    </w:pPr>
  </w:style>
  <w:style w:type="paragraph" w:customStyle="1" w:styleId="xl61">
    <w:name w:val="xl61"/>
    <w:basedOn w:val="a"/>
    <w:qFormat/>
    <w:pPr>
      <w:pBdr>
        <w:bottom w:val="single" w:sz="4" w:space="0" w:color="000000"/>
      </w:pBdr>
      <w:spacing w:before="280" w:after="280"/>
    </w:pPr>
  </w:style>
  <w:style w:type="paragraph" w:customStyle="1" w:styleId="xl62">
    <w:name w:val="xl62"/>
    <w:basedOn w:val="a"/>
    <w:qFormat/>
    <w:pPr>
      <w:pBdr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123">
    <w:name w:val="xl12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24">
    <w:name w:val="xl124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25">
    <w:name w:val="xl125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26">
    <w:name w:val="xl12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  <w:u w:val="single"/>
    </w:rPr>
  </w:style>
  <w:style w:type="paragraph" w:customStyle="1" w:styleId="xl127">
    <w:name w:val="xl12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28">
    <w:name w:val="xl128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29">
    <w:name w:val="xl129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30">
    <w:name w:val="xl130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xl131">
    <w:name w:val="xl131"/>
    <w:basedOn w:val="a"/>
    <w:qFormat/>
    <w:pPr>
      <w:pBdr>
        <w:right w:val="single" w:sz="4" w:space="0" w:color="000000"/>
      </w:pBdr>
      <w:spacing w:before="280" w:after="280"/>
      <w:jc w:val="center"/>
    </w:pPr>
    <w:rPr>
      <w:b/>
      <w:bCs/>
      <w:sz w:val="28"/>
      <w:szCs w:val="28"/>
    </w:rPr>
  </w:style>
  <w:style w:type="paragraph" w:customStyle="1" w:styleId="xl132">
    <w:name w:val="xl13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33">
    <w:name w:val="xl13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  <w:i/>
      <w:iCs/>
    </w:rPr>
  </w:style>
  <w:style w:type="paragraph" w:customStyle="1" w:styleId="xl134">
    <w:name w:val="xl13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35">
    <w:name w:val="xl13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b/>
      <w:bCs/>
    </w:rPr>
  </w:style>
  <w:style w:type="paragraph" w:customStyle="1" w:styleId="xl136">
    <w:name w:val="xl136"/>
    <w:basedOn w:val="a"/>
    <w:qFormat/>
    <w:pPr>
      <w:pBdr>
        <w:top w:val="single" w:sz="4" w:space="0" w:color="000000"/>
        <w:left w:val="single" w:sz="4" w:space="0" w:color="000000"/>
      </w:pBdr>
      <w:spacing w:before="280" w:after="280"/>
      <w:jc w:val="center"/>
    </w:pPr>
  </w:style>
  <w:style w:type="paragraph" w:customStyle="1" w:styleId="xl137">
    <w:name w:val="xl137"/>
    <w:basedOn w:val="a"/>
    <w:qFormat/>
    <w:pPr>
      <w:pBdr>
        <w:top w:val="single" w:sz="4" w:space="0" w:color="000000"/>
      </w:pBdr>
      <w:spacing w:before="280" w:after="280"/>
      <w:jc w:val="center"/>
    </w:pPr>
  </w:style>
  <w:style w:type="paragraph" w:customStyle="1" w:styleId="xl138">
    <w:name w:val="xl138"/>
    <w:basedOn w:val="a"/>
    <w:qFormat/>
    <w:pPr>
      <w:pBdr>
        <w:top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39">
    <w:name w:val="xl139"/>
    <w:basedOn w:val="a"/>
    <w:qFormat/>
    <w:pPr>
      <w:pBdr>
        <w:left w:val="single" w:sz="4" w:space="0" w:color="000000"/>
      </w:pBdr>
      <w:spacing w:before="280" w:after="280"/>
      <w:jc w:val="center"/>
    </w:pPr>
  </w:style>
  <w:style w:type="paragraph" w:customStyle="1" w:styleId="xl140">
    <w:name w:val="xl140"/>
    <w:basedOn w:val="a"/>
    <w:qFormat/>
    <w:pPr>
      <w:spacing w:before="280" w:after="280"/>
      <w:jc w:val="center"/>
    </w:pPr>
  </w:style>
  <w:style w:type="paragraph" w:customStyle="1" w:styleId="xl141">
    <w:name w:val="xl141"/>
    <w:basedOn w:val="a"/>
    <w:qFormat/>
    <w:pPr>
      <w:pBdr>
        <w:right w:val="single" w:sz="4" w:space="0" w:color="000000"/>
      </w:pBdr>
      <w:spacing w:before="280" w:after="280"/>
      <w:jc w:val="center"/>
    </w:pPr>
  </w:style>
  <w:style w:type="paragraph" w:customStyle="1" w:styleId="xl142">
    <w:name w:val="xl142"/>
    <w:basedOn w:val="a"/>
    <w:qFormat/>
    <w:pPr>
      <w:pBdr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43">
    <w:name w:val="xl143"/>
    <w:basedOn w:val="a"/>
    <w:qFormat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144">
    <w:name w:val="xl144"/>
    <w:basedOn w:val="a"/>
    <w:qFormat/>
    <w:pPr>
      <w:pBdr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45">
    <w:name w:val="xl14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46">
    <w:name w:val="xl146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47">
    <w:name w:val="xl147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customStyle="1" w:styleId="xl148">
    <w:name w:val="xl148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xl149">
    <w:name w:val="xl149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b/>
      <w:bCs/>
    </w:rPr>
  </w:style>
  <w:style w:type="paragraph" w:customStyle="1" w:styleId="xl150">
    <w:name w:val="xl15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51">
    <w:name w:val="xl151"/>
    <w:basedOn w:val="a"/>
    <w:qFormat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</w:style>
  <w:style w:type="paragraph" w:customStyle="1" w:styleId="xl152">
    <w:name w:val="xl152"/>
    <w:basedOn w:val="a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</w:style>
  <w:style w:type="paragraph" w:styleId="affe">
    <w:name w:val="Normal (Web)"/>
    <w:basedOn w:val="a"/>
    <w:qFormat/>
  </w:style>
  <w:style w:type="paragraph" w:customStyle="1" w:styleId="afff">
    <w:name w:val="Пункты"/>
    <w:basedOn w:val="2"/>
    <w:qFormat/>
    <w:pPr>
      <w:numPr>
        <w:ilvl w:val="0"/>
        <w:numId w:val="0"/>
      </w:numPr>
      <w:tabs>
        <w:tab w:val="left" w:pos="0"/>
        <w:tab w:val="left" w:pos="1134"/>
      </w:tabs>
      <w:spacing w:before="120" w:after="0"/>
      <w:ind w:left="792" w:hanging="432"/>
      <w:jc w:val="both"/>
      <w:outlineLvl w:val="9"/>
    </w:pPr>
    <w:rPr>
      <w:b w:val="0"/>
      <w:bCs/>
      <w:iCs/>
      <w:color w:val="000000"/>
      <w:sz w:val="24"/>
      <w:szCs w:val="28"/>
    </w:rPr>
  </w:style>
  <w:style w:type="paragraph" w:customStyle="1" w:styleId="afff0">
    <w:name w:val="Текст в заданном формате"/>
    <w:basedOn w:val="a"/>
    <w:qFormat/>
    <w:pPr>
      <w:widowControl w:val="0"/>
    </w:pPr>
    <w:rPr>
      <w:sz w:val="20"/>
      <w:szCs w:val="20"/>
      <w:lang w:bidi="ru-RU"/>
    </w:rPr>
  </w:style>
  <w:style w:type="paragraph" w:customStyle="1" w:styleId="2a">
    <w:name w:val="Основной текст с отступом Знак2"/>
    <w:qFormat/>
    <w:pPr>
      <w:spacing w:before="100" w:after="100"/>
      <w:ind w:firstLine="11"/>
      <w:jc w:val="both"/>
    </w:pPr>
    <w:rPr>
      <w:rFonts w:eastAsia="Times New Roman" w:cs="Times New Roman"/>
      <w:sz w:val="24"/>
      <w:lang w:eastAsia="zh-CN"/>
    </w:rPr>
  </w:style>
  <w:style w:type="paragraph" w:customStyle="1" w:styleId="FrameContents">
    <w:name w:val="Frame Contents"/>
    <w:basedOn w:val="a"/>
    <w:qFormat/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crkb@yandex.ru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4953</Words>
  <Characters>28234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(Государственный контракт №_____)</vt:lpstr>
    </vt:vector>
  </TitlesOfParts>
  <Company>SPecialiST RePack</Company>
  <LinksUpToDate>false</LinksUpToDate>
  <CharactersWithSpaces>33121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(Государственный контракт №_____)</dc:title>
  <dc:subject/>
  <dc:creator>uta</dc:creator>
  <cp:keywords/>
  <dc:description/>
  <cp:lastModifiedBy>Пигуль Инга Ивановна</cp:lastModifiedBy>
  <cp:revision>93</cp:revision>
  <dcterms:created xsi:type="dcterms:W3CDTF">2024-09-25T10:28:00Z</dcterms:created>
  <dcterms:modified xsi:type="dcterms:W3CDTF">2026-09-25T09:22:00Z</dcterms:modified>
  <dc:language>en-US</dc:language>
</cp:coreProperties>
</file>