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DF0" w:rsidRDefault="00492DF0" w:rsidP="00492DF0">
      <w:pPr>
        <w:rPr>
          <w:bCs/>
          <w:sz w:val="22"/>
          <w:szCs w:val="22"/>
        </w:rPr>
      </w:pPr>
      <w:r>
        <w:rPr>
          <w:color w:val="FF0000"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>РЕГЛАМЕНТ</w:t>
      </w:r>
    </w:p>
    <w:p w:rsidR="00492DF0" w:rsidRDefault="00492DF0" w:rsidP="00492DF0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технического обслуживания системы пожарной сигнализации </w:t>
      </w:r>
    </w:p>
    <w:p w:rsidR="00492DF0" w:rsidRDefault="00492DF0" w:rsidP="00492DF0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и системы оповещения и управления эвакуацией людей при пожаре </w:t>
      </w:r>
    </w:p>
    <w:p w:rsidR="00492DF0" w:rsidRDefault="00492DF0" w:rsidP="00492DF0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на объекте здание </w:t>
      </w:r>
      <w:r w:rsidR="009E580A">
        <w:rPr>
          <w:bCs/>
          <w:sz w:val="22"/>
          <w:szCs w:val="22"/>
        </w:rPr>
        <w:t>общественной бани</w:t>
      </w:r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Большелуцкого</w:t>
      </w:r>
      <w:proofErr w:type="spellEnd"/>
      <w:r>
        <w:rPr>
          <w:bCs/>
          <w:sz w:val="22"/>
          <w:szCs w:val="22"/>
        </w:rPr>
        <w:t xml:space="preserve"> сельского поселения </w:t>
      </w:r>
    </w:p>
    <w:p w:rsidR="00492DF0" w:rsidRDefault="00492DF0" w:rsidP="00492DF0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адресу: Ленинградская обл., </w:t>
      </w:r>
      <w:proofErr w:type="spellStart"/>
      <w:r>
        <w:rPr>
          <w:bCs/>
          <w:sz w:val="22"/>
          <w:szCs w:val="22"/>
        </w:rPr>
        <w:t>Кингисеппс</w:t>
      </w:r>
      <w:r w:rsidR="009E580A">
        <w:rPr>
          <w:bCs/>
          <w:sz w:val="22"/>
          <w:szCs w:val="22"/>
        </w:rPr>
        <w:t>кий</w:t>
      </w:r>
      <w:proofErr w:type="spellEnd"/>
      <w:r w:rsidR="009E580A">
        <w:rPr>
          <w:bCs/>
          <w:sz w:val="22"/>
          <w:szCs w:val="22"/>
        </w:rPr>
        <w:t xml:space="preserve"> р-н, п. </w:t>
      </w:r>
      <w:proofErr w:type="spellStart"/>
      <w:r w:rsidR="009E580A">
        <w:rPr>
          <w:bCs/>
          <w:sz w:val="22"/>
          <w:szCs w:val="22"/>
        </w:rPr>
        <w:t>Кингисеппский</w:t>
      </w:r>
      <w:proofErr w:type="spellEnd"/>
      <w:r w:rsidR="009E580A">
        <w:rPr>
          <w:bCs/>
          <w:sz w:val="22"/>
          <w:szCs w:val="22"/>
        </w:rPr>
        <w:t>, д. 14</w:t>
      </w:r>
      <w:bookmarkStart w:id="0" w:name="_GoBack"/>
      <w:bookmarkEnd w:id="0"/>
    </w:p>
    <w:p w:rsidR="00492DF0" w:rsidRDefault="00492DF0" w:rsidP="00492DF0">
      <w:pPr>
        <w:rPr>
          <w:b/>
          <w:bCs/>
          <w:sz w:val="22"/>
          <w:szCs w:val="22"/>
        </w:rPr>
      </w:pPr>
    </w:p>
    <w:tbl>
      <w:tblPr>
        <w:tblW w:w="964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9"/>
        <w:gridCol w:w="1986"/>
      </w:tblGrid>
      <w:tr w:rsidR="00492DF0" w:rsidTr="00492DF0">
        <w:trPr>
          <w:trHeight w:val="568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F0" w:rsidRDefault="00492DF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  <w:p w:rsidR="00492DF0" w:rsidRDefault="00492DF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               Наименование выполняемых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Периодичность                                     </w:t>
            </w:r>
          </w:p>
        </w:tc>
      </w:tr>
      <w:tr w:rsidR="00492DF0" w:rsidTr="00492DF0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Система пожарной сигнализации, система оповещения и управления эвакуацией людей при пожаре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Ознакомление с записями в эксплуатационной документации на предмет отказов, неисправностей и аварий, их анализ, ознакомление с данными элек</w:t>
            </w:r>
            <w:r>
              <w:rPr>
                <w:sz w:val="22"/>
                <w:szCs w:val="22"/>
                <w:lang w:eastAsia="en-US"/>
              </w:rPr>
              <w:softHyphen/>
              <w:t>тронных журналов событий сохраненных в памяти устройств, анализ данных; определение действий, требующих повышенного внимания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Внешний осмотр и проверка технического состояния: контрольного прибора ППК «Гранит»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Проверка правильности подключения кабелей электропитания и надежности контактов в электрических щитах, щитах связи; </w:t>
            </w:r>
          </w:p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укрепление контактов (при необходимости)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Ежегодно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Проверка значений напряжений на выходных клеммах источников электропитания БРП прибора ППК «Гранит», клеммах аккумулятор</w:t>
            </w:r>
            <w:r>
              <w:rPr>
                <w:sz w:val="22"/>
                <w:szCs w:val="22"/>
                <w:lang w:eastAsia="en-US"/>
              </w:rPr>
              <w:softHyphen/>
              <w:t>ных батарей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Проверка остаточной ёмкости аккумуляторных батарей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Ежеквартально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Сверка соответствия фактически смонтированного оборудования эксплуатационной документации (проектной и исполнительной)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Разово</w:t>
            </w:r>
          </w:p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(при проведении первичного обследования)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Сверка алгоритма работы системы нормативным требованиям </w:t>
            </w:r>
          </w:p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Сверка соответствия расположения технических средств системы нормативным требованиям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Разово</w:t>
            </w:r>
          </w:p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(при проведении первичного обследования)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Внешний осмотр, проверка технического состояния и тестирование периферийных устройств системы: ручных, дымовых пожарных </w:t>
            </w:r>
            <w:proofErr w:type="spellStart"/>
            <w:r>
              <w:rPr>
                <w:sz w:val="22"/>
                <w:szCs w:val="22"/>
                <w:lang w:eastAsia="en-US"/>
              </w:rPr>
              <w:t>извещателей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световых и звуковых пожарных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оповещателей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 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Имитация режимов работы систем, в том числе с индикацией событий «Пожар-1, «Пожар-2», «Неисправность» на ППК «Гранит»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Ежеквартально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Удаление загрязнений на рабочих поверхностях органов индикации, управления и т.п. с использованием специальных жидкостей и (или) аэрозолей в соответствии с инструкциями изготовителей устройств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 необходимости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Подготовка и оформление текущей документации по ТО и TP 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Чистка дымовых </w:t>
            </w:r>
            <w:proofErr w:type="spellStart"/>
            <w:r>
              <w:rPr>
                <w:sz w:val="22"/>
                <w:szCs w:val="22"/>
                <w:lang w:eastAsia="en-US"/>
              </w:rPr>
              <w:t>извещателей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в соответствии с инструкциями изготовителей (для системы пожарной сигнализации)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Ежегодно и при необходимости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Полнофункциональная проверка 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Ежеквартально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Проверка соответствия продолжительности работы системы, питающейся от автономного источника питания, нормативным требованиям при обнаружении несоответствия — замена аккумуляторных батарей и повторная проверка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Ежегодно</w:t>
            </w:r>
          </w:p>
        </w:tc>
      </w:tr>
      <w:tr w:rsidR="00492DF0" w:rsidTr="00492DF0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F0" w:rsidRDefault="00492DF0">
            <w:pPr>
              <w:tabs>
                <w:tab w:val="num" w:pos="643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Профилактические работы (согласно информации по эксплуатации изготовителей оборудования)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F0" w:rsidRDefault="00492DF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Ежемесячно</w:t>
            </w:r>
          </w:p>
        </w:tc>
      </w:tr>
    </w:tbl>
    <w:p w:rsidR="00492DF0" w:rsidRDefault="00492DF0" w:rsidP="00492DF0">
      <w:pPr>
        <w:tabs>
          <w:tab w:val="center" w:pos="4808"/>
        </w:tabs>
        <w:jc w:val="both"/>
        <w:rPr>
          <w:sz w:val="22"/>
          <w:szCs w:val="22"/>
        </w:rPr>
      </w:pPr>
    </w:p>
    <w:sectPr w:rsidR="0049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52"/>
    <w:rsid w:val="000D5D52"/>
    <w:rsid w:val="003240F8"/>
    <w:rsid w:val="00492DF0"/>
    <w:rsid w:val="009E580A"/>
    <w:rsid w:val="00E6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67AE4-997C-4DEA-8437-4EE08617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2DF0"/>
    <w:pPr>
      <w:keepNext/>
      <w:jc w:val="both"/>
      <w:outlineLvl w:val="0"/>
    </w:pPr>
    <w:rPr>
      <w:rFonts w:ascii="Cambria" w:hAnsi="Cambria"/>
      <w:b/>
      <w:kern w:val="32"/>
      <w:sz w:val="32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2DF0"/>
    <w:rPr>
      <w:rFonts w:ascii="Cambria" w:eastAsia="Times New Roman" w:hAnsi="Cambria" w:cs="Times New Roman"/>
      <w:b/>
      <w:kern w:val="32"/>
      <w:sz w:val="32"/>
      <w:szCs w:val="20"/>
      <w:lang w:val="x-none" w:eastAsia="x-none"/>
    </w:rPr>
  </w:style>
  <w:style w:type="paragraph" w:styleId="a3">
    <w:name w:val="Normal (Web)"/>
    <w:basedOn w:val="a"/>
    <w:uiPriority w:val="99"/>
    <w:semiHidden/>
    <w:unhideWhenUsed/>
    <w:rsid w:val="00492DF0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semiHidden/>
    <w:unhideWhenUsed/>
    <w:rsid w:val="0049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x-none" w:eastAsia="x-none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492DF0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3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VerichevaAB</dc:creator>
  <cp:keywords/>
  <dc:description/>
  <cp:lastModifiedBy>VerichevaAB</cp:lastModifiedBy>
  <cp:revision>3</cp:revision>
  <dcterms:created xsi:type="dcterms:W3CDTF">2026-08-05T06:15:00Z</dcterms:created>
  <dcterms:modified xsi:type="dcterms:W3CDTF">2026-08-05T12:49:00Z</dcterms:modified>
</cp:coreProperties>
</file>