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AB51AB">
        <w:rPr>
          <w:rFonts w:ascii="Arial" w:eastAsia="Times New Roman" w:hAnsi="Arial" w:cs="Arial"/>
          <w:iCs/>
          <w:sz w:val="16"/>
          <w:szCs w:val="16"/>
        </w:rPr>
        <w:t>Приложение №</w:t>
      </w:r>
      <w:r w:rsidR="007C07A6">
        <w:rPr>
          <w:rFonts w:ascii="Arial" w:eastAsia="Times New Roman" w:hAnsi="Arial" w:cs="Arial"/>
          <w:iCs/>
          <w:sz w:val="16"/>
          <w:szCs w:val="16"/>
        </w:rPr>
        <w:t xml:space="preserve"> </w:t>
      </w:r>
      <w:bookmarkStart w:id="0" w:name="_GoBack"/>
      <w:bookmarkEnd w:id="0"/>
      <w:r w:rsidR="007C07A6">
        <w:rPr>
          <w:rFonts w:ascii="Arial" w:eastAsia="Times New Roman" w:hAnsi="Arial" w:cs="Arial"/>
          <w:iCs/>
          <w:sz w:val="16"/>
          <w:szCs w:val="16"/>
        </w:rPr>
        <w:t>1.2</w:t>
      </w:r>
    </w:p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AB51AB">
        <w:rPr>
          <w:rFonts w:ascii="Arial" w:eastAsia="Times New Roman" w:hAnsi="Arial" w:cs="Arial"/>
          <w:iCs/>
          <w:sz w:val="16"/>
          <w:szCs w:val="16"/>
        </w:rPr>
        <w:t>Приказ Минстроя РФ от 04.08.2020 г. №421/</w:t>
      </w:r>
      <w:proofErr w:type="spellStart"/>
      <w:r w:rsidRPr="00AB51AB">
        <w:rPr>
          <w:rFonts w:ascii="Arial" w:eastAsia="Times New Roman" w:hAnsi="Arial" w:cs="Arial"/>
          <w:iCs/>
          <w:sz w:val="16"/>
          <w:szCs w:val="16"/>
        </w:rPr>
        <w:t>пр</w:t>
      </w:r>
      <w:proofErr w:type="spellEnd"/>
      <w:r w:rsidRPr="00AB51AB">
        <w:rPr>
          <w:rFonts w:ascii="Arial" w:eastAsia="Times New Roman" w:hAnsi="Arial" w:cs="Arial"/>
          <w:iCs/>
          <w:sz w:val="16"/>
          <w:szCs w:val="16"/>
        </w:rPr>
        <w:t xml:space="preserve"> (в ред. Приказа Минстроя РФ от 07.07.2022 N 557/</w:t>
      </w:r>
      <w:proofErr w:type="spellStart"/>
      <w:r w:rsidRPr="00AB51AB">
        <w:rPr>
          <w:rFonts w:ascii="Arial" w:eastAsia="Times New Roman" w:hAnsi="Arial" w:cs="Arial"/>
          <w:iCs/>
          <w:sz w:val="16"/>
          <w:szCs w:val="16"/>
        </w:rPr>
        <w:t>пр</w:t>
      </w:r>
      <w:proofErr w:type="spellEnd"/>
      <w:r w:rsidRPr="00AB51AB">
        <w:rPr>
          <w:rFonts w:ascii="Arial" w:eastAsia="Times New Roman" w:hAnsi="Arial" w:cs="Arial"/>
          <w:iCs/>
          <w:sz w:val="16"/>
          <w:szCs w:val="16"/>
        </w:rPr>
        <w:t>)</w:t>
      </w:r>
    </w:p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2"/>
        <w:gridCol w:w="5249"/>
        <w:gridCol w:w="4812"/>
      </w:tblGrid>
      <w:tr w:rsidR="00AB51AB" w:rsidRPr="00AB51AB" w:rsidTr="00AB51AB">
        <w:tc>
          <w:tcPr>
            <w:tcW w:w="477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249" w:type="dxa"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1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AB51AB" w:rsidRPr="00AB51AB" w:rsidTr="00AB51AB"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249" w:type="dxa"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B51AB" w:rsidRPr="00AB51AB" w:rsidTr="00AB51AB">
        <w:tc>
          <w:tcPr>
            <w:tcW w:w="47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249" w:type="dxa"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AB51AB" w:rsidRPr="00AB51AB" w:rsidTr="00AB51AB">
        <w:tc>
          <w:tcPr>
            <w:tcW w:w="477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AB51A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AB51A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AB51AB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AB51AB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г.</w:t>
            </w:r>
          </w:p>
        </w:tc>
        <w:tc>
          <w:tcPr>
            <w:tcW w:w="5249" w:type="dxa"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1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AB51A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AB51A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AB51AB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AB51AB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0"/>
        <w:gridCol w:w="7463"/>
      </w:tblGrid>
      <w:tr w:rsidR="00AB51AB" w:rsidRPr="00AB51AB" w:rsidTr="00AD3378">
        <w:trPr>
          <w:trHeight w:val="255"/>
        </w:trPr>
        <w:tc>
          <w:tcPr>
            <w:tcW w:w="7283" w:type="dxa"/>
            <w:noWrap/>
            <w:hideMark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АРОС-Лидер (версия 6.3.8)</w:t>
            </w:r>
          </w:p>
        </w:tc>
      </w:tr>
      <w:tr w:rsidR="00AB51AB" w:rsidRPr="00AB51AB" w:rsidTr="00AD3378">
        <w:trPr>
          <w:trHeight w:val="255"/>
        </w:trPr>
        <w:tc>
          <w:tcPr>
            <w:tcW w:w="7283" w:type="dxa"/>
            <w:noWrap/>
            <w:hideMark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ФСНБ-2022 (19) - ФСНБ-2022 дополнение №19 (3 кв. 2026) (приказы Минстроя России от 30.12.2021 №1046/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04.08.2020 №421/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21.12.2020 №812/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11.12.2020 №774/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)</w:t>
            </w:r>
          </w:p>
        </w:tc>
      </w:tr>
      <w:tr w:rsidR="00AB51AB" w:rsidRPr="00AB51AB" w:rsidTr="00AD3378">
        <w:trPr>
          <w:trHeight w:val="255"/>
        </w:trPr>
        <w:tc>
          <w:tcPr>
            <w:tcW w:w="7283" w:type="dxa"/>
            <w:noWrap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18.05.2022 №378/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26.08.2022 №703/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26.10.2022 №905/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27.12.2022 №1133/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10.02.2023 №84/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11.05.2023 №335/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02.08.2023 №551/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14.11.2023 №817/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16.02.2024 №102/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13.05.2024 №323/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09.08.2024 №524/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07.11.2024 №747/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07.02.2025 №69/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19.05.2025 №299/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14.08.2025 №490/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12.11.2025 №696/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17.02.2026 №91/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15.05.2026 №301/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09.07.2026 №435, от 12.08.2026 №527/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07.07.2022 №557/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30.01.2024 №55/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23.01.2025 №30/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30.01.2026 №42/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02.09.2021 №636/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, от 26.07.2022 №611/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Приказ Минстроя России от 22.04.2022 №317/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</w:tc>
      </w:tr>
      <w:tr w:rsidR="00AB51AB" w:rsidRPr="00AB51AB" w:rsidTr="00AD3378">
        <w:trPr>
          <w:trHeight w:val="255"/>
        </w:trPr>
        <w:tc>
          <w:tcPr>
            <w:tcW w:w="7283" w:type="dxa"/>
            <w:noWrap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Письмо Минстроя России от 24 августа 2026 г. №52419-ИФ/09 «О размещении индексов изменения сметной стоимости строительства по группам однородных строительных ресурсов на III квартал 2026 года»</w:t>
            </w:r>
          </w:p>
        </w:tc>
      </w:tr>
      <w:tr w:rsidR="00AB51AB" w:rsidRPr="00AB51AB" w:rsidTr="00AD3378">
        <w:trPr>
          <w:trHeight w:val="255"/>
        </w:trPr>
        <w:tc>
          <w:tcPr>
            <w:tcW w:w="7283" w:type="dxa"/>
            <w:noWrap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Постановление Правительства Ленинградской области  от 06.04.2026 № 275</w:t>
            </w:r>
          </w:p>
        </w:tc>
      </w:tr>
      <w:tr w:rsidR="00AB51AB" w:rsidRPr="00AB51AB" w:rsidTr="00AD3378">
        <w:trPr>
          <w:trHeight w:val="255"/>
        </w:trPr>
        <w:tc>
          <w:tcPr>
            <w:tcW w:w="7283" w:type="dxa"/>
            <w:noWrap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квартал 2026 Ленинградская область ФГИС ЦС</w:t>
            </w:r>
          </w:p>
        </w:tc>
      </w:tr>
      <w:tr w:rsidR="00AB51AB" w:rsidRPr="00AB51AB" w:rsidTr="00AD3378">
        <w:trPr>
          <w:trHeight w:val="255"/>
        </w:trPr>
        <w:tc>
          <w:tcPr>
            <w:tcW w:w="7283" w:type="dxa"/>
            <w:noWrap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AB51AB" w:rsidRPr="00AB51AB" w:rsidTr="00AD3378">
        <w:trPr>
          <w:trHeight w:val="255"/>
        </w:trPr>
        <w:tc>
          <w:tcPr>
            <w:tcW w:w="7283" w:type="dxa"/>
            <w:noWrap/>
            <w:hideMark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B51AB" w:rsidRPr="00AB51AB" w:rsidRDefault="00AB51AB" w:rsidP="00AB51A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1 ценовая зона</w:t>
            </w:r>
          </w:p>
        </w:tc>
      </w:tr>
    </w:tbl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AB51AB" w:rsidRPr="00AB51AB" w:rsidTr="00AD3378">
        <w:tc>
          <w:tcPr>
            <w:tcW w:w="14889" w:type="dxa"/>
            <w:tcBorders>
              <w:bottom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AB51AB">
              <w:rPr>
                <w:rFonts w:ascii="Arial" w:eastAsia="Times New Roman" w:hAnsi="Arial" w:cs="Arial"/>
                <w:sz w:val="16"/>
              </w:rPr>
              <w:t>ГА ПОУ ЛО «</w:t>
            </w:r>
            <w:proofErr w:type="spellStart"/>
            <w:r w:rsidRPr="00AB51AB">
              <w:rPr>
                <w:rFonts w:ascii="Arial" w:eastAsia="Times New Roman" w:hAnsi="Arial" w:cs="Arial"/>
                <w:sz w:val="16"/>
              </w:rPr>
              <w:t>Сосновоборский</w:t>
            </w:r>
            <w:proofErr w:type="spellEnd"/>
            <w:r w:rsidRPr="00AB51AB">
              <w:rPr>
                <w:rFonts w:ascii="Arial" w:eastAsia="Times New Roman" w:hAnsi="Arial" w:cs="Arial"/>
                <w:sz w:val="16"/>
              </w:rPr>
              <w:t xml:space="preserve"> политехнический колледж»</w:t>
            </w:r>
          </w:p>
        </w:tc>
      </w:tr>
      <w:tr w:rsidR="00AB51AB" w:rsidRPr="00AB51AB" w:rsidTr="00AD3378">
        <w:tc>
          <w:tcPr>
            <w:tcW w:w="14889" w:type="dxa"/>
            <w:tcBorders>
              <w:top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</w:tbl>
    <w:p w:rsidR="00AB51AB" w:rsidRPr="00AB51AB" w:rsidRDefault="00AB51AB" w:rsidP="00AB51A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AB51AB" w:rsidRPr="00AB51AB" w:rsidTr="00AD3378">
        <w:tc>
          <w:tcPr>
            <w:tcW w:w="14585" w:type="dxa"/>
            <w:tcBorders>
              <w:bottom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AB51AB">
              <w:rPr>
                <w:rFonts w:ascii="Arial" w:eastAsia="Times New Roman" w:hAnsi="Arial" w:cs="Arial"/>
                <w:sz w:val="16"/>
              </w:rPr>
              <w:t>ГА ПОУ ЛО «</w:t>
            </w:r>
            <w:proofErr w:type="spellStart"/>
            <w:r w:rsidRPr="00AB51AB">
              <w:rPr>
                <w:rFonts w:ascii="Arial" w:eastAsia="Times New Roman" w:hAnsi="Arial" w:cs="Arial"/>
                <w:sz w:val="16"/>
              </w:rPr>
              <w:t>Сосновоборский</w:t>
            </w:r>
            <w:proofErr w:type="spellEnd"/>
            <w:r w:rsidRPr="00AB51AB">
              <w:rPr>
                <w:rFonts w:ascii="Arial" w:eastAsia="Times New Roman" w:hAnsi="Arial" w:cs="Arial"/>
                <w:sz w:val="16"/>
              </w:rPr>
              <w:t xml:space="preserve"> политехнический колледж»</w:t>
            </w:r>
          </w:p>
        </w:tc>
      </w:tr>
      <w:tr w:rsidR="00AB51AB" w:rsidRPr="00AB51AB" w:rsidTr="00AD3378">
        <w:tc>
          <w:tcPr>
            <w:tcW w:w="14585" w:type="dxa"/>
            <w:tcBorders>
              <w:top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  <w:sz w:val="16"/>
          <w:szCs w:val="16"/>
        </w:rPr>
      </w:pPr>
    </w:p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</w:rPr>
      </w:pPr>
      <w:r w:rsidRPr="00AB51AB">
        <w:rPr>
          <w:rFonts w:ascii="Arial" w:eastAsia="Times New Roman" w:hAnsi="Arial" w:cs="Arial"/>
          <w:bCs/>
          <w:caps/>
        </w:rPr>
        <w:t>Локальный СМЕТный расчет (СМЕТА) № 60/09/26</w:t>
      </w:r>
    </w:p>
    <w:p w:rsidR="00AB51AB" w:rsidRPr="00AB51AB" w:rsidRDefault="00AB51AB" w:rsidP="00AB51A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1119"/>
        <w:gridCol w:w="2237"/>
        <w:gridCol w:w="5872"/>
        <w:gridCol w:w="5599"/>
      </w:tblGrid>
      <w:tr w:rsidR="00AB51AB" w:rsidRPr="00AB51AB" w:rsidTr="00AD3378">
        <w:tc>
          <w:tcPr>
            <w:tcW w:w="14889" w:type="dxa"/>
            <w:gridSpan w:val="5"/>
            <w:tcBorders>
              <w:bottom w:val="single" w:sz="4" w:space="0" w:color="auto"/>
            </w:tcBorders>
            <w:vAlign w:val="center"/>
          </w:tcPr>
          <w:p w:rsidR="00AB51AB" w:rsidRPr="00AB51AB" w:rsidRDefault="00932880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Текущий ре</w:t>
            </w:r>
            <w:r w:rsidR="00AB51AB" w:rsidRPr="00AB51AB">
              <w:rPr>
                <w:rFonts w:ascii="Arial" w:eastAsia="Times New Roman" w:hAnsi="Arial" w:cs="Arial"/>
                <w:sz w:val="16"/>
                <w:szCs w:val="16"/>
              </w:rPr>
              <w:t>монт потолка пищеблока</w:t>
            </w:r>
            <w:r w:rsidR="00EE2F53">
              <w:rPr>
                <w:rFonts w:ascii="Arial" w:eastAsia="Times New Roman" w:hAnsi="Arial" w:cs="Arial"/>
                <w:sz w:val="16"/>
                <w:szCs w:val="16"/>
              </w:rPr>
              <w:t xml:space="preserve"> (посудомоечная)</w:t>
            </w:r>
            <w:r w:rsidR="00AB51AB" w:rsidRPr="00AB51AB">
              <w:rPr>
                <w:rFonts w:ascii="Arial" w:eastAsia="Times New Roman" w:hAnsi="Arial" w:cs="Arial"/>
                <w:sz w:val="16"/>
                <w:szCs w:val="16"/>
              </w:rPr>
              <w:t xml:space="preserve">  ГА ПОУ ЛО «</w:t>
            </w:r>
            <w:proofErr w:type="spellStart"/>
            <w:r w:rsidR="00AB51AB" w:rsidRPr="00AB51AB">
              <w:rPr>
                <w:rFonts w:ascii="Arial" w:eastAsia="Times New Roman" w:hAnsi="Arial" w:cs="Arial"/>
                <w:sz w:val="16"/>
                <w:szCs w:val="16"/>
              </w:rPr>
              <w:t>Сосновоборский</w:t>
            </w:r>
            <w:proofErr w:type="spellEnd"/>
            <w:r w:rsidR="00AB51AB" w:rsidRPr="00AB51AB">
              <w:rPr>
                <w:rFonts w:ascii="Arial" w:eastAsia="Times New Roman" w:hAnsi="Arial" w:cs="Arial"/>
                <w:sz w:val="16"/>
                <w:szCs w:val="16"/>
              </w:rPr>
              <w:t xml:space="preserve"> политехнический колледж»</w:t>
            </w:r>
          </w:p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</w:rPr>
              <w:t xml:space="preserve"> по адресу: г. Сосновый Бор, ул. </w:t>
            </w:r>
            <w:proofErr w:type="spellStart"/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Космонавтов</w:t>
            </w:r>
            <w:proofErr w:type="spellEnd"/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дом</w:t>
            </w:r>
            <w:proofErr w:type="spellEnd"/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22</w:t>
            </w:r>
          </w:p>
        </w:tc>
      </w:tr>
      <w:tr w:rsidR="00AB51AB" w:rsidRPr="00AB51AB" w:rsidTr="00AD3378">
        <w:tc>
          <w:tcPr>
            <w:tcW w:w="14889" w:type="dxa"/>
            <w:gridSpan w:val="5"/>
            <w:tcBorders>
              <w:top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AB51AB" w:rsidRPr="00AB51AB" w:rsidTr="00AD3378">
        <w:trPr>
          <w:trHeight w:val="124"/>
        </w:trPr>
        <w:tc>
          <w:tcPr>
            <w:tcW w:w="14889" w:type="dxa"/>
            <w:gridSpan w:val="5"/>
            <w:vAlign w:val="center"/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</w:p>
        </w:tc>
      </w:tr>
      <w:tr w:rsidR="00AB51AB" w:rsidRPr="00AB51AB" w:rsidTr="00AD3378">
        <w:trPr>
          <w:gridBefore w:val="1"/>
          <w:wBefore w:w="6" w:type="dxa"/>
          <w:trHeight w:val="152"/>
        </w:trPr>
        <w:tc>
          <w:tcPr>
            <w:tcW w:w="1123" w:type="dxa"/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ресурсно-индексным</w:t>
            </w:r>
          </w:p>
        </w:tc>
        <w:tc>
          <w:tcPr>
            <w:tcW w:w="11515" w:type="dxa"/>
            <w:gridSpan w:val="2"/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AB51AB" w:rsidRPr="00AB51AB" w:rsidTr="00AD3378">
        <w:trPr>
          <w:gridBefore w:val="1"/>
          <w:wBefore w:w="6" w:type="dxa"/>
          <w:trHeight w:val="100"/>
        </w:trPr>
        <w:tc>
          <w:tcPr>
            <w:tcW w:w="1123" w:type="dxa"/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40" w:type="dxa"/>
            <w:gridSpan w:val="2"/>
            <w:tcBorders>
              <w:bottom w:val="single" w:sz="4" w:space="0" w:color="auto"/>
            </w:tcBorders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Дефектная</w:t>
            </w:r>
            <w:proofErr w:type="spellEnd"/>
            <w:r w:rsidRPr="00AB51AB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ведомость</w:t>
            </w:r>
            <w:proofErr w:type="spellEnd"/>
          </w:p>
        </w:tc>
        <w:tc>
          <w:tcPr>
            <w:tcW w:w="5620" w:type="dxa"/>
            <w:tcBorders>
              <w:bottom w:val="single" w:sz="4" w:space="0" w:color="auto"/>
            </w:tcBorders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  <w:lang w:val="en-US"/>
              </w:rPr>
            </w:pPr>
          </w:p>
        </w:tc>
      </w:tr>
      <w:tr w:rsidR="00AB51AB" w:rsidRPr="00AB51AB" w:rsidTr="00AD3378">
        <w:trPr>
          <w:gridBefore w:val="1"/>
          <w:wBefore w:w="6" w:type="dxa"/>
          <w:trHeight w:val="52"/>
        </w:trPr>
        <w:tc>
          <w:tcPr>
            <w:tcW w:w="1123" w:type="dxa"/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3760" w:type="dxa"/>
            <w:gridSpan w:val="3"/>
            <w:tcBorders>
              <w:top w:val="single" w:sz="4" w:space="0" w:color="auto"/>
            </w:tcBorders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(проектная и (или) техническая документация)</w:t>
            </w:r>
          </w:p>
        </w:tc>
      </w:tr>
      <w:tr w:rsidR="00AB51AB" w:rsidRPr="00AB51AB" w:rsidTr="00AD3378">
        <w:trPr>
          <w:gridBefore w:val="1"/>
          <w:wBefore w:w="6" w:type="dxa"/>
          <w:trHeight w:val="156"/>
        </w:trPr>
        <w:tc>
          <w:tcPr>
            <w:tcW w:w="1123" w:type="dxa"/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8140" w:type="dxa"/>
            <w:gridSpan w:val="2"/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5620" w:type="dxa"/>
            <w:vAlign w:val="bottom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</w:p>
        </w:tc>
      </w:tr>
    </w:tbl>
    <w:p w:rsidR="00AB51AB" w:rsidRPr="00AB51AB" w:rsidRDefault="00AB51AB" w:rsidP="00AB51AB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3164" w:type="pct"/>
        <w:tblInd w:w="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4"/>
        <w:gridCol w:w="2825"/>
        <w:gridCol w:w="1958"/>
        <w:gridCol w:w="629"/>
      </w:tblGrid>
      <w:tr w:rsidR="00AB51AB" w:rsidRPr="00AB51AB" w:rsidTr="00AD3378">
        <w:tc>
          <w:tcPr>
            <w:tcW w:w="3990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sz w:val="16"/>
                <w:szCs w:val="16"/>
              </w:rPr>
              <w:t>3 квартал 2026г. (Январь 2022г.)</w:t>
            </w:r>
          </w:p>
        </w:tc>
        <w:tc>
          <w:tcPr>
            <w:tcW w:w="196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31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:rsidR="00AB51AB" w:rsidRPr="00AB51AB" w:rsidRDefault="00AB51AB" w:rsidP="00AB51AB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7"/>
        <w:gridCol w:w="2109"/>
        <w:gridCol w:w="76"/>
        <w:gridCol w:w="1347"/>
        <w:gridCol w:w="1977"/>
        <w:gridCol w:w="3530"/>
        <w:gridCol w:w="1695"/>
        <w:gridCol w:w="142"/>
        <w:gridCol w:w="1530"/>
      </w:tblGrid>
      <w:tr w:rsidR="00AB51AB" w:rsidRPr="00AB51AB" w:rsidTr="00AD3378">
        <w:trPr>
          <w:trHeight w:val="121"/>
        </w:trPr>
        <w:tc>
          <w:tcPr>
            <w:tcW w:w="24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120,00</w:t>
            </w:r>
          </w:p>
        </w:tc>
        <w:tc>
          <w:tcPr>
            <w:tcW w:w="7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</w:t>
            </w: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46,83</w:t>
            </w:r>
          </w:p>
        </w:tc>
        <w:tc>
          <w:tcPr>
            <w:tcW w:w="14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B51AB" w:rsidRPr="00AB51AB" w:rsidTr="00AD3378">
        <w:tc>
          <w:tcPr>
            <w:tcW w:w="24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 w:rsidRPr="00AB51AB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0,07</w:t>
            </w:r>
          </w:p>
        </w:tc>
        <w:tc>
          <w:tcPr>
            <w:tcW w:w="14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B51AB" w:rsidRPr="00AB51AB" w:rsidTr="00AD3378">
        <w:tc>
          <w:tcPr>
            <w:tcW w:w="24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1238"/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113,09</w:t>
            </w:r>
          </w:p>
        </w:tc>
        <w:tc>
          <w:tcPr>
            <w:tcW w:w="76" w:type="dxa"/>
          </w:tcPr>
          <w:p w:rsidR="00AB51AB" w:rsidRPr="00AB51AB" w:rsidRDefault="00AB51AB" w:rsidP="00AB51AB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86,496468</w:t>
            </w:r>
          </w:p>
        </w:tc>
        <w:tc>
          <w:tcPr>
            <w:tcW w:w="14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AB51AB" w:rsidRPr="00AB51AB" w:rsidTr="00AD3378">
        <w:tc>
          <w:tcPr>
            <w:tcW w:w="24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:rsidR="00AB51AB" w:rsidRPr="00AB51AB" w:rsidRDefault="00AB51AB" w:rsidP="00AB51AB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0,1185</w:t>
            </w:r>
          </w:p>
        </w:tc>
        <w:tc>
          <w:tcPr>
            <w:tcW w:w="14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AB51AB" w:rsidRPr="00AB51AB" w:rsidTr="00AD3378">
        <w:tc>
          <w:tcPr>
            <w:tcW w:w="24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  <w:tr w:rsidR="00AB51AB" w:rsidRPr="00AB51AB" w:rsidTr="00AD3378">
        <w:tc>
          <w:tcPr>
            <w:tcW w:w="2436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B51AB" w:rsidRPr="00AB51AB" w:rsidRDefault="00AB51AB" w:rsidP="00AB51AB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6,91</w:t>
            </w:r>
          </w:p>
        </w:tc>
        <w:tc>
          <w:tcPr>
            <w:tcW w:w="7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B51AB" w:rsidRPr="00AB51AB" w:rsidRDefault="00AB51AB" w:rsidP="00AB51A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</w:tbl>
    <w:p w:rsidR="00AB51AB" w:rsidRPr="00AB51AB" w:rsidRDefault="00AB51AB" w:rsidP="00AB51A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407"/>
        <w:gridCol w:w="3809"/>
        <w:gridCol w:w="900"/>
        <w:gridCol w:w="996"/>
        <w:gridCol w:w="787"/>
        <w:gridCol w:w="1063"/>
        <w:gridCol w:w="1195"/>
        <w:gridCol w:w="988"/>
        <w:gridCol w:w="1089"/>
        <w:gridCol w:w="746"/>
        <w:gridCol w:w="1388"/>
      </w:tblGrid>
      <w:tr w:rsidR="00AB51AB" w:rsidRPr="00AB51AB" w:rsidTr="00AD3378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04" w:type="dxa"/>
            <w:vMerge w:val="restart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5429" w:type="dxa"/>
            <w:gridSpan w:val="5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AB51AB" w:rsidRPr="00AB51AB" w:rsidTr="00AD3378">
        <w:trPr>
          <w:cantSplit/>
          <w:trHeight w:val="736"/>
        </w:trPr>
        <w:tc>
          <w:tcPr>
            <w:tcW w:w="595" w:type="dxa"/>
            <w:vMerge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</w:t>
            </w:r>
          </w:p>
        </w:tc>
        <w:tc>
          <w:tcPr>
            <w:tcW w:w="790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</w:p>
        </w:tc>
        <w:tc>
          <w:tcPr>
            <w:tcW w:w="1068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 xml:space="preserve">всего с учетом </w:t>
            </w:r>
            <w:proofErr w:type="spellStart"/>
            <w:r w:rsidRPr="00AB51AB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>коэффи-циентов</w:t>
            </w:r>
            <w:proofErr w:type="spellEnd"/>
          </w:p>
        </w:tc>
        <w:tc>
          <w:tcPr>
            <w:tcW w:w="1200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992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749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:rsidR="00AB51AB" w:rsidRPr="00AB51AB" w:rsidRDefault="00AB51AB" w:rsidP="00AB51AB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5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266"/>
        <w:gridCol w:w="141"/>
        <w:gridCol w:w="3713"/>
        <w:gridCol w:w="96"/>
        <w:gridCol w:w="900"/>
        <w:gridCol w:w="996"/>
        <w:gridCol w:w="787"/>
        <w:gridCol w:w="68"/>
        <w:gridCol w:w="996"/>
        <w:gridCol w:w="1195"/>
        <w:gridCol w:w="988"/>
        <w:gridCol w:w="1089"/>
        <w:gridCol w:w="746"/>
        <w:gridCol w:w="108"/>
        <w:gridCol w:w="1279"/>
      </w:tblGrid>
      <w:tr w:rsidR="00AB51AB" w:rsidRPr="00AB51AB" w:rsidTr="00AD3378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51A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AB51AB" w:rsidRPr="00AB51AB" w:rsidTr="00AD3378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</w:tr>
      <w:tr w:rsidR="00AB51AB" w:rsidRPr="00AB51AB" w:rsidTr="00AD3378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AB51AB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 xml:space="preserve">Раздел 1: 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ГЭСН13-06-003-01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Очистка поверхности щетками  (от краски, шпатлевки, плесени)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39,5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421/пр_2020_прил.10_т.5_п.1.1_гр.3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отсутствуют действующее технологическое или лабораторное оборудование, мебель и иные загромождающие помещения предметы</w:t>
            </w:r>
          </w:p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1,2; ЭМ 1,2;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1,2; ЗТ 1,2;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п. 58 Приказ Минстроя России от 4.08.2020 №421/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Работы по капитальному ремонту и реконструкции объектов капитального строительства 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</w:t>
            </w:r>
          </w:p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49,059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26 178,86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3,0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1,38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49,059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26 178,86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26 178,86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26 178,86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/812-013.0-1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Защита строительных конструкций и оборудования от коррозии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84,6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22 147,32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/774-013.0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Защита строительных конструкций и оборудования от коррозии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43,35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11 348,54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1 510,75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59 674,72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ГЭСН15-04-006-01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Покрытие поверхностей грунтовкой глубокого проникновения: за 1 раз потолков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0,395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0,395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421/пр_2020_прил.10_т.5_п.1.1_гр.3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отсутствуют действующее технологическое или лабораторное оборудование, мебель и иные загромождающие помещения предметы</w:t>
            </w:r>
          </w:p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1,2; ЭМ 1,2;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1,2; ЗТ 1,2;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п. 58 Приказ Минстроя России от 4.08.2020 №421/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Работы по капитальному ремонту и реконструкции объектов капитального строительства 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</w:t>
            </w:r>
          </w:p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3,096168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1 860,43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5,68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1,38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3,096168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1 860,43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4,17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0,01185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6,72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45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0,005925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0,35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0,005925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3,16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0,005925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3,82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0,005925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3,61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01.7.20.08-0051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Ветошь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хлопчатобумажная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цветная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91,46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3,61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1 874,93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14.5.09.03-0001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Обезжириватель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применительно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антиплесень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8,48050632911392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3,3498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177,35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262,48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879,26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1 867,15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/812-015.0-1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1 680,44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/774-015.0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41,65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777,67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13 195,70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5 212,30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ГЭСН15-04-007-02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Окраска водно-дисперсионными акриловыми составами улучшенная: по штукатурке потолков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0,395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0,395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421/пр_2020_прил.10_т.5_п.1.1_гр.3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отсутствуют действующее технологическое или лабораторное оборудование, мебель и иные загромождающие помещения предметы</w:t>
            </w:r>
          </w:p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1,2; ЭМ 1,2;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1,2; ЗТ 1,2;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п. 58 Приказ Минстроя России от 4.08.2020 №421/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Работы по капитальному ремонту и реконструкции объектов капитального строительства 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</w:t>
            </w:r>
          </w:p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34,3413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18 787,09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3,2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1,38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34,3413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547,07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18 787,09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61,66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0,10665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63,28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25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0,01185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48,98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0,58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0,01185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6,32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0,0948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61,08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0,0948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56,96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2 297,71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01.7.17.11-0011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Шкурка шлифовальная двухслойная с зернистостью 40-25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0,3318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807,79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268,02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01.7.20.08-0051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Ветошь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хлопчатобумажная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цветная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0,12245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91,46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11,20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14.5.11.02-0101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Шпатлевка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водно-дисперсионная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0,021725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52 790,33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1,76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92 910,98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2 018,49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21 209,74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14.3.01.03-0001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Состав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грунтовочный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глубокого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проникновения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84,93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335,47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3.2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14.3.02.01-0391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Краска водно-дисперсионная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акрилатная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ВД-АК-115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13,035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141,42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1 843,41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18 850,37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/812-015.0-1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16 965,33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/774-015.0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41,65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7 851,18</w:t>
            </w:r>
          </w:p>
        </w:tc>
      </w:tr>
      <w:tr w:rsidR="00AB51AB" w:rsidRPr="00AB51AB" w:rsidTr="00AD3378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122 038,30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48 205,13</w:t>
            </w:r>
          </w:p>
        </w:tc>
      </w:tr>
      <w:tr w:rsidR="00AB51AB" w:rsidRPr="00AB51AB" w:rsidTr="00AD3378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Итого прямые затраты по Разделу 1: 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52 321,67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46 826,38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65,83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70,00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5 359,46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46 896,38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40 793,09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19 977,39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Разделу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1: 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113 092,15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рабочих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86,496468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0,1185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строительные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113 092,15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52 321,67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46 826,38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65,83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5 359,46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46 896,38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40 793,09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19 977,39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13 815,7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концовки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1 193,56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НДС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5 714,29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113 092,15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52 321,67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46 826,38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65,83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70,00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5 359,46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46 896,38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40 793,09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19 977,39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6 907,85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рабочих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86,496468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0,1185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113 092,15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Компенсация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НДС 22%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УСН ((5359,46+(65,83-0)+0)*0,22)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1 193,56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учётом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компенсации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114 285,71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НДС 5% (5%)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5 714,29</w:t>
            </w: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B51A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120 000,00</w:t>
            </w:r>
          </w:p>
        </w:tc>
      </w:tr>
      <w:tr w:rsidR="00AB51AB" w:rsidRPr="00AB51AB" w:rsidTr="00AD3378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B51AB" w:rsidRPr="00AB51AB" w:rsidTr="00AD337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1AB" w:rsidRPr="00AB51AB" w:rsidRDefault="00AB51AB" w:rsidP="00AB51A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AB51AB" w:rsidRPr="00AB51AB" w:rsidRDefault="00AB51AB" w:rsidP="00AB51A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p w:rsidR="00AB51AB" w:rsidRPr="00AB51AB" w:rsidRDefault="00AB51AB" w:rsidP="00AB51A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1462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38"/>
        <w:gridCol w:w="9498"/>
      </w:tblGrid>
      <w:tr w:rsidR="00AB51AB" w:rsidRPr="00AB51AB" w:rsidTr="00AD3378">
        <w:trPr>
          <w:trHeight w:val="14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</w:tr>
      <w:tr w:rsidR="00AB51AB" w:rsidRPr="00AB51AB" w:rsidTr="00AD3378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left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AB51AB" w:rsidRPr="00AB51AB" w:rsidTr="00AD3378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B51A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</w:tr>
      <w:tr w:rsidR="00AB51AB" w:rsidRPr="00AB51AB" w:rsidTr="00AD3378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AB51AB" w:rsidRPr="00AB51AB" w:rsidRDefault="00AB51AB" w:rsidP="00AB51A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</w:tbl>
    <w:p w:rsidR="00102336" w:rsidRPr="00AB51AB" w:rsidRDefault="00102336" w:rsidP="00AB51AB">
      <w:pPr>
        <w:widowControl w:val="0"/>
        <w:autoSpaceDN w:val="0"/>
        <w:adjustRightInd w:val="0"/>
        <w:spacing w:after="0" w:line="240" w:lineRule="auto"/>
        <w:contextualSpacing/>
      </w:pPr>
    </w:p>
    <w:sectPr w:rsidR="00102336" w:rsidRPr="00AB51AB" w:rsidSect="000E5ABC">
      <w:footerReference w:type="default" r:id="rId6"/>
      <w:pgSz w:w="16838" w:h="11906" w:orient="landscape"/>
      <w:pgMar w:top="902" w:right="1103" w:bottom="386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CEC" w:rsidRDefault="00A84E83">
      <w:pPr>
        <w:spacing w:after="0" w:line="240" w:lineRule="auto"/>
      </w:pPr>
      <w:r>
        <w:separator/>
      </w:r>
    </w:p>
  </w:endnote>
  <w:endnote w:type="continuationSeparator" w:id="0">
    <w:p w:rsidR="00230CEC" w:rsidRDefault="00A84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68" w:rsidRDefault="00AB51AB" w:rsidP="001D5E68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7C07A6">
      <w:rPr>
        <w:rStyle w:val="a7"/>
        <w:noProof/>
      </w:rPr>
      <w:t>5</w:t>
    </w:r>
    <w:r>
      <w:rPr>
        <w:rStyle w:val="a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CEC" w:rsidRDefault="00A84E83">
      <w:pPr>
        <w:spacing w:after="0" w:line="240" w:lineRule="auto"/>
      </w:pPr>
      <w:r>
        <w:separator/>
      </w:r>
    </w:p>
  </w:footnote>
  <w:footnote w:type="continuationSeparator" w:id="0">
    <w:p w:rsidR="00230CEC" w:rsidRDefault="00A84E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1AB"/>
    <w:rsid w:val="00102336"/>
    <w:rsid w:val="00230CEC"/>
    <w:rsid w:val="007C07A6"/>
    <w:rsid w:val="00932880"/>
    <w:rsid w:val="00A84E83"/>
    <w:rsid w:val="00AB51AB"/>
    <w:rsid w:val="00EE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C20FC"/>
  <w15:chartTrackingRefBased/>
  <w15:docId w15:val="{C54764F9-09EC-41F0-9BC0-B332F996B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B51AB"/>
  </w:style>
  <w:style w:type="paragraph" w:styleId="a3">
    <w:name w:val="header"/>
    <w:basedOn w:val="a"/>
    <w:link w:val="a4"/>
    <w:uiPriority w:val="99"/>
    <w:rsid w:val="00AB51AB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AB51AB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B51AB"/>
    <w:pPr>
      <w:widowControl w:val="0"/>
      <w:tabs>
        <w:tab w:val="center" w:pos="4677"/>
        <w:tab w:val="right" w:pos="9355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B51AB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uiPriority w:val="99"/>
    <w:rsid w:val="00AB51AB"/>
    <w:rPr>
      <w:rFonts w:cs="Times New Roman"/>
    </w:rPr>
  </w:style>
  <w:style w:type="paragraph" w:styleId="a8">
    <w:name w:val="No Spacing"/>
    <w:uiPriority w:val="1"/>
    <w:qFormat/>
    <w:rsid w:val="00AB51A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AB51AB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AB51AB"/>
    <w:pPr>
      <w:widowControl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AB51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1826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</cp:revision>
  <dcterms:created xsi:type="dcterms:W3CDTF">2026-09-28T13:00:00Z</dcterms:created>
  <dcterms:modified xsi:type="dcterms:W3CDTF">2026-11-06T13:45:00Z</dcterms:modified>
</cp:coreProperties>
</file>