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dxa"/>
        <w:tblLayout w:type="fixed"/>
        <w:tblCellMar>
          <w:left w:w="0" w:type="dxa"/>
          <w:right w:w="0" w:type="dxa"/>
        </w:tblCellMar>
        <w:tblLook w:val="04A0" w:firstRow="1" w:lastRow="0" w:firstColumn="1" w:lastColumn="0" w:noHBand="0" w:noVBand="1"/>
      </w:tblPr>
      <w:tblGrid>
        <w:gridCol w:w="4169"/>
        <w:gridCol w:w="1132"/>
        <w:gridCol w:w="115"/>
        <w:gridCol w:w="1461"/>
        <w:gridCol w:w="3840"/>
      </w:tblGrid>
      <w:tr w:rsidR="00A62917" w14:paraId="3FE55A51" w14:textId="77777777">
        <w:trPr>
          <w:trHeight w:hRule="exact" w:val="115"/>
        </w:trPr>
        <w:tc>
          <w:tcPr>
            <w:tcW w:w="10717" w:type="dxa"/>
            <w:gridSpan w:val="5"/>
          </w:tcPr>
          <w:p w14:paraId="5738FA40" w14:textId="77777777" w:rsidR="00A62917" w:rsidRDefault="00A62917"/>
        </w:tc>
      </w:tr>
      <w:tr w:rsidR="00A62917" w14:paraId="106FA1E9" w14:textId="77777777">
        <w:trPr>
          <w:trHeight w:hRule="exact" w:val="444"/>
        </w:trPr>
        <w:tc>
          <w:tcPr>
            <w:tcW w:w="6877" w:type="dxa"/>
            <w:gridSpan w:val="4"/>
          </w:tcPr>
          <w:p w14:paraId="5CC6B2EF" w14:textId="77777777" w:rsidR="00A62917" w:rsidRDefault="00A62917"/>
        </w:tc>
        <w:tc>
          <w:tcPr>
            <w:tcW w:w="3840" w:type="dxa"/>
            <w:vAlign w:val="center"/>
          </w:tcPr>
          <w:p w14:paraId="4DCB6F0A" w14:textId="77777777" w:rsidR="00A62917" w:rsidRDefault="00E64D00">
            <w:pPr>
              <w:jc w:val="right"/>
            </w:pPr>
            <w:r>
              <w:rPr>
                <w:noProof/>
              </w:rPr>
              <w:drawing>
                <wp:inline distT="0" distB="0" distL="0" distR="0" wp14:anchorId="5BB3EE28" wp14:editId="20C454F7">
                  <wp:extent cx="2438400" cy="281940"/>
                  <wp:effectExtent l="0" t="0" r="0" b="0"/>
                  <wp:docPr id="2" name="Picture 1" descr="Image00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001.png"/>
                          <pic:cNvPicPr/>
                        </pic:nvPicPr>
                        <pic:blipFill>
                          <a:blip r:embed="rId4" cstate="print"/>
                          <a:stretch>
                            <a:fillRect/>
                          </a:stretch>
                        </pic:blipFill>
                        <pic:spPr>
                          <a:xfrm>
                            <a:off x="0" y="0"/>
                            <a:ext cx="2438400" cy="281940"/>
                          </a:xfrm>
                          <a:prstGeom prst="rect">
                            <a:avLst/>
                          </a:prstGeom>
                        </pic:spPr>
                      </pic:pic>
                    </a:graphicData>
                  </a:graphic>
                </wp:inline>
              </w:drawing>
            </w:r>
          </w:p>
        </w:tc>
      </w:tr>
      <w:tr w:rsidR="00A62917" w14:paraId="7E56FA4A" w14:textId="77777777">
        <w:trPr>
          <w:trHeight w:hRule="exact" w:val="573"/>
        </w:trPr>
        <w:tc>
          <w:tcPr>
            <w:tcW w:w="10717" w:type="dxa"/>
            <w:gridSpan w:val="5"/>
          </w:tcPr>
          <w:p w14:paraId="25A321DE" w14:textId="77777777" w:rsidR="00A62917" w:rsidRDefault="00A62917"/>
        </w:tc>
      </w:tr>
      <w:tr w:rsidR="00A62917" w14:paraId="76EE2D87" w14:textId="77777777">
        <w:trPr>
          <w:trHeight w:hRule="exact" w:val="329"/>
        </w:trPr>
        <w:tc>
          <w:tcPr>
            <w:tcW w:w="10717" w:type="dxa"/>
            <w:gridSpan w:val="5"/>
            <w:vAlign w:val="center"/>
          </w:tcPr>
          <w:p w14:paraId="69CCF55F" w14:textId="38254C17" w:rsidR="00A62917" w:rsidRDefault="00E64D00">
            <w:pPr>
              <w:spacing w:line="232" w:lineRule="auto"/>
              <w:jc w:val="center"/>
              <w:rPr>
                <w:rFonts w:ascii="Arial" w:eastAsia="Arial" w:hAnsi="Arial" w:cs="Arial"/>
                <w:b/>
                <w:color w:val="000000"/>
                <w:spacing w:val="-2"/>
                <w:sz w:val="20"/>
              </w:rPr>
            </w:pPr>
            <w:r>
              <w:rPr>
                <w:rFonts w:ascii="Arial" w:eastAsia="Arial" w:hAnsi="Arial" w:cs="Arial"/>
                <w:b/>
                <w:color w:val="000000"/>
                <w:spacing w:val="-2"/>
                <w:sz w:val="20"/>
              </w:rPr>
              <w:t xml:space="preserve">Договор № </w:t>
            </w:r>
          </w:p>
        </w:tc>
      </w:tr>
      <w:tr w:rsidR="00A62917" w14:paraId="2D92C453" w14:textId="77777777">
        <w:trPr>
          <w:trHeight w:hRule="exact" w:val="115"/>
        </w:trPr>
        <w:tc>
          <w:tcPr>
            <w:tcW w:w="10717" w:type="dxa"/>
            <w:gridSpan w:val="5"/>
          </w:tcPr>
          <w:p w14:paraId="2A558317" w14:textId="77777777" w:rsidR="00A62917" w:rsidRDefault="00A62917"/>
        </w:tc>
      </w:tr>
      <w:tr w:rsidR="00A62917" w14:paraId="12E06E2E" w14:textId="77777777">
        <w:trPr>
          <w:trHeight w:hRule="exact" w:val="344"/>
        </w:trPr>
        <w:tc>
          <w:tcPr>
            <w:tcW w:w="10717" w:type="dxa"/>
            <w:gridSpan w:val="5"/>
            <w:vAlign w:val="center"/>
          </w:tcPr>
          <w:p w14:paraId="72827C1E" w14:textId="6ADA486B" w:rsidR="00A62917" w:rsidRDefault="00E64D00">
            <w:pPr>
              <w:spacing w:line="232" w:lineRule="auto"/>
              <w:jc w:val="center"/>
              <w:rPr>
                <w:rFonts w:ascii="Arial" w:eastAsia="Arial" w:hAnsi="Arial" w:cs="Arial"/>
                <w:b/>
                <w:color w:val="000000"/>
                <w:spacing w:val="-2"/>
                <w:sz w:val="20"/>
              </w:rPr>
            </w:pPr>
            <w:r>
              <w:rPr>
                <w:rFonts w:ascii="Arial" w:eastAsia="Arial" w:hAnsi="Arial" w:cs="Arial"/>
                <w:b/>
                <w:color w:val="000000"/>
                <w:spacing w:val="-2"/>
                <w:sz w:val="20"/>
              </w:rPr>
              <w:t>адаптации и сопровождения экземпляров Систем КонсультантПлюс</w:t>
            </w:r>
          </w:p>
        </w:tc>
      </w:tr>
      <w:tr w:rsidR="00A62917" w14:paraId="73112C5C" w14:textId="77777777">
        <w:trPr>
          <w:trHeight w:hRule="exact" w:val="329"/>
        </w:trPr>
        <w:tc>
          <w:tcPr>
            <w:tcW w:w="10717" w:type="dxa"/>
            <w:gridSpan w:val="5"/>
          </w:tcPr>
          <w:p w14:paraId="46EFA81D" w14:textId="77777777" w:rsidR="00A62917" w:rsidRDefault="00A62917"/>
        </w:tc>
      </w:tr>
      <w:tr w:rsidR="00A62917" w14:paraId="3F82A981" w14:textId="77777777">
        <w:trPr>
          <w:trHeight w:hRule="exact" w:val="344"/>
        </w:trPr>
        <w:tc>
          <w:tcPr>
            <w:tcW w:w="4169" w:type="dxa"/>
            <w:vAlign w:val="center"/>
          </w:tcPr>
          <w:p w14:paraId="74DFBEBA" w14:textId="09E4D3BE" w:rsidR="00A62917" w:rsidRDefault="00A62917">
            <w:pPr>
              <w:spacing w:line="232" w:lineRule="auto"/>
              <w:ind w:right="-25350"/>
              <w:rPr>
                <w:rFonts w:ascii="Arial" w:eastAsia="Arial" w:hAnsi="Arial" w:cs="Arial"/>
                <w:color w:val="000000"/>
                <w:spacing w:val="-2"/>
                <w:sz w:val="20"/>
              </w:rPr>
            </w:pPr>
          </w:p>
        </w:tc>
        <w:tc>
          <w:tcPr>
            <w:tcW w:w="6548" w:type="dxa"/>
            <w:gridSpan w:val="4"/>
          </w:tcPr>
          <w:p w14:paraId="46A4E8C5" w14:textId="77777777" w:rsidR="00A62917" w:rsidRDefault="009B64CD">
            <w:pPr>
              <w:spacing w:line="232" w:lineRule="auto"/>
              <w:jc w:val="right"/>
              <w:rPr>
                <w:rFonts w:ascii="Arial" w:eastAsia="Arial" w:hAnsi="Arial" w:cs="Arial"/>
                <w:color w:val="000000"/>
                <w:spacing w:val="-2"/>
                <w:sz w:val="20"/>
              </w:rPr>
            </w:pPr>
            <w:r>
              <w:rPr>
                <w:rFonts w:ascii="Arial" w:eastAsia="Arial" w:hAnsi="Arial" w:cs="Arial"/>
                <w:color w:val="000000"/>
                <w:spacing w:val="-2"/>
                <w:sz w:val="20"/>
              </w:rPr>
              <w:t>_______ ____________________ 20 _____ г.</w:t>
            </w:r>
          </w:p>
        </w:tc>
      </w:tr>
      <w:tr w:rsidR="00A62917" w14:paraId="3AE0ABA0" w14:textId="77777777">
        <w:trPr>
          <w:trHeight w:hRule="exact" w:val="2866"/>
        </w:trPr>
        <w:tc>
          <w:tcPr>
            <w:tcW w:w="10717" w:type="dxa"/>
            <w:gridSpan w:val="5"/>
            <w:vMerge w:val="restart"/>
          </w:tcPr>
          <w:p w14:paraId="274D5A78" w14:textId="1DD41D0C" w:rsidR="00A62917" w:rsidRDefault="006554FE" w:rsidP="006554FE">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rPr>
              <w:t>Муниципальное образовательное учреждение дополнительного образования «</w:t>
            </w:r>
            <w:proofErr w:type="spellStart"/>
            <w:r>
              <w:rPr>
                <w:rFonts w:ascii="Arial" w:eastAsia="Arial" w:hAnsi="Arial" w:cs="Arial"/>
                <w:color w:val="000000"/>
                <w:spacing w:val="-2"/>
                <w:sz w:val="20"/>
                <w:szCs w:val="20"/>
              </w:rPr>
              <w:t>Бегуницкая</w:t>
            </w:r>
            <w:proofErr w:type="spellEnd"/>
            <w:r>
              <w:rPr>
                <w:rFonts w:ascii="Arial" w:eastAsia="Arial" w:hAnsi="Arial" w:cs="Arial"/>
                <w:color w:val="000000"/>
                <w:spacing w:val="-2"/>
                <w:sz w:val="20"/>
                <w:szCs w:val="20"/>
              </w:rPr>
              <w:t xml:space="preserve"> </w:t>
            </w:r>
            <w:proofErr w:type="gramStart"/>
            <w:r>
              <w:rPr>
                <w:rFonts w:ascii="Arial" w:eastAsia="Arial" w:hAnsi="Arial" w:cs="Arial"/>
                <w:color w:val="000000"/>
                <w:spacing w:val="-2"/>
                <w:sz w:val="20"/>
                <w:szCs w:val="20"/>
              </w:rPr>
              <w:t>детская  школа</w:t>
            </w:r>
            <w:proofErr w:type="gramEnd"/>
            <w:r>
              <w:rPr>
                <w:rFonts w:ascii="Arial" w:eastAsia="Arial" w:hAnsi="Arial" w:cs="Arial"/>
                <w:color w:val="000000"/>
                <w:spacing w:val="-2"/>
                <w:sz w:val="20"/>
                <w:szCs w:val="20"/>
              </w:rPr>
              <w:t xml:space="preserve"> искусств» д. Бегуницы Волосовского района Ленинградской области (МОУ ДО «БДШИ»)</w:t>
            </w:r>
            <w:r>
              <w:rPr>
                <w:rFonts w:ascii="Arial" w:eastAsia="Arial" w:hAnsi="Arial" w:cs="Arial"/>
                <w:color w:val="000000"/>
                <w:spacing w:val="-2"/>
                <w:sz w:val="20"/>
                <w:szCs w:val="20"/>
              </w:rPr>
              <w:t>, именуемая в дальнейшем "Заказчик" в лице Директора Ивановой Т. А., действующей на основании Устава</w:t>
            </w:r>
            <w:r>
              <w:rPr>
                <w:rFonts w:ascii="Arial" w:eastAsia="Arial" w:hAnsi="Arial" w:cs="Arial"/>
                <w:color w:val="000000"/>
                <w:spacing w:val="-2"/>
                <w:sz w:val="20"/>
                <w:szCs w:val="20"/>
              </w:rPr>
              <w:t xml:space="preserve"> </w:t>
            </w:r>
            <w:r>
              <w:rPr>
                <w:rFonts w:ascii="Arial" w:eastAsia="Arial" w:hAnsi="Arial" w:cs="Arial"/>
                <w:color w:val="000000"/>
                <w:spacing w:val="-2"/>
                <w:sz w:val="20"/>
                <w:szCs w:val="20"/>
              </w:rPr>
              <w:t>с одной стороны</w:t>
            </w:r>
            <w:r>
              <w:rPr>
                <w:rFonts w:ascii="Arial" w:eastAsia="Arial" w:hAnsi="Arial" w:cs="Arial"/>
                <w:color w:val="000000"/>
                <w:spacing w:val="-2"/>
                <w:sz w:val="20"/>
                <w:szCs w:val="20"/>
              </w:rPr>
              <w:t xml:space="preserve"> и ____________________________________________</w:t>
            </w:r>
            <w:r w:rsidR="00E64D00">
              <w:rPr>
                <w:rFonts w:ascii="Arial" w:eastAsia="Arial" w:hAnsi="Arial" w:cs="Arial"/>
                <w:color w:val="000000"/>
                <w:spacing w:val="-2"/>
                <w:sz w:val="20"/>
                <w:szCs w:val="20"/>
              </w:rPr>
              <w:t xml:space="preserve">, именуемое в дальнейшем "Исполнитель", в лице </w:t>
            </w:r>
            <w:r>
              <w:rPr>
                <w:rFonts w:ascii="Arial" w:eastAsia="Arial" w:hAnsi="Arial" w:cs="Arial"/>
                <w:color w:val="000000"/>
                <w:spacing w:val="-2"/>
                <w:sz w:val="20"/>
                <w:szCs w:val="20"/>
              </w:rPr>
              <w:t>___________________________________</w:t>
            </w:r>
            <w:r w:rsidR="00E64D00">
              <w:rPr>
                <w:rFonts w:ascii="Arial" w:eastAsia="Arial" w:hAnsi="Arial" w:cs="Arial"/>
                <w:color w:val="000000"/>
                <w:spacing w:val="-2"/>
                <w:sz w:val="20"/>
                <w:szCs w:val="20"/>
              </w:rPr>
              <w:t xml:space="preserve">, действующего на основании </w:t>
            </w:r>
            <w:r>
              <w:rPr>
                <w:rFonts w:ascii="Arial" w:eastAsia="Arial" w:hAnsi="Arial" w:cs="Arial"/>
                <w:color w:val="000000"/>
                <w:spacing w:val="-2"/>
                <w:sz w:val="20"/>
                <w:szCs w:val="20"/>
              </w:rPr>
              <w:t>____________</w:t>
            </w:r>
            <w:r w:rsidR="00E64D00">
              <w:rPr>
                <w:rFonts w:ascii="Arial" w:eastAsia="Arial" w:hAnsi="Arial" w:cs="Arial"/>
                <w:color w:val="000000"/>
                <w:spacing w:val="-2"/>
                <w:sz w:val="20"/>
                <w:szCs w:val="20"/>
              </w:rPr>
              <w:t>, с другой стороны, вместе именуемые "Стороны",</w:t>
            </w:r>
            <w:r w:rsidRPr="006554FE">
              <w:rPr>
                <w:rFonts w:ascii="Times New Roman" w:eastAsia="Calibri" w:hAnsi="Times New Roman" w:cs="Times New Roman"/>
                <w:color w:val="00000A"/>
                <w:sz w:val="20"/>
                <w:szCs w:val="20"/>
              </w:rPr>
              <w:t xml:space="preserve"> </w:t>
            </w:r>
            <w:r>
              <w:rPr>
                <w:rFonts w:ascii="Times New Roman" w:eastAsia="Calibri" w:hAnsi="Times New Roman" w:cs="Times New Roman"/>
                <w:color w:val="00000A"/>
                <w:sz w:val="20"/>
                <w:szCs w:val="20"/>
              </w:rPr>
              <w:t xml:space="preserve">в </w:t>
            </w:r>
            <w:r w:rsidRPr="006554FE">
              <w:rPr>
                <w:rFonts w:ascii="Arial" w:eastAsia="Arial" w:hAnsi="Arial" w:cs="Arial"/>
                <w:color w:val="000000"/>
                <w:spacing w:val="-2"/>
                <w:sz w:val="20"/>
                <w:szCs w:val="20"/>
              </w:rPr>
              <w:t>соответствии со ст. 93 ФЗ от 05.04.2013 г. № 44-ФЗ «О контрактной системе в сфере закупок товаров, работ и услуг для обеспечения государственных и муниципальных нужд»</w:t>
            </w:r>
            <w:r w:rsidR="00E64D00">
              <w:rPr>
                <w:rFonts w:ascii="Arial" w:eastAsia="Arial" w:hAnsi="Arial" w:cs="Arial"/>
                <w:color w:val="000000"/>
                <w:spacing w:val="-2"/>
                <w:sz w:val="20"/>
                <w:szCs w:val="20"/>
              </w:rPr>
              <w:t xml:space="preserve"> заключили Договор о нижеследующем:</w:t>
            </w:r>
          </w:p>
          <w:p w14:paraId="5D94864F" w14:textId="77777777" w:rsidR="00A62917" w:rsidRDefault="00A62917" w:rsidP="006554FE">
            <w:pPr>
              <w:spacing w:line="232" w:lineRule="auto"/>
              <w:jc w:val="both"/>
              <w:rPr>
                <w:rFonts w:ascii="Arial" w:eastAsia="Arial" w:hAnsi="Arial" w:cs="Arial"/>
                <w:color w:val="000000"/>
                <w:spacing w:val="-2"/>
                <w:sz w:val="18"/>
              </w:rPr>
            </w:pPr>
          </w:p>
          <w:p w14:paraId="25F160F0" w14:textId="77777777" w:rsidR="00A62917" w:rsidRDefault="00E64D00">
            <w:pPr>
              <w:spacing w:line="232" w:lineRule="auto"/>
              <w:jc w:val="center"/>
              <w:rPr>
                <w:rFonts w:ascii="Arial" w:eastAsia="Arial" w:hAnsi="Arial" w:cs="Arial"/>
                <w:color w:val="000000"/>
                <w:spacing w:val="-2"/>
                <w:sz w:val="18"/>
              </w:rPr>
            </w:pPr>
            <w:r>
              <w:rPr>
                <w:rFonts w:ascii="Arial" w:eastAsia="Arial" w:hAnsi="Arial" w:cs="Arial"/>
                <w:b/>
                <w:color w:val="000000"/>
                <w:spacing w:val="-2"/>
                <w:sz w:val="20"/>
                <w:szCs w:val="20"/>
              </w:rPr>
              <w:t>1. Основные понятия</w:t>
            </w:r>
          </w:p>
          <w:p w14:paraId="3820A1AB" w14:textId="77777777" w:rsidR="00A62917" w:rsidRDefault="00A62917">
            <w:pPr>
              <w:spacing w:line="232" w:lineRule="auto"/>
              <w:jc w:val="center"/>
              <w:rPr>
                <w:rFonts w:ascii="Arial" w:eastAsia="Arial" w:hAnsi="Arial" w:cs="Arial"/>
                <w:color w:val="000000"/>
                <w:spacing w:val="-2"/>
                <w:sz w:val="18"/>
              </w:rPr>
            </w:pPr>
          </w:p>
          <w:p w14:paraId="56E6E5BA"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1.1.</w:t>
            </w:r>
            <w:r>
              <w:rPr>
                <w:rFonts w:ascii="Arial" w:eastAsia="Arial" w:hAnsi="Arial" w:cs="Arial"/>
                <w:color w:val="000000"/>
                <w:spacing w:val="-2"/>
                <w:sz w:val="20"/>
                <w:szCs w:val="20"/>
              </w:rPr>
              <w:t xml:space="preserve"> Справочная Правовая Система КонсультантПлюс (далее - Система КонсультантПлюс или Система) - совокупность многофункциональной программы для ЭВМ и набора текстовой информации (программное средство, информационный продукт вычислительной техники).</w:t>
            </w:r>
          </w:p>
          <w:p w14:paraId="7307EAC8"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1.2.</w:t>
            </w:r>
            <w:r>
              <w:rPr>
                <w:rFonts w:ascii="Arial" w:eastAsia="Arial" w:hAnsi="Arial" w:cs="Arial"/>
                <w:color w:val="000000"/>
                <w:spacing w:val="-2"/>
                <w:sz w:val="20"/>
                <w:szCs w:val="20"/>
              </w:rPr>
              <w:t xml:space="preserve"> Экземпляр Системы - копия Системы КонсультантПлюс на материальном носителе, позволяющая Заказчику получать необходимую информацию. Экземпляр Системы не позволяет изменять и передавать полученную информацию.</w:t>
            </w:r>
          </w:p>
          <w:p w14:paraId="11C6EF2C"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1.3.</w:t>
            </w:r>
            <w:r>
              <w:rPr>
                <w:rFonts w:ascii="Arial" w:eastAsia="Arial" w:hAnsi="Arial" w:cs="Arial"/>
                <w:color w:val="000000"/>
                <w:spacing w:val="-2"/>
                <w:sz w:val="20"/>
                <w:szCs w:val="20"/>
              </w:rPr>
              <w:t xml:space="preserve"> Порядок использования Систем - совокупность технических параметров, разрешенных способов и условий использования комплекта Систем.</w:t>
            </w:r>
          </w:p>
          <w:p w14:paraId="17D22FD9"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1.4.</w:t>
            </w:r>
            <w:r>
              <w:rPr>
                <w:rFonts w:ascii="Arial" w:eastAsia="Arial" w:hAnsi="Arial" w:cs="Arial"/>
                <w:color w:val="000000"/>
                <w:spacing w:val="-2"/>
                <w:sz w:val="20"/>
                <w:szCs w:val="20"/>
              </w:rPr>
              <w:t xml:space="preserve"> Уникальный пользователь - физическое лицо, состоящее в трудовых отношениях с Заказчиком (работник), являющееся пользователем Системы.</w:t>
            </w:r>
          </w:p>
          <w:p w14:paraId="75824888"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1.5.</w:t>
            </w:r>
            <w:r>
              <w:rPr>
                <w:rFonts w:ascii="Arial" w:eastAsia="Arial" w:hAnsi="Arial" w:cs="Arial"/>
                <w:color w:val="000000"/>
                <w:spacing w:val="-2"/>
                <w:sz w:val="20"/>
                <w:szCs w:val="20"/>
              </w:rPr>
              <w:t xml:space="preserve"> Регистрация - процедура, при которой запоминаются параметры конкретного электронного устройства и в экземпляр Системы вносятся определенные изменения (адаптация Системы), после чего становится возможным использование экземпляра Системы. По выбору Заказчика экземпляр Системы может быть зарегистрирован на ЭВМ Заказчика, на ЭВМ Исполнителя, на ЭВМ разработчика систем. Особенности регистрации определяются настоящим Договором.</w:t>
            </w:r>
          </w:p>
          <w:p w14:paraId="22258C29"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1.6.</w:t>
            </w:r>
            <w:r>
              <w:rPr>
                <w:rFonts w:ascii="Arial" w:eastAsia="Arial" w:hAnsi="Arial" w:cs="Arial"/>
                <w:color w:val="000000"/>
                <w:spacing w:val="-2"/>
                <w:sz w:val="20"/>
                <w:szCs w:val="20"/>
              </w:rPr>
              <w:t xml:space="preserve"> КЦ КонсультантПлюс - организация, на основании договора с которой Дистрибьютор осуществляет поставку и оказание услуг по адаптации и сопровождению экземпляров Систем.</w:t>
            </w:r>
          </w:p>
          <w:p w14:paraId="157EB306"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1.7.</w:t>
            </w:r>
            <w:r>
              <w:rPr>
                <w:rFonts w:ascii="Arial" w:eastAsia="Arial" w:hAnsi="Arial" w:cs="Arial"/>
                <w:color w:val="000000"/>
                <w:spacing w:val="-2"/>
                <w:sz w:val="20"/>
                <w:szCs w:val="20"/>
              </w:rPr>
              <w:t xml:space="preserve"> Правомерный приобретатель экземпляра Системы (Заказчик) - физическое/юридическое лицо, приобретшее экземпляр Системы у официального Представителя Сети КонсультантПлюс или получившее на законных основаниях от физического/юридического лица экземпляр Системы, ранее приобретенный у официального Представителя Сети КонсультантПлюс (от правомерного приобретателя экземпляра Системы).</w:t>
            </w:r>
          </w:p>
          <w:p w14:paraId="38A6B483"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1.8.</w:t>
            </w:r>
            <w:r>
              <w:rPr>
                <w:rFonts w:ascii="Arial" w:eastAsia="Arial" w:hAnsi="Arial" w:cs="Arial"/>
                <w:color w:val="000000"/>
                <w:spacing w:val="-2"/>
                <w:sz w:val="20"/>
                <w:szCs w:val="20"/>
              </w:rPr>
              <w:t xml:space="preserve"> Разработчик (правообладатель) Систем КонсультантПлюс – ЗАО «Консультант Плюс».</w:t>
            </w:r>
          </w:p>
          <w:p w14:paraId="6E67DC6E"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rPr>
              <w:t>1.9. Универсальный передаточный документ (УПД) применяется Сторонами в качестве единого документа для целей бухгалтерского учета и налогообложения (в том числе для подтверждения права на вычет по НДС и подтверждения расходов по налогу на прибыль организаций) при условии, что такой документ оформлен в соответствии с требованиями:</w:t>
            </w:r>
          </w:p>
          <w:p w14:paraId="218055CF"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rPr>
              <w:t>- ст. 9 Федерального закона от 06.12.2011 N 402-ФЗ "О бухгалтерском учете", </w:t>
            </w:r>
          </w:p>
          <w:p w14:paraId="5368A4C3"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rPr>
              <w:t>- ст. 169 Налогового Кодекса РФ, </w:t>
            </w:r>
          </w:p>
          <w:p w14:paraId="7085C060"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rPr>
              <w:t>- Постановления Правительства РФ от 26.12.2011 N 1137 "О формах и правилах заполнения (ведения) документов, применяемых при расчетах по налогу на добавленную стоимость";</w:t>
            </w:r>
          </w:p>
          <w:p w14:paraId="56322686"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rPr>
              <w:t>- Письмом ФНС России от 21.10.2013 N ММВ-20-3/96@.</w:t>
            </w:r>
          </w:p>
          <w:p w14:paraId="5CFCC210" w14:textId="77777777" w:rsidR="00A62917" w:rsidRDefault="00A62917">
            <w:pPr>
              <w:spacing w:line="232" w:lineRule="auto"/>
              <w:jc w:val="both"/>
              <w:rPr>
                <w:rFonts w:ascii="Arial" w:eastAsia="Arial" w:hAnsi="Arial" w:cs="Arial"/>
                <w:color w:val="000000"/>
                <w:spacing w:val="-2"/>
                <w:sz w:val="18"/>
              </w:rPr>
            </w:pPr>
          </w:p>
          <w:p w14:paraId="67ADC26B" w14:textId="77777777" w:rsidR="00A62917" w:rsidRDefault="00E64D00">
            <w:pPr>
              <w:spacing w:line="232" w:lineRule="auto"/>
              <w:jc w:val="center"/>
              <w:rPr>
                <w:rFonts w:ascii="Arial" w:eastAsia="Arial" w:hAnsi="Arial" w:cs="Arial"/>
                <w:color w:val="000000"/>
                <w:spacing w:val="-2"/>
                <w:sz w:val="18"/>
              </w:rPr>
            </w:pPr>
            <w:r>
              <w:rPr>
                <w:rFonts w:ascii="Arial" w:eastAsia="Arial" w:hAnsi="Arial" w:cs="Arial"/>
                <w:b/>
                <w:color w:val="000000"/>
                <w:spacing w:val="-2"/>
                <w:sz w:val="20"/>
                <w:szCs w:val="20"/>
              </w:rPr>
              <w:t>2. Предмет Договора</w:t>
            </w:r>
          </w:p>
          <w:p w14:paraId="10085E36" w14:textId="77777777" w:rsidR="00A62917" w:rsidRDefault="00A62917">
            <w:pPr>
              <w:spacing w:line="232" w:lineRule="auto"/>
              <w:jc w:val="center"/>
              <w:rPr>
                <w:rFonts w:ascii="Arial" w:eastAsia="Arial" w:hAnsi="Arial" w:cs="Arial"/>
                <w:color w:val="000000"/>
                <w:spacing w:val="-2"/>
                <w:sz w:val="18"/>
              </w:rPr>
            </w:pPr>
          </w:p>
          <w:p w14:paraId="2C130134"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rPr>
              <w:t>2.1. По настоящему Договору Стороны принимают на себя исполнение следующих обязательств:</w:t>
            </w:r>
          </w:p>
          <w:p w14:paraId="7021FB95"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rPr>
              <w:t>2.1.1. Исполнитель обязуется передавать Заказчику и адаптировать (устанавливать, регистрировать, тестировать, формировать в комплекты и вносить другие изменения, необходимые для работоспособности на оборудовании Заказчика), а Заказчик обязуется принимать и оплачивать экземпляры Систем, иного программного обеспечения, если это предусмотрено условиями настоящего Договора.</w:t>
            </w:r>
          </w:p>
          <w:p w14:paraId="62BD7F35"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2.1.2.</w:t>
            </w:r>
            <w:r>
              <w:rPr>
                <w:rFonts w:ascii="Arial" w:eastAsia="Arial" w:hAnsi="Arial" w:cs="Arial"/>
                <w:color w:val="000000"/>
                <w:spacing w:val="-2"/>
                <w:sz w:val="20"/>
                <w:szCs w:val="20"/>
              </w:rPr>
              <w:t xml:space="preserve"> Исполнитель обязуется оказывать Заказчику платные услуги по адаптации и сопровождению экземпляров Систем, иного программного обеспечения в течение срока действия настоящего Договора в соответствии с условиями раздела 3 настоящего Договора. Порядок использования экземпляров Систем определяется настоящим Договором.</w:t>
            </w:r>
          </w:p>
          <w:p w14:paraId="1AC60CAB"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rPr>
              <w:t>2.1.3. Исполнитель обязуется оказывать Заказчику иные платные услуги, предусмотренные настоящим</w:t>
            </w:r>
            <w:r w:rsidR="009B64CD">
              <w:rPr>
                <w:rFonts w:ascii="Arial" w:eastAsia="Arial" w:hAnsi="Arial" w:cs="Arial"/>
                <w:color w:val="000000"/>
                <w:spacing w:val="-2"/>
                <w:sz w:val="20"/>
                <w:szCs w:val="20"/>
              </w:rPr>
              <w:t xml:space="preserve"> Договором.</w:t>
            </w:r>
          </w:p>
        </w:tc>
      </w:tr>
      <w:tr w:rsidR="00A62917" w14:paraId="1D7574CD" w14:textId="77777777">
        <w:trPr>
          <w:trHeight w:hRule="exact" w:val="2866"/>
        </w:trPr>
        <w:tc>
          <w:tcPr>
            <w:tcW w:w="10717" w:type="dxa"/>
            <w:gridSpan w:val="5"/>
            <w:vMerge/>
          </w:tcPr>
          <w:p w14:paraId="5824F91B" w14:textId="77777777" w:rsidR="00A62917" w:rsidRDefault="00A62917"/>
        </w:tc>
      </w:tr>
      <w:tr w:rsidR="00A62917" w14:paraId="50BDA30D" w14:textId="77777777">
        <w:trPr>
          <w:trHeight w:hRule="exact" w:val="2865"/>
        </w:trPr>
        <w:tc>
          <w:tcPr>
            <w:tcW w:w="10717" w:type="dxa"/>
            <w:gridSpan w:val="5"/>
            <w:vMerge/>
          </w:tcPr>
          <w:p w14:paraId="3E0E96D8" w14:textId="77777777" w:rsidR="00A62917" w:rsidRDefault="00A62917"/>
        </w:tc>
      </w:tr>
      <w:tr w:rsidR="00A62917" w14:paraId="25A1B601" w14:textId="77777777">
        <w:trPr>
          <w:trHeight w:hRule="exact" w:val="2020"/>
        </w:trPr>
        <w:tc>
          <w:tcPr>
            <w:tcW w:w="10717" w:type="dxa"/>
            <w:gridSpan w:val="5"/>
            <w:vMerge/>
          </w:tcPr>
          <w:p w14:paraId="1625079C" w14:textId="77777777" w:rsidR="00A62917" w:rsidRDefault="00A62917"/>
        </w:tc>
      </w:tr>
      <w:tr w:rsidR="00A62917" w14:paraId="1177B85D" w14:textId="77777777" w:rsidTr="006554FE">
        <w:trPr>
          <w:trHeight w:hRule="exact" w:val="1953"/>
        </w:trPr>
        <w:tc>
          <w:tcPr>
            <w:tcW w:w="10717" w:type="dxa"/>
            <w:gridSpan w:val="5"/>
            <w:vMerge/>
          </w:tcPr>
          <w:p w14:paraId="47CFFF08" w14:textId="77777777" w:rsidR="00A62917" w:rsidRDefault="00A62917"/>
        </w:tc>
      </w:tr>
      <w:tr w:rsidR="00A62917" w14:paraId="4DB01E44" w14:textId="77777777">
        <w:trPr>
          <w:trHeight w:hRule="exact" w:val="244"/>
        </w:trPr>
        <w:tc>
          <w:tcPr>
            <w:tcW w:w="10717" w:type="dxa"/>
            <w:gridSpan w:val="5"/>
          </w:tcPr>
          <w:p w14:paraId="38E89530" w14:textId="77777777" w:rsidR="00A62917" w:rsidRDefault="00A62917">
            <w:pPr>
              <w:spacing w:line="232" w:lineRule="auto"/>
              <w:jc w:val="both"/>
              <w:rPr>
                <w:rFonts w:ascii="Arial" w:eastAsia="Arial" w:hAnsi="Arial" w:cs="Arial"/>
                <w:color w:val="000000"/>
                <w:spacing w:val="-2"/>
                <w:sz w:val="18"/>
              </w:rPr>
            </w:pPr>
          </w:p>
        </w:tc>
      </w:tr>
      <w:tr w:rsidR="00A62917" w14:paraId="44616211" w14:textId="77777777">
        <w:trPr>
          <w:trHeight w:hRule="exact" w:val="115"/>
        </w:trPr>
        <w:tc>
          <w:tcPr>
            <w:tcW w:w="10717" w:type="dxa"/>
            <w:gridSpan w:val="5"/>
          </w:tcPr>
          <w:p w14:paraId="7885E9A5" w14:textId="77777777" w:rsidR="00A62917" w:rsidRDefault="00A62917"/>
        </w:tc>
      </w:tr>
      <w:tr w:rsidR="00A62917" w14:paraId="06E38CF2" w14:textId="77777777">
        <w:trPr>
          <w:trHeight w:hRule="exact" w:val="2865"/>
        </w:trPr>
        <w:tc>
          <w:tcPr>
            <w:tcW w:w="10717" w:type="dxa"/>
            <w:gridSpan w:val="5"/>
            <w:vMerge w:val="restart"/>
          </w:tcPr>
          <w:p w14:paraId="66FBFB38" w14:textId="77777777" w:rsidR="00A62917" w:rsidRDefault="00A62917">
            <w:pPr>
              <w:spacing w:line="232" w:lineRule="auto"/>
              <w:jc w:val="both"/>
              <w:rPr>
                <w:rFonts w:ascii="Arial" w:eastAsia="Arial" w:hAnsi="Arial" w:cs="Arial"/>
                <w:color w:val="000000"/>
                <w:spacing w:val="-2"/>
                <w:sz w:val="18"/>
              </w:rPr>
            </w:pPr>
          </w:p>
          <w:p w14:paraId="6BE17366" w14:textId="77777777" w:rsidR="00A62917" w:rsidRDefault="00E64D00">
            <w:pPr>
              <w:spacing w:line="232" w:lineRule="auto"/>
              <w:jc w:val="center"/>
              <w:rPr>
                <w:rFonts w:ascii="Arial" w:eastAsia="Arial" w:hAnsi="Arial" w:cs="Arial"/>
                <w:color w:val="000000"/>
                <w:spacing w:val="-2"/>
                <w:sz w:val="18"/>
              </w:rPr>
            </w:pPr>
            <w:r>
              <w:rPr>
                <w:rFonts w:ascii="Arial" w:eastAsia="Arial" w:hAnsi="Arial" w:cs="Arial"/>
                <w:b/>
                <w:color w:val="000000"/>
                <w:spacing w:val="-2"/>
                <w:sz w:val="20"/>
                <w:szCs w:val="20"/>
              </w:rPr>
              <w:t>3. Порядок поставки экземпляра системы и оказания услуг</w:t>
            </w:r>
          </w:p>
          <w:p w14:paraId="43150B03" w14:textId="77777777" w:rsidR="00A62917" w:rsidRDefault="00A62917">
            <w:pPr>
              <w:spacing w:line="232" w:lineRule="auto"/>
              <w:jc w:val="center"/>
              <w:rPr>
                <w:rFonts w:ascii="Arial" w:eastAsia="Arial" w:hAnsi="Arial" w:cs="Arial"/>
                <w:color w:val="000000"/>
                <w:spacing w:val="-2"/>
                <w:sz w:val="18"/>
              </w:rPr>
            </w:pPr>
          </w:p>
          <w:p w14:paraId="19544EC7"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rPr>
              <w:t>3.1. По факту передачи экземпляра Системы составляется УПД.</w:t>
            </w:r>
          </w:p>
          <w:p w14:paraId="525EF638"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3.2.</w:t>
            </w:r>
            <w:r>
              <w:rPr>
                <w:rFonts w:ascii="Arial" w:eastAsia="Arial" w:hAnsi="Arial" w:cs="Arial"/>
                <w:color w:val="000000"/>
                <w:spacing w:val="-2"/>
                <w:sz w:val="20"/>
                <w:szCs w:val="20"/>
              </w:rPr>
              <w:t xml:space="preserve"> Оказание услуг предусматривает:</w:t>
            </w:r>
          </w:p>
          <w:p w14:paraId="20189897"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3.2.1.</w:t>
            </w:r>
            <w:r>
              <w:rPr>
                <w:rFonts w:ascii="Arial" w:eastAsia="Arial" w:hAnsi="Arial" w:cs="Arial"/>
                <w:color w:val="000000"/>
                <w:spacing w:val="-2"/>
                <w:sz w:val="20"/>
                <w:szCs w:val="20"/>
              </w:rPr>
              <w:t xml:space="preserve"> Адаптацию (установку, тестирование, регистрацию, формирование в комплекты, внесение других изменений, необходимых для работоспособности на оборудовании Заказчика) экземпляров Систем;</w:t>
            </w:r>
          </w:p>
          <w:p w14:paraId="6AA28EF4"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3.2.2.</w:t>
            </w:r>
            <w:r>
              <w:rPr>
                <w:rFonts w:ascii="Arial" w:eastAsia="Arial" w:hAnsi="Arial" w:cs="Arial"/>
                <w:color w:val="000000"/>
                <w:spacing w:val="-2"/>
                <w:sz w:val="20"/>
                <w:szCs w:val="20"/>
              </w:rPr>
              <w:t xml:space="preserve"> Сопровождение адаптированных Исполнителем экземпляров Систем, в т.ч.: </w:t>
            </w:r>
          </w:p>
          <w:p w14:paraId="79530605"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3.2.2.1.</w:t>
            </w:r>
            <w:r>
              <w:rPr>
                <w:rFonts w:ascii="Arial" w:eastAsia="Arial" w:hAnsi="Arial" w:cs="Arial"/>
                <w:color w:val="000000"/>
                <w:spacing w:val="-2"/>
                <w:sz w:val="20"/>
                <w:szCs w:val="20"/>
              </w:rPr>
              <w:t xml:space="preserve"> Передачу Заказчику актуальной информации (актуальных наборов текстовой информации, адаптированных к имеющимся у Заказчика экземплярам Систем);</w:t>
            </w:r>
          </w:p>
          <w:p w14:paraId="011AF6CA"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3.2.2.2.</w:t>
            </w:r>
            <w:r>
              <w:rPr>
                <w:rFonts w:ascii="Arial" w:eastAsia="Arial" w:hAnsi="Arial" w:cs="Arial"/>
                <w:color w:val="000000"/>
                <w:spacing w:val="-2"/>
                <w:sz w:val="20"/>
                <w:szCs w:val="20"/>
              </w:rPr>
              <w:t xml:space="preserve"> Техническую профилактику работоспособности Систем и восстановление работоспособности Систем в случае сбоев компьютерного оборудования после их устранения Заказчиком (тестирование, переустановка);</w:t>
            </w:r>
          </w:p>
          <w:p w14:paraId="027A585C"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3.2.2.3.</w:t>
            </w:r>
            <w:r>
              <w:rPr>
                <w:rFonts w:ascii="Arial" w:eastAsia="Arial" w:hAnsi="Arial" w:cs="Arial"/>
                <w:color w:val="000000"/>
                <w:spacing w:val="-2"/>
                <w:sz w:val="20"/>
                <w:szCs w:val="20"/>
              </w:rPr>
              <w:t xml:space="preserve"> Предоставление дополнительной информации и возможностей, состав которых определяется Исполнителем;</w:t>
            </w:r>
          </w:p>
          <w:p w14:paraId="2A9C8503"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3.2.2.4.</w:t>
            </w:r>
            <w:r>
              <w:rPr>
                <w:rFonts w:ascii="Arial" w:eastAsia="Arial" w:hAnsi="Arial" w:cs="Arial"/>
                <w:color w:val="000000"/>
                <w:spacing w:val="-2"/>
                <w:sz w:val="20"/>
                <w:szCs w:val="20"/>
              </w:rPr>
              <w:t xml:space="preserve"> Мониторинг данных об использовании Систем с целью предотвращения их противоправного и контрафактного использования, а также замедления работы;</w:t>
            </w:r>
          </w:p>
          <w:p w14:paraId="51A77CEB"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rPr>
              <w:t>3.2.2.5.  Консультирование по работе с Системами, в т.ч. обучение Заказчика работе с Системами по методикам Сети КонсультантПлюс с возможностью получения специального сертификата об обучении;</w:t>
            </w:r>
          </w:p>
          <w:p w14:paraId="2170371A"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rPr>
              <w:t>3.2.2.6. Предоставление возможности получения Заказчиком консультаций по работе Систем по телефону, по электронной почте, через специальные сервисы и базы данных либо в офисе Исполнителя;</w:t>
            </w:r>
          </w:p>
          <w:p w14:paraId="68FE95A4"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rPr>
              <w:t>3.2.2.7. Предоставление других консультаций, информации и материалов;</w:t>
            </w:r>
          </w:p>
          <w:p w14:paraId="09BFB36F"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rPr>
              <w:t>3.2.2.8. Предоставление иных услуг по сопровождению адаптированных исполнителем экземпляров Систем.</w:t>
            </w:r>
          </w:p>
          <w:p w14:paraId="1A5370A9" w14:textId="77777777"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u w:val="single"/>
              </w:rPr>
              <w:t>3.3.</w:t>
            </w:r>
            <w:r>
              <w:rPr>
                <w:rFonts w:ascii="Arial" w:eastAsia="Arial" w:hAnsi="Arial" w:cs="Arial"/>
                <w:color w:val="000000"/>
                <w:spacing w:val="-2"/>
                <w:sz w:val="20"/>
                <w:szCs w:val="20"/>
              </w:rPr>
              <w:t xml:space="preserve"> Оказание Заказчику текущих услуг с использованием экземпляров Систем осуществляется без выбора документов.</w:t>
            </w:r>
          </w:p>
          <w:p w14:paraId="0E15B3E0" w14:textId="77777777" w:rsidR="00A62917" w:rsidRDefault="00A62917">
            <w:pPr>
              <w:spacing w:line="232" w:lineRule="auto"/>
              <w:jc w:val="both"/>
              <w:rPr>
                <w:rFonts w:ascii="Arial" w:eastAsia="Arial" w:hAnsi="Arial" w:cs="Arial"/>
                <w:color w:val="000000"/>
                <w:spacing w:val="-2"/>
                <w:sz w:val="18"/>
              </w:rPr>
            </w:pPr>
          </w:p>
          <w:p w14:paraId="71A25FDB" w14:textId="77777777" w:rsidR="00A62917" w:rsidRDefault="00E64D00">
            <w:pPr>
              <w:spacing w:line="232" w:lineRule="auto"/>
              <w:jc w:val="center"/>
              <w:rPr>
                <w:rFonts w:ascii="Arial" w:eastAsia="Arial" w:hAnsi="Arial" w:cs="Arial"/>
                <w:color w:val="000000"/>
                <w:spacing w:val="-2"/>
                <w:sz w:val="18"/>
              </w:rPr>
            </w:pPr>
            <w:r>
              <w:rPr>
                <w:rFonts w:ascii="Arial" w:eastAsia="Arial" w:hAnsi="Arial" w:cs="Arial"/>
                <w:b/>
                <w:color w:val="000000"/>
                <w:spacing w:val="-2"/>
                <w:sz w:val="20"/>
                <w:szCs w:val="20"/>
              </w:rPr>
              <w:t>4. Стоимость поставки и услуг. Порядок расчетов</w:t>
            </w:r>
          </w:p>
          <w:p w14:paraId="7D443955" w14:textId="77777777" w:rsidR="00A62917" w:rsidRDefault="00A62917">
            <w:pPr>
              <w:spacing w:line="232" w:lineRule="auto"/>
              <w:jc w:val="center"/>
              <w:rPr>
                <w:rFonts w:ascii="Arial" w:eastAsia="Arial" w:hAnsi="Arial" w:cs="Arial"/>
                <w:color w:val="000000"/>
                <w:spacing w:val="-2"/>
                <w:sz w:val="18"/>
              </w:rPr>
            </w:pPr>
          </w:p>
          <w:p w14:paraId="3D587DEC" w14:textId="5BB721E6" w:rsidR="00A62917" w:rsidRDefault="00E64D00">
            <w:pPr>
              <w:spacing w:line="232" w:lineRule="auto"/>
              <w:jc w:val="both"/>
              <w:rPr>
                <w:rFonts w:ascii="Arial" w:eastAsia="Arial" w:hAnsi="Arial" w:cs="Arial"/>
                <w:color w:val="000000"/>
                <w:spacing w:val="-2"/>
                <w:sz w:val="18"/>
              </w:rPr>
            </w:pPr>
            <w:r>
              <w:rPr>
                <w:rFonts w:ascii="Arial" w:eastAsia="Arial" w:hAnsi="Arial" w:cs="Arial"/>
                <w:color w:val="000000"/>
                <w:spacing w:val="-2"/>
                <w:sz w:val="20"/>
                <w:szCs w:val="20"/>
              </w:rPr>
              <w:t xml:space="preserve">4.1. Общая сумма Договора </w:t>
            </w:r>
            <w:proofErr w:type="gramStart"/>
            <w:r>
              <w:rPr>
                <w:rFonts w:ascii="Arial" w:eastAsia="Arial" w:hAnsi="Arial" w:cs="Arial"/>
                <w:color w:val="000000"/>
                <w:spacing w:val="-2"/>
                <w:sz w:val="20"/>
                <w:szCs w:val="20"/>
              </w:rPr>
              <w:t>составит </w:t>
            </w:r>
            <w:r>
              <w:rPr>
                <w:rFonts w:ascii="Arial" w:eastAsia="Arial" w:hAnsi="Arial" w:cs="Arial"/>
                <w:b/>
                <w:color w:val="000000"/>
                <w:spacing w:val="-2"/>
                <w:sz w:val="20"/>
                <w:szCs w:val="20"/>
              </w:rPr>
              <w:t xml:space="preserve"> </w:t>
            </w:r>
            <w:r w:rsidR="006554FE">
              <w:rPr>
                <w:rFonts w:ascii="Arial" w:eastAsia="Arial" w:hAnsi="Arial" w:cs="Arial"/>
                <w:b/>
                <w:color w:val="000000"/>
                <w:spacing w:val="-2"/>
                <w:sz w:val="20"/>
                <w:szCs w:val="20"/>
              </w:rPr>
              <w:t>_</w:t>
            </w:r>
            <w:proofErr w:type="gramEnd"/>
            <w:r w:rsidR="006554FE">
              <w:rPr>
                <w:rFonts w:ascii="Arial" w:eastAsia="Arial" w:hAnsi="Arial" w:cs="Arial"/>
                <w:b/>
                <w:color w:val="000000"/>
                <w:spacing w:val="-2"/>
                <w:sz w:val="20"/>
                <w:szCs w:val="20"/>
              </w:rPr>
              <w:t>__________________</w:t>
            </w:r>
            <w:r>
              <w:rPr>
                <w:rFonts w:ascii="Arial" w:eastAsia="Arial" w:hAnsi="Arial" w:cs="Arial"/>
                <w:b/>
                <w:color w:val="000000"/>
                <w:spacing w:val="-2"/>
                <w:sz w:val="20"/>
                <w:szCs w:val="20"/>
              </w:rPr>
              <w:t> руб. (</w:t>
            </w:r>
            <w:r w:rsidR="006554FE">
              <w:rPr>
                <w:rFonts w:ascii="Arial" w:eastAsia="Arial" w:hAnsi="Arial" w:cs="Arial"/>
                <w:b/>
                <w:color w:val="000000"/>
                <w:spacing w:val="-2"/>
                <w:sz w:val="20"/>
                <w:szCs w:val="20"/>
              </w:rPr>
              <w:t>_______________________________________)</w:t>
            </w:r>
            <w:r>
              <w:rPr>
                <w:rFonts w:ascii="Arial" w:eastAsia="Arial" w:hAnsi="Arial" w:cs="Arial"/>
                <w:color w:val="000000"/>
                <w:spacing w:val="-2"/>
                <w:sz w:val="20"/>
                <w:szCs w:val="20"/>
              </w:rPr>
              <w:t xml:space="preserve"> в том числе НДС</w:t>
            </w:r>
            <w:r w:rsidR="006554FE">
              <w:rPr>
                <w:rFonts w:ascii="Arial" w:eastAsia="Arial" w:hAnsi="Arial" w:cs="Arial"/>
                <w:color w:val="000000"/>
                <w:spacing w:val="-2"/>
                <w:sz w:val="20"/>
                <w:szCs w:val="20"/>
              </w:rPr>
              <w:t xml:space="preserve"> (Без НДС)</w:t>
            </w:r>
            <w:r>
              <w:rPr>
                <w:rFonts w:ascii="Arial" w:eastAsia="Arial" w:hAnsi="Arial" w:cs="Arial"/>
                <w:color w:val="000000"/>
                <w:spacing w:val="-2"/>
                <w:sz w:val="20"/>
                <w:szCs w:val="20"/>
              </w:rPr>
              <w:t>.</w:t>
            </w:r>
          </w:p>
        </w:tc>
      </w:tr>
      <w:tr w:rsidR="00A62917" w14:paraId="1CB6C7F1" w14:textId="77777777">
        <w:trPr>
          <w:trHeight w:hRule="exact" w:val="1891"/>
        </w:trPr>
        <w:tc>
          <w:tcPr>
            <w:tcW w:w="10717" w:type="dxa"/>
            <w:gridSpan w:val="5"/>
            <w:vMerge/>
          </w:tcPr>
          <w:p w14:paraId="62A2DAF5" w14:textId="77777777" w:rsidR="00A62917" w:rsidRDefault="00A62917"/>
        </w:tc>
      </w:tr>
      <w:tr w:rsidR="00A62917" w14:paraId="31092109" w14:textId="77777777">
        <w:trPr>
          <w:trHeight w:hRule="exact" w:val="1877"/>
        </w:trPr>
        <w:tc>
          <w:tcPr>
            <w:tcW w:w="10717" w:type="dxa"/>
            <w:gridSpan w:val="5"/>
            <w:vMerge/>
          </w:tcPr>
          <w:p w14:paraId="2B212159" w14:textId="77777777" w:rsidR="00A62917" w:rsidRDefault="00A62917"/>
        </w:tc>
      </w:tr>
      <w:tr w:rsidR="00A62917" w14:paraId="2B9EBC9D" w14:textId="77777777">
        <w:trPr>
          <w:trHeight w:hRule="exact" w:val="946"/>
        </w:trPr>
        <w:tc>
          <w:tcPr>
            <w:tcW w:w="10717" w:type="dxa"/>
            <w:gridSpan w:val="5"/>
          </w:tcPr>
          <w:p w14:paraId="4645179B" w14:textId="10448D0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rPr>
              <w:t xml:space="preserve">4.1.1. Стоимость услуг по адаптации и сопровождению экземпляров Систем на 12 месяцев составит </w:t>
            </w:r>
            <w:r w:rsidR="006554FE">
              <w:rPr>
                <w:rFonts w:ascii="Arial" w:eastAsia="Arial" w:hAnsi="Arial" w:cs="Arial"/>
                <w:b/>
                <w:color w:val="000000"/>
                <w:spacing w:val="-2"/>
                <w:sz w:val="20"/>
                <w:szCs w:val="20"/>
              </w:rPr>
              <w:t>_____________________</w:t>
            </w:r>
            <w:r>
              <w:rPr>
                <w:rFonts w:ascii="Arial" w:eastAsia="Arial" w:hAnsi="Arial" w:cs="Arial"/>
                <w:b/>
                <w:color w:val="000000"/>
                <w:spacing w:val="-2"/>
                <w:sz w:val="20"/>
                <w:szCs w:val="20"/>
              </w:rPr>
              <w:t xml:space="preserve"> руб. (</w:t>
            </w:r>
            <w:r w:rsidR="006554FE">
              <w:rPr>
                <w:rFonts w:ascii="Arial" w:eastAsia="Arial" w:hAnsi="Arial" w:cs="Arial"/>
                <w:b/>
                <w:color w:val="000000"/>
                <w:spacing w:val="-2"/>
                <w:sz w:val="20"/>
                <w:szCs w:val="20"/>
              </w:rPr>
              <w:t>_______________________________________</w:t>
            </w:r>
            <w:r>
              <w:rPr>
                <w:rFonts w:ascii="Arial" w:eastAsia="Arial" w:hAnsi="Arial" w:cs="Arial"/>
                <w:b/>
                <w:color w:val="000000"/>
                <w:spacing w:val="-2"/>
                <w:sz w:val="20"/>
                <w:szCs w:val="20"/>
              </w:rPr>
              <w:t>)</w:t>
            </w:r>
            <w:r>
              <w:rPr>
                <w:rFonts w:ascii="Arial" w:eastAsia="Arial" w:hAnsi="Arial" w:cs="Arial"/>
                <w:color w:val="000000"/>
                <w:spacing w:val="-2"/>
                <w:sz w:val="20"/>
                <w:szCs w:val="20"/>
              </w:rPr>
              <w:t>, в том числе НДС</w:t>
            </w:r>
            <w:r w:rsidR="006554FE">
              <w:rPr>
                <w:rFonts w:ascii="Arial" w:eastAsia="Arial" w:hAnsi="Arial" w:cs="Arial"/>
                <w:color w:val="000000"/>
                <w:spacing w:val="-2"/>
                <w:sz w:val="20"/>
                <w:szCs w:val="20"/>
              </w:rPr>
              <w:t xml:space="preserve"> (Без НДС)</w:t>
            </w:r>
            <w:r>
              <w:rPr>
                <w:rFonts w:ascii="Arial" w:eastAsia="Arial" w:hAnsi="Arial" w:cs="Arial"/>
                <w:color w:val="000000"/>
                <w:spacing w:val="-2"/>
                <w:sz w:val="20"/>
                <w:szCs w:val="20"/>
              </w:rPr>
              <w:t>.</w:t>
            </w:r>
          </w:p>
          <w:p w14:paraId="63A77E22"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rPr>
              <w:t>4.1.2. Оплата поставки и/или услуг по адаптации и сопровождению экземпляра(</w:t>
            </w:r>
            <w:proofErr w:type="spellStart"/>
            <w:r>
              <w:rPr>
                <w:rFonts w:ascii="Arial" w:eastAsia="Arial" w:hAnsi="Arial" w:cs="Arial"/>
                <w:color w:val="000000"/>
                <w:spacing w:val="-2"/>
                <w:sz w:val="20"/>
                <w:szCs w:val="20"/>
              </w:rPr>
              <w:t>ов</w:t>
            </w:r>
            <w:proofErr w:type="spellEnd"/>
            <w:r>
              <w:rPr>
                <w:rFonts w:ascii="Arial" w:eastAsia="Arial" w:hAnsi="Arial" w:cs="Arial"/>
                <w:color w:val="000000"/>
                <w:spacing w:val="-2"/>
                <w:sz w:val="20"/>
                <w:szCs w:val="20"/>
              </w:rPr>
              <w:t>) Систем осуществляется Заказчиком в течение 7 рабочих дней с момента подписания УПД.</w:t>
            </w:r>
          </w:p>
        </w:tc>
      </w:tr>
      <w:tr w:rsidR="00A62917" w14:paraId="5FC67DC6" w14:textId="77777777">
        <w:trPr>
          <w:trHeight w:hRule="exact" w:val="2866"/>
        </w:trPr>
        <w:tc>
          <w:tcPr>
            <w:tcW w:w="10717" w:type="dxa"/>
            <w:gridSpan w:val="5"/>
            <w:vMerge w:val="restart"/>
          </w:tcPr>
          <w:p w14:paraId="03B699D9"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rPr>
              <w:t>4.2. Оформление и обмен любыми юридически значимыми документами по настоящему Договору (включая, но не ограничиваясь, счета, акты, накладные, счета-фактуры, УПД) допускаются в электронном виде, с использованием электронного документооборота (ЭДО).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Условия ведения ЭДО Стороны определяют отдельным соглашением.</w:t>
            </w:r>
          </w:p>
          <w:p w14:paraId="0F38BFE6"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rPr>
              <w:t>4.3. Стороны также вправе производить оформление и обмен документами по настоящему Договору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0F269886" w14:textId="6F76053D" w:rsidR="00A62917" w:rsidRPr="006554FE" w:rsidRDefault="00E64D00">
            <w:pPr>
              <w:spacing w:line="232" w:lineRule="auto"/>
              <w:jc w:val="both"/>
              <w:rPr>
                <w:rFonts w:ascii="Arial" w:eastAsia="Arial" w:hAnsi="Arial" w:cs="Arial"/>
                <w:b/>
                <w:bCs/>
                <w:color w:val="000000"/>
                <w:spacing w:val="-2"/>
                <w:sz w:val="16"/>
              </w:rPr>
            </w:pPr>
            <w:r>
              <w:rPr>
                <w:rFonts w:ascii="Arial" w:eastAsia="Arial" w:hAnsi="Arial" w:cs="Arial"/>
                <w:color w:val="000000"/>
                <w:spacing w:val="-2"/>
                <w:sz w:val="20"/>
                <w:szCs w:val="20"/>
              </w:rPr>
              <w:t xml:space="preserve">4.4. Источником финансирования по настоящему Договору </w:t>
            </w:r>
            <w:r w:rsidR="006554FE">
              <w:rPr>
                <w:rFonts w:ascii="Arial" w:eastAsia="Arial" w:hAnsi="Arial" w:cs="Arial"/>
                <w:color w:val="000000"/>
                <w:spacing w:val="-2"/>
                <w:sz w:val="20"/>
                <w:szCs w:val="20"/>
              </w:rPr>
              <w:t xml:space="preserve">являются </w:t>
            </w:r>
            <w:r w:rsidR="006554FE" w:rsidRPr="006554FE">
              <w:rPr>
                <w:rFonts w:ascii="Arial" w:eastAsia="Arial" w:hAnsi="Arial" w:cs="Arial"/>
                <w:b/>
                <w:bCs/>
                <w:color w:val="000000"/>
                <w:spacing w:val="-2"/>
                <w:sz w:val="20"/>
                <w:szCs w:val="20"/>
              </w:rPr>
              <w:t>средства бюджета Волосовского муниципального района</w:t>
            </w:r>
          </w:p>
          <w:p w14:paraId="56B60879"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rPr>
              <w:t>4.5. В соответствии с частью 2.1. статьи 8.5 Федерального закона от 29.12.2012 №275-ФЗ «О Государственном оборонном заказе» документы, являющиеся основанием для составления распоряжений, при списании денежных средств в соответствии с подпунктом "з" пункта 2 части 1 статьи 8.3 Федерального закона от 29.12.2012 №275-ФЗ «О Государственном оборонном заказе» не должны содержать идентификатор государственного контракта.</w:t>
            </w:r>
          </w:p>
          <w:p w14:paraId="206FE1DA" w14:textId="77777777" w:rsidR="00A62917" w:rsidRDefault="00A62917">
            <w:pPr>
              <w:spacing w:line="232" w:lineRule="auto"/>
              <w:jc w:val="both"/>
              <w:rPr>
                <w:rFonts w:ascii="Arial" w:eastAsia="Arial" w:hAnsi="Arial" w:cs="Arial"/>
                <w:color w:val="000000"/>
                <w:spacing w:val="-2"/>
                <w:sz w:val="16"/>
              </w:rPr>
            </w:pPr>
          </w:p>
          <w:p w14:paraId="7F381E24" w14:textId="77777777" w:rsidR="00A62917" w:rsidRDefault="00E64D00" w:rsidP="009B64CD">
            <w:pPr>
              <w:spacing w:line="232" w:lineRule="auto"/>
              <w:jc w:val="center"/>
              <w:rPr>
                <w:rFonts w:ascii="Arial" w:eastAsia="Arial" w:hAnsi="Arial" w:cs="Arial"/>
                <w:color w:val="000000"/>
                <w:spacing w:val="-2"/>
                <w:sz w:val="16"/>
              </w:rPr>
            </w:pPr>
            <w:r>
              <w:rPr>
                <w:rFonts w:ascii="Arial" w:eastAsia="Arial" w:hAnsi="Arial" w:cs="Arial"/>
                <w:b/>
                <w:color w:val="000000"/>
                <w:spacing w:val="-2"/>
                <w:sz w:val="20"/>
                <w:szCs w:val="20"/>
              </w:rPr>
              <w:t>5. Срок действия Договора</w:t>
            </w:r>
          </w:p>
          <w:p w14:paraId="26E942E4" w14:textId="77777777" w:rsidR="00A62917" w:rsidRDefault="00A62917">
            <w:pPr>
              <w:spacing w:line="232" w:lineRule="auto"/>
              <w:jc w:val="both"/>
              <w:rPr>
                <w:rFonts w:ascii="Arial" w:eastAsia="Arial" w:hAnsi="Arial" w:cs="Arial"/>
                <w:color w:val="000000"/>
                <w:spacing w:val="-2"/>
                <w:sz w:val="16"/>
              </w:rPr>
            </w:pPr>
          </w:p>
          <w:p w14:paraId="5DB7E963"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u w:val="single"/>
              </w:rPr>
              <w:t>5.1.</w:t>
            </w:r>
            <w:r>
              <w:rPr>
                <w:rFonts w:ascii="Arial" w:eastAsia="Arial" w:hAnsi="Arial" w:cs="Arial"/>
                <w:color w:val="000000"/>
                <w:spacing w:val="-2"/>
                <w:sz w:val="20"/>
                <w:szCs w:val="20"/>
              </w:rPr>
              <w:t xml:space="preserve"> Настоящий Договор вступает в силу с момента подписания и заканчивает свое действие 31.10.2027 г.</w:t>
            </w:r>
          </w:p>
          <w:p w14:paraId="73815C85" w14:textId="77777777" w:rsidR="00A62917" w:rsidRDefault="00A62917">
            <w:pPr>
              <w:spacing w:line="232" w:lineRule="auto"/>
              <w:jc w:val="both"/>
              <w:rPr>
                <w:rFonts w:ascii="Arial" w:eastAsia="Arial" w:hAnsi="Arial" w:cs="Arial"/>
                <w:color w:val="000000"/>
                <w:spacing w:val="-2"/>
                <w:sz w:val="16"/>
              </w:rPr>
            </w:pPr>
          </w:p>
          <w:p w14:paraId="44C74730" w14:textId="77777777" w:rsidR="00A62917" w:rsidRDefault="00E64D00">
            <w:pPr>
              <w:spacing w:line="232" w:lineRule="auto"/>
              <w:jc w:val="center"/>
              <w:rPr>
                <w:rFonts w:ascii="Arial" w:eastAsia="Arial" w:hAnsi="Arial" w:cs="Arial"/>
                <w:color w:val="000000"/>
                <w:spacing w:val="-2"/>
                <w:sz w:val="16"/>
              </w:rPr>
            </w:pPr>
            <w:r>
              <w:rPr>
                <w:rFonts w:ascii="Arial" w:eastAsia="Arial" w:hAnsi="Arial" w:cs="Arial"/>
                <w:b/>
                <w:color w:val="000000"/>
                <w:spacing w:val="-2"/>
                <w:sz w:val="20"/>
                <w:szCs w:val="20"/>
              </w:rPr>
              <w:t>6. Ответственность сторон</w:t>
            </w:r>
          </w:p>
          <w:p w14:paraId="2C02D36E" w14:textId="77777777" w:rsidR="00A62917" w:rsidRDefault="00A62917">
            <w:pPr>
              <w:spacing w:line="232" w:lineRule="auto"/>
              <w:jc w:val="both"/>
              <w:rPr>
                <w:rFonts w:ascii="Arial" w:eastAsia="Arial" w:hAnsi="Arial" w:cs="Arial"/>
                <w:color w:val="000000"/>
                <w:spacing w:val="-2"/>
                <w:sz w:val="16"/>
              </w:rPr>
            </w:pPr>
          </w:p>
          <w:p w14:paraId="0375F862"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u w:val="single"/>
              </w:rPr>
              <w:t>6.1.</w:t>
            </w:r>
            <w:r>
              <w:rPr>
                <w:rFonts w:ascii="Arial" w:eastAsia="Arial" w:hAnsi="Arial" w:cs="Arial"/>
                <w:color w:val="000000"/>
                <w:spacing w:val="-2"/>
                <w:sz w:val="20"/>
                <w:szCs w:val="20"/>
              </w:rPr>
              <w:t xml:space="preserve"> В случае если у Заказчика возникнут обоснованные претензии к Системе в частях качества включенной в нее информации и/или некорректной работы программных средств и/или иной предоставленной информации и</w:t>
            </w:r>
          </w:p>
        </w:tc>
      </w:tr>
      <w:tr w:rsidR="00A62917" w14:paraId="4B5BD7A4" w14:textId="77777777">
        <w:trPr>
          <w:trHeight w:hRule="exact" w:val="2220"/>
        </w:trPr>
        <w:tc>
          <w:tcPr>
            <w:tcW w:w="10717" w:type="dxa"/>
            <w:gridSpan w:val="5"/>
            <w:vMerge/>
          </w:tcPr>
          <w:p w14:paraId="5CD3FB48" w14:textId="77777777" w:rsidR="00A62917" w:rsidRDefault="00A62917"/>
        </w:tc>
      </w:tr>
      <w:tr w:rsidR="00A62917" w14:paraId="68021F4F" w14:textId="77777777">
        <w:trPr>
          <w:trHeight w:hRule="exact" w:val="2207"/>
        </w:trPr>
        <w:tc>
          <w:tcPr>
            <w:tcW w:w="10717" w:type="dxa"/>
            <w:gridSpan w:val="5"/>
            <w:vMerge/>
          </w:tcPr>
          <w:p w14:paraId="1D6C8A4B" w14:textId="77777777" w:rsidR="00A62917" w:rsidRDefault="00A62917"/>
        </w:tc>
      </w:tr>
      <w:tr w:rsidR="00A62917" w14:paraId="0248D870" w14:textId="77777777">
        <w:trPr>
          <w:trHeight w:hRule="exact" w:val="2865"/>
        </w:trPr>
        <w:tc>
          <w:tcPr>
            <w:tcW w:w="10717" w:type="dxa"/>
            <w:gridSpan w:val="5"/>
            <w:vMerge w:val="restart"/>
          </w:tcPr>
          <w:p w14:paraId="3477FF27"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rPr>
              <w:lastRenderedPageBreak/>
              <w:t xml:space="preserve">материалов, подготовленных Исполнителем с использованием экземпляра Системы, Исполнитель обязуется рассмотреть Претензию Заказчика в течение 15 (пятнадцати) дней с момента ее получения. Претензии принимаются Исполнителем только в оплаченном периоде пополнения экземпляра Системы. В случае </w:t>
            </w:r>
            <w:proofErr w:type="gramStart"/>
            <w:r>
              <w:rPr>
                <w:rFonts w:ascii="Arial" w:eastAsia="Arial" w:hAnsi="Arial" w:cs="Arial"/>
                <w:color w:val="000000"/>
                <w:spacing w:val="-2"/>
                <w:sz w:val="20"/>
                <w:szCs w:val="20"/>
              </w:rPr>
              <w:t>признания Претензии</w:t>
            </w:r>
            <w:proofErr w:type="gramEnd"/>
            <w:r>
              <w:rPr>
                <w:rFonts w:ascii="Arial" w:eastAsia="Arial" w:hAnsi="Arial" w:cs="Arial"/>
                <w:color w:val="000000"/>
                <w:spacing w:val="-2"/>
                <w:sz w:val="20"/>
                <w:szCs w:val="20"/>
              </w:rPr>
              <w:t xml:space="preserve"> обоснованной Исполнитель обязан устранить недостатки в разумный срок. В случае </w:t>
            </w:r>
            <w:proofErr w:type="spellStart"/>
            <w:r>
              <w:rPr>
                <w:rFonts w:ascii="Arial" w:eastAsia="Arial" w:hAnsi="Arial" w:cs="Arial"/>
                <w:color w:val="000000"/>
                <w:spacing w:val="-2"/>
                <w:sz w:val="20"/>
                <w:szCs w:val="20"/>
              </w:rPr>
              <w:t>неустранения</w:t>
            </w:r>
            <w:proofErr w:type="spellEnd"/>
            <w:r>
              <w:rPr>
                <w:rFonts w:ascii="Arial" w:eastAsia="Arial" w:hAnsi="Arial" w:cs="Arial"/>
                <w:color w:val="000000"/>
                <w:spacing w:val="-2"/>
                <w:sz w:val="20"/>
                <w:szCs w:val="20"/>
              </w:rPr>
              <w:t xml:space="preserve"> недостатков в указанный срок Заказчик будет вправе потребовать выплаты исключительной неустойки (штрафа) в размере, не превышающем стоимости одного месяца оказания услуг с использованием соответствующего экземпляра Системы, и/или досрочного расторжения настоящего Договора путем составления дополнительной Претензии. Исполнитель обязуется в пятнадцатидневный срок со дня получения дополнительной Претензии письменно ответить на нее. В случае </w:t>
            </w:r>
            <w:proofErr w:type="gramStart"/>
            <w:r>
              <w:rPr>
                <w:rFonts w:ascii="Arial" w:eastAsia="Arial" w:hAnsi="Arial" w:cs="Arial"/>
                <w:color w:val="000000"/>
                <w:spacing w:val="-2"/>
                <w:sz w:val="20"/>
                <w:szCs w:val="20"/>
              </w:rPr>
              <w:t>признания дополнительной Претензии Заказчика</w:t>
            </w:r>
            <w:proofErr w:type="gramEnd"/>
            <w:r>
              <w:rPr>
                <w:rFonts w:ascii="Arial" w:eastAsia="Arial" w:hAnsi="Arial" w:cs="Arial"/>
                <w:color w:val="000000"/>
                <w:spacing w:val="-2"/>
                <w:sz w:val="20"/>
                <w:szCs w:val="20"/>
              </w:rPr>
              <w:t xml:space="preserve"> обоснованной Исполнитель обязан в зависимости от требований Заказчика перечислить Заказчику исключительную неустойку (штраф) и/или расторгнуть настоящий Договор.</w:t>
            </w:r>
          </w:p>
          <w:p w14:paraId="7A8452C2"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u w:val="single"/>
              </w:rPr>
              <w:t>6.2.</w:t>
            </w:r>
            <w:r>
              <w:rPr>
                <w:rFonts w:ascii="Arial" w:eastAsia="Arial" w:hAnsi="Arial" w:cs="Arial"/>
                <w:color w:val="000000"/>
                <w:spacing w:val="-2"/>
                <w:sz w:val="20"/>
                <w:szCs w:val="20"/>
              </w:rPr>
              <w:t xml:space="preserve"> Исполнитель не несет ответственности за качество отключенного от сопровождения экземпляра Системы.</w:t>
            </w:r>
          </w:p>
          <w:p w14:paraId="4167C347"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rPr>
              <w:t>6.3. При нарушении Заказчиком условий оплаты Исполнитель имеет право прекратить исполнение любых обязательств перед Заказчиком, в т.ч. блокировать использование Заказчиком любых сервисов, предварительно уведомив об этом Заказчика за 5 (пять) дней.</w:t>
            </w:r>
          </w:p>
          <w:p w14:paraId="44BB5CB9"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u w:val="single"/>
              </w:rPr>
              <w:t>6.4.</w:t>
            </w:r>
            <w:r>
              <w:rPr>
                <w:rFonts w:ascii="Arial" w:eastAsia="Arial" w:hAnsi="Arial" w:cs="Arial"/>
                <w:color w:val="000000"/>
                <w:spacing w:val="-2"/>
                <w:sz w:val="20"/>
                <w:szCs w:val="20"/>
              </w:rPr>
              <w:t xml:space="preserve"> Исполнитель имеет право отказаться от исполнения настоящего Договора в одностороннем внесудебном порядке в случаях:</w:t>
            </w:r>
          </w:p>
          <w:p w14:paraId="62E10E8E"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u w:val="single"/>
              </w:rPr>
              <w:t>6.4.1.</w:t>
            </w:r>
            <w:r>
              <w:rPr>
                <w:rFonts w:ascii="Arial" w:eastAsia="Arial" w:hAnsi="Arial" w:cs="Arial"/>
                <w:color w:val="000000"/>
                <w:spacing w:val="-2"/>
                <w:sz w:val="20"/>
                <w:szCs w:val="20"/>
              </w:rPr>
              <w:t xml:space="preserve"> Внесения Заказчиком изменений в средства программной защиты Системы, приводящих к ее декомпилированию или модификации;</w:t>
            </w:r>
          </w:p>
          <w:p w14:paraId="6EF84642"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u w:val="single"/>
              </w:rPr>
              <w:t>6.4.2.</w:t>
            </w:r>
            <w:r>
              <w:rPr>
                <w:rFonts w:ascii="Arial" w:eastAsia="Arial" w:hAnsi="Arial" w:cs="Arial"/>
                <w:color w:val="000000"/>
                <w:spacing w:val="-2"/>
                <w:sz w:val="20"/>
                <w:szCs w:val="20"/>
              </w:rPr>
              <w:t xml:space="preserve"> Изготовления, воспроизведения, распространения (любым способом) Заказчиком контрафактных экземпляров Систем.</w:t>
            </w:r>
          </w:p>
          <w:p w14:paraId="45AC48AA"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rPr>
              <w:t>6.4.3. В иных случаях, установленных настоящим Договором.</w:t>
            </w:r>
          </w:p>
          <w:p w14:paraId="7D6C70CE"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u w:val="single"/>
              </w:rPr>
              <w:t>6.5.</w:t>
            </w:r>
            <w:r>
              <w:rPr>
                <w:rFonts w:ascii="Arial" w:eastAsia="Arial" w:hAnsi="Arial" w:cs="Arial"/>
                <w:color w:val="000000"/>
                <w:spacing w:val="-2"/>
                <w:sz w:val="20"/>
                <w:szCs w:val="20"/>
              </w:rPr>
              <w:t xml:space="preserve"> Исполнитель не несет ответственности за невозможность исполнения своих обязательств перед Заказчиком по причине неполадок в работе компьютерного, телекоммуникационного оборудования или каналов связи Заказчика и/или третьих лиц (в том числе оборудования оператора, предоставляющего Заказчику услуги связи), а также в иных согласованных Сторонами случаях.</w:t>
            </w:r>
          </w:p>
          <w:p w14:paraId="443080E0"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rPr>
              <w:t>6.6. Заказчик обязан оплачивать услуги Исполнителя, в том числе и за периоды, в которые Заказчик фактически не использовал Системы по не зависящим от Исполнителя причинам.</w:t>
            </w:r>
          </w:p>
          <w:p w14:paraId="13CCFCE6" w14:textId="77777777" w:rsidR="00A62917" w:rsidRDefault="00A62917">
            <w:pPr>
              <w:spacing w:line="232" w:lineRule="auto"/>
              <w:jc w:val="both"/>
              <w:rPr>
                <w:rFonts w:ascii="Arial" w:eastAsia="Arial" w:hAnsi="Arial" w:cs="Arial"/>
                <w:color w:val="000000"/>
                <w:spacing w:val="-2"/>
                <w:sz w:val="16"/>
              </w:rPr>
            </w:pPr>
          </w:p>
          <w:p w14:paraId="3A0ED022" w14:textId="77777777" w:rsidR="00A62917" w:rsidRDefault="00E64D00">
            <w:pPr>
              <w:spacing w:line="232" w:lineRule="auto"/>
              <w:jc w:val="center"/>
              <w:rPr>
                <w:rFonts w:ascii="Arial" w:eastAsia="Arial" w:hAnsi="Arial" w:cs="Arial"/>
                <w:color w:val="000000"/>
                <w:spacing w:val="-2"/>
                <w:sz w:val="16"/>
              </w:rPr>
            </w:pPr>
            <w:r>
              <w:rPr>
                <w:rFonts w:ascii="Arial" w:eastAsia="Arial" w:hAnsi="Arial" w:cs="Arial"/>
                <w:b/>
                <w:color w:val="000000"/>
                <w:spacing w:val="-2"/>
                <w:sz w:val="20"/>
                <w:szCs w:val="20"/>
              </w:rPr>
              <w:t>7. Особые условия</w:t>
            </w:r>
          </w:p>
          <w:p w14:paraId="65537441" w14:textId="77777777" w:rsidR="00A62917" w:rsidRDefault="00A62917">
            <w:pPr>
              <w:spacing w:line="232" w:lineRule="auto"/>
              <w:jc w:val="both"/>
              <w:rPr>
                <w:rFonts w:ascii="Arial" w:eastAsia="Arial" w:hAnsi="Arial" w:cs="Arial"/>
                <w:color w:val="000000"/>
                <w:spacing w:val="-2"/>
                <w:sz w:val="16"/>
              </w:rPr>
            </w:pPr>
          </w:p>
          <w:p w14:paraId="4D9FBB87"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rPr>
              <w:t>7.1. Настоящий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со ст.95 Федерального закона №44-ФЗ от 05.04.2013 г.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03EA02B0"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rPr>
              <w:t>7.2. Оказание услуг, отмененное Заказчиком в соответствии с п. 7.1 настоящего Договора, может быть продолжено Исполнителем после оплаты Заказчиком стоимости возобновления обслуживания по Прейскуранту Исполнителя.</w:t>
            </w:r>
          </w:p>
          <w:p w14:paraId="4375C8D8"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u w:val="single"/>
              </w:rPr>
              <w:t>7.3.</w:t>
            </w:r>
            <w:r>
              <w:rPr>
                <w:rFonts w:ascii="Arial" w:eastAsia="Arial" w:hAnsi="Arial" w:cs="Arial"/>
                <w:color w:val="000000"/>
                <w:spacing w:val="-2"/>
                <w:sz w:val="20"/>
                <w:szCs w:val="20"/>
              </w:rPr>
              <w:t xml:space="preserve"> Заказчик обязан обеспечить соблюдение Уникальными пользователями положений настоящего Договора.</w:t>
            </w:r>
          </w:p>
          <w:p w14:paraId="18A6D512"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rPr>
              <w:t>7.4. Условия настоящего Договора, любых соглашений и приложений к нему являются конфиденциальными и не подлежат разглашению, за исключением случаев, когда иное предусмотрено законодательством Российской Федерации.</w:t>
            </w:r>
          </w:p>
          <w:p w14:paraId="5348DBC5"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u w:val="single"/>
              </w:rPr>
              <w:t>7.5.</w:t>
            </w:r>
            <w:r>
              <w:rPr>
                <w:rFonts w:ascii="Arial" w:eastAsia="Arial" w:hAnsi="Arial" w:cs="Arial"/>
                <w:color w:val="000000"/>
                <w:spacing w:val="-2"/>
                <w:sz w:val="20"/>
                <w:szCs w:val="20"/>
              </w:rPr>
              <w:t xml:space="preserve"> Экземпляры Систем передаются и сопровождаются Исполнителем в виде "как есть" с параметрами, определяемыми разработчиком, и не подлежат изменению по желанию Заказчика, если иное не предусмотрено соглашением Сторон. Разработчик Систем вправе самостоятельно определять информационное содержание Систем в рамках их общей направленности. Информация, содержащаяся в Системе, включая авторские материалы (комментарии, книги, статьи, ответы на вопросы и т.д.), имеет справочный характер. Разработчик не несет ответственности за правильность информации, изложенной в авторских материалах.</w:t>
            </w:r>
          </w:p>
          <w:p w14:paraId="2D23F24E"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u w:val="single"/>
              </w:rPr>
              <w:t>7.6.</w:t>
            </w:r>
            <w:r>
              <w:rPr>
                <w:rFonts w:ascii="Arial" w:eastAsia="Arial" w:hAnsi="Arial" w:cs="Arial"/>
                <w:color w:val="000000"/>
                <w:spacing w:val="-2"/>
                <w:sz w:val="20"/>
                <w:szCs w:val="20"/>
              </w:rPr>
              <w:t xml:space="preserve"> В случае если в силу технических особенностей определенной Системы какие-либо условия настоящего Договора выполнить невозможно, то эти условия и ответственность за невыполнение этих условий, если она предусмотрена, считаются недействующими в отношении экземпляров данной Системы.</w:t>
            </w:r>
          </w:p>
          <w:p w14:paraId="571356BA"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u w:val="single"/>
              </w:rPr>
              <w:t>7.7.</w:t>
            </w:r>
            <w:r>
              <w:rPr>
                <w:rFonts w:ascii="Arial" w:eastAsia="Arial" w:hAnsi="Arial" w:cs="Arial"/>
                <w:color w:val="000000"/>
                <w:spacing w:val="-2"/>
                <w:sz w:val="20"/>
                <w:szCs w:val="20"/>
              </w:rPr>
              <w:t xml:space="preserve"> Исполнитель может получать служебные файлы и информацию с компьютера Заказчика, необходимые для надлежащего исполнения обязательств перед Заказчиком.</w:t>
            </w:r>
          </w:p>
          <w:p w14:paraId="1BF306D9"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rPr>
              <w:t>7.8. С согласия Заказчика Исполнитель вправе изменить параметры и/или название экземпляра Системы, сопровождаемого по настоящему Договору, путем передачи в адрес Заказчика письма с указанием новых параметров и/или названия экземпляра Системы. Соответствующие изменения в Договор вступают в силу с момента получения Заказчиком указанного письма или иного момента, указанного в письме</w:t>
            </w:r>
          </w:p>
          <w:p w14:paraId="555A6E2D"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u w:val="single"/>
              </w:rPr>
              <w:t>7.9.</w:t>
            </w:r>
            <w:r>
              <w:rPr>
                <w:rFonts w:ascii="Arial" w:eastAsia="Arial" w:hAnsi="Arial" w:cs="Arial"/>
                <w:color w:val="000000"/>
                <w:spacing w:val="-2"/>
                <w:sz w:val="20"/>
                <w:szCs w:val="20"/>
              </w:rPr>
              <w:t xml:space="preserve"> Заказчик обязан обеспечить правомерность использования Исполнителем персональных данных физических лиц, которые Заказчик передает Исполнителю по настоящему Договору.</w:t>
            </w:r>
          </w:p>
          <w:p w14:paraId="094188CC"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rPr>
              <w:t>7.10. Заказчик уведомлен, что Разработчиком для отдельных Систем и сервисов КонсультантПлюс применяются технические средства защиты авторских прав (ст. 1299 ГК РФ), в связи с чем для использования Систем и сервисов может быть необходима регистрация и/или авторизация Уникальных пользователей на электронных ресурсах Исполнителя и передача соответствующих данных.</w:t>
            </w:r>
          </w:p>
          <w:p w14:paraId="3229A26C"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rPr>
              <w:t>В указанных случаях использование пользователями Систем и сервисов без регистрации и/или авторизации может быть невозможным, что не будет являться нарушением настоящего Договора со стороны Исполнителя и/или основанием для ответственности Исполнителя по настоящему Договору и/или основанием для изменения</w:t>
            </w:r>
          </w:p>
        </w:tc>
      </w:tr>
      <w:tr w:rsidR="00A62917" w14:paraId="0FD22153" w14:textId="77777777">
        <w:trPr>
          <w:trHeight w:hRule="exact" w:val="2866"/>
        </w:trPr>
        <w:tc>
          <w:tcPr>
            <w:tcW w:w="10717" w:type="dxa"/>
            <w:gridSpan w:val="5"/>
            <w:vMerge/>
          </w:tcPr>
          <w:p w14:paraId="3FA3F3F0" w14:textId="77777777" w:rsidR="00A62917" w:rsidRDefault="00A62917"/>
        </w:tc>
      </w:tr>
      <w:tr w:rsidR="00A62917" w14:paraId="5B4D581C" w14:textId="77777777">
        <w:trPr>
          <w:trHeight w:hRule="exact" w:val="2865"/>
        </w:trPr>
        <w:tc>
          <w:tcPr>
            <w:tcW w:w="10717" w:type="dxa"/>
            <w:gridSpan w:val="5"/>
            <w:vMerge/>
          </w:tcPr>
          <w:p w14:paraId="0B551D2F" w14:textId="77777777" w:rsidR="00A62917" w:rsidRDefault="00A62917"/>
        </w:tc>
      </w:tr>
      <w:tr w:rsidR="00A62917" w14:paraId="69513D6A" w14:textId="77777777">
        <w:trPr>
          <w:trHeight w:hRule="exact" w:val="2866"/>
        </w:trPr>
        <w:tc>
          <w:tcPr>
            <w:tcW w:w="10717" w:type="dxa"/>
            <w:gridSpan w:val="5"/>
            <w:vMerge/>
          </w:tcPr>
          <w:p w14:paraId="413A0150" w14:textId="77777777" w:rsidR="00A62917" w:rsidRDefault="00A62917"/>
        </w:tc>
      </w:tr>
      <w:tr w:rsidR="00A62917" w14:paraId="6B2F605B" w14:textId="77777777">
        <w:trPr>
          <w:trHeight w:hRule="exact" w:val="1891"/>
        </w:trPr>
        <w:tc>
          <w:tcPr>
            <w:tcW w:w="10717" w:type="dxa"/>
            <w:gridSpan w:val="5"/>
            <w:vMerge/>
          </w:tcPr>
          <w:p w14:paraId="6CAE062A" w14:textId="77777777" w:rsidR="00A62917" w:rsidRDefault="00A62917"/>
        </w:tc>
      </w:tr>
      <w:tr w:rsidR="00A62917" w14:paraId="29AC773A" w14:textId="77777777">
        <w:trPr>
          <w:trHeight w:hRule="exact" w:val="1877"/>
        </w:trPr>
        <w:tc>
          <w:tcPr>
            <w:tcW w:w="10717" w:type="dxa"/>
            <w:gridSpan w:val="5"/>
            <w:vMerge/>
          </w:tcPr>
          <w:p w14:paraId="139080DE" w14:textId="77777777" w:rsidR="00A62917" w:rsidRDefault="00A62917"/>
        </w:tc>
      </w:tr>
      <w:tr w:rsidR="00A62917" w14:paraId="3F30D1CB" w14:textId="77777777">
        <w:trPr>
          <w:trHeight w:hRule="exact" w:val="931"/>
        </w:trPr>
        <w:tc>
          <w:tcPr>
            <w:tcW w:w="10717" w:type="dxa"/>
            <w:gridSpan w:val="5"/>
          </w:tcPr>
          <w:p w14:paraId="5866B6D9"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rPr>
              <w:lastRenderedPageBreak/>
              <w:t>цены настоящего Договора.</w:t>
            </w:r>
          </w:p>
          <w:p w14:paraId="7781874F" w14:textId="77777777" w:rsidR="00A62917" w:rsidRDefault="00E64D00">
            <w:pPr>
              <w:spacing w:line="232" w:lineRule="auto"/>
              <w:jc w:val="both"/>
              <w:rPr>
                <w:rFonts w:ascii="Arial" w:eastAsia="Arial" w:hAnsi="Arial" w:cs="Arial"/>
                <w:color w:val="000000"/>
                <w:spacing w:val="-2"/>
                <w:sz w:val="16"/>
              </w:rPr>
            </w:pPr>
            <w:r>
              <w:rPr>
                <w:rFonts w:ascii="Arial" w:eastAsia="Arial" w:hAnsi="Arial" w:cs="Arial"/>
                <w:color w:val="000000"/>
                <w:spacing w:val="-2"/>
                <w:sz w:val="20"/>
                <w:szCs w:val="20"/>
                <w:u w:val="single"/>
              </w:rPr>
              <w:t>7.11.</w:t>
            </w:r>
            <w:r>
              <w:rPr>
                <w:rFonts w:ascii="Arial" w:eastAsia="Arial" w:hAnsi="Arial" w:cs="Arial"/>
                <w:color w:val="000000"/>
                <w:spacing w:val="-2"/>
                <w:sz w:val="20"/>
                <w:szCs w:val="20"/>
              </w:rPr>
              <w:t xml:space="preserve"> У любой из Сторон, которая является кредитором по денежному обязательству другой Стороны (должника), возникшему в связи с действием настоящего Договора, не возникает права на получение с должника процентов на сумму долга за период пользования денежными средствами по ст. 317.1 Гражданского кодекса РФ.</w:t>
            </w:r>
          </w:p>
        </w:tc>
      </w:tr>
      <w:tr w:rsidR="00A62917" w14:paraId="27A56ADA" w14:textId="77777777">
        <w:trPr>
          <w:trHeight w:hRule="exact" w:val="1634"/>
        </w:trPr>
        <w:tc>
          <w:tcPr>
            <w:tcW w:w="10717" w:type="dxa"/>
            <w:gridSpan w:val="5"/>
          </w:tcPr>
          <w:p w14:paraId="4EED2865" w14:textId="77777777" w:rsidR="00A62917" w:rsidRDefault="00E64D00">
            <w:pPr>
              <w:spacing w:line="232" w:lineRule="auto"/>
              <w:jc w:val="both"/>
              <w:rPr>
                <w:rFonts w:ascii="Arial" w:eastAsia="Arial" w:hAnsi="Arial" w:cs="Arial"/>
                <w:color w:val="000000"/>
                <w:spacing w:val="-2"/>
                <w:sz w:val="20"/>
              </w:rPr>
            </w:pPr>
            <w:r>
              <w:rPr>
                <w:rFonts w:ascii="Arial" w:eastAsia="Arial" w:hAnsi="Arial" w:cs="Arial"/>
                <w:color w:val="000000"/>
                <w:spacing w:val="-2"/>
                <w:sz w:val="20"/>
                <w:szCs w:val="20"/>
                <w:u w:val="single"/>
              </w:rPr>
              <w:t>7.12.</w:t>
            </w:r>
            <w:r>
              <w:rPr>
                <w:rFonts w:ascii="Arial" w:eastAsia="Arial" w:hAnsi="Arial" w:cs="Arial"/>
                <w:color w:val="000000"/>
                <w:spacing w:val="-2"/>
                <w:sz w:val="20"/>
                <w:szCs w:val="20"/>
              </w:rPr>
              <w:t xml:space="preserve"> Системы по заказу Разработчика Систем могут модифицироваться официальными Представителями Сети КонсультантПлюс либо иными организациями в соответствии с технологическими процедурами и политикой Разработчика Систем. Исполнитель оказывает Заказчику услуги по адаптации и сопровождению Систем, модифицированных Исполнителем.</w:t>
            </w:r>
          </w:p>
          <w:p w14:paraId="7B3387C0" w14:textId="77777777" w:rsidR="00A62917" w:rsidRDefault="00A62917">
            <w:pPr>
              <w:spacing w:line="232" w:lineRule="auto"/>
              <w:jc w:val="both"/>
              <w:rPr>
                <w:rFonts w:ascii="Arial" w:eastAsia="Arial" w:hAnsi="Arial" w:cs="Arial"/>
                <w:color w:val="000000"/>
                <w:spacing w:val="-2"/>
                <w:sz w:val="20"/>
              </w:rPr>
            </w:pPr>
          </w:p>
          <w:p w14:paraId="02EBC185" w14:textId="77777777" w:rsidR="00A62917" w:rsidRDefault="00E64D00">
            <w:pPr>
              <w:spacing w:line="232" w:lineRule="auto"/>
              <w:jc w:val="center"/>
              <w:rPr>
                <w:rFonts w:ascii="Arial" w:eastAsia="Arial" w:hAnsi="Arial" w:cs="Arial"/>
                <w:color w:val="000000"/>
                <w:spacing w:val="-2"/>
                <w:sz w:val="20"/>
              </w:rPr>
            </w:pPr>
            <w:r>
              <w:rPr>
                <w:rFonts w:ascii="Arial" w:eastAsia="Arial" w:hAnsi="Arial" w:cs="Arial"/>
                <w:b/>
                <w:color w:val="000000"/>
                <w:spacing w:val="-2"/>
                <w:sz w:val="20"/>
                <w:szCs w:val="20"/>
              </w:rPr>
              <w:t>8. Реквизиты сторон</w:t>
            </w:r>
          </w:p>
          <w:p w14:paraId="296BCD08" w14:textId="77777777" w:rsidR="00A62917" w:rsidRDefault="00A62917">
            <w:pPr>
              <w:spacing w:line="232" w:lineRule="auto"/>
              <w:jc w:val="center"/>
              <w:rPr>
                <w:rFonts w:ascii="Arial" w:eastAsia="Arial" w:hAnsi="Arial" w:cs="Arial"/>
                <w:color w:val="000000"/>
                <w:spacing w:val="-2"/>
                <w:sz w:val="20"/>
              </w:rPr>
            </w:pPr>
          </w:p>
        </w:tc>
      </w:tr>
      <w:tr w:rsidR="00A62917" w14:paraId="3F9C8169" w14:textId="77777777">
        <w:trPr>
          <w:trHeight w:hRule="exact" w:val="329"/>
        </w:trPr>
        <w:tc>
          <w:tcPr>
            <w:tcW w:w="5301" w:type="dxa"/>
            <w:gridSpan w:val="2"/>
            <w:vAlign w:val="center"/>
          </w:tcPr>
          <w:p w14:paraId="1000E77E" w14:textId="77777777" w:rsidR="00A62917" w:rsidRDefault="00E64D00">
            <w:pPr>
              <w:spacing w:line="232" w:lineRule="auto"/>
              <w:jc w:val="center"/>
              <w:rPr>
                <w:rFonts w:ascii="Arial" w:eastAsia="Arial" w:hAnsi="Arial" w:cs="Arial"/>
                <w:b/>
                <w:color w:val="000000"/>
                <w:spacing w:val="-2"/>
                <w:sz w:val="20"/>
              </w:rPr>
            </w:pPr>
            <w:r>
              <w:rPr>
                <w:rFonts w:ascii="Arial" w:eastAsia="Arial" w:hAnsi="Arial" w:cs="Arial"/>
                <w:b/>
                <w:color w:val="000000"/>
                <w:spacing w:val="-2"/>
                <w:sz w:val="20"/>
              </w:rPr>
              <w:t>Заказчик</w:t>
            </w:r>
          </w:p>
        </w:tc>
        <w:tc>
          <w:tcPr>
            <w:tcW w:w="115" w:type="dxa"/>
          </w:tcPr>
          <w:p w14:paraId="0DBD8C64" w14:textId="77777777" w:rsidR="00A62917" w:rsidRDefault="00A62917"/>
        </w:tc>
        <w:tc>
          <w:tcPr>
            <w:tcW w:w="5301" w:type="dxa"/>
            <w:gridSpan w:val="2"/>
            <w:vAlign w:val="center"/>
          </w:tcPr>
          <w:p w14:paraId="3BBF93F9" w14:textId="77777777" w:rsidR="00A62917" w:rsidRDefault="00E64D00">
            <w:pPr>
              <w:spacing w:line="232" w:lineRule="auto"/>
              <w:jc w:val="center"/>
              <w:rPr>
                <w:rFonts w:ascii="Arial" w:eastAsia="Arial" w:hAnsi="Arial" w:cs="Arial"/>
                <w:b/>
                <w:color w:val="000000"/>
                <w:spacing w:val="-2"/>
                <w:sz w:val="20"/>
              </w:rPr>
            </w:pPr>
            <w:r>
              <w:rPr>
                <w:rFonts w:ascii="Arial" w:eastAsia="Arial" w:hAnsi="Arial" w:cs="Arial"/>
                <w:b/>
                <w:color w:val="000000"/>
                <w:spacing w:val="-2"/>
                <w:sz w:val="20"/>
              </w:rPr>
              <w:t>Исполнитель</w:t>
            </w:r>
          </w:p>
        </w:tc>
      </w:tr>
      <w:tr w:rsidR="00A62917" w14:paraId="56898F98" w14:textId="77777777">
        <w:trPr>
          <w:trHeight w:hRule="exact" w:val="2192"/>
        </w:trPr>
        <w:tc>
          <w:tcPr>
            <w:tcW w:w="5301" w:type="dxa"/>
            <w:gridSpan w:val="2"/>
            <w:vMerge w:val="restart"/>
          </w:tcPr>
          <w:p w14:paraId="721D7DB2" w14:textId="77777777" w:rsidR="00A62917" w:rsidRDefault="00A62917">
            <w:pPr>
              <w:spacing w:line="232" w:lineRule="auto"/>
              <w:rPr>
                <w:rFonts w:ascii="Arial" w:eastAsia="Arial" w:hAnsi="Arial" w:cs="Arial"/>
                <w:color w:val="000000"/>
                <w:spacing w:val="-2"/>
                <w:sz w:val="20"/>
              </w:rPr>
            </w:pPr>
          </w:p>
          <w:p w14:paraId="706C0CB9" w14:textId="6B61C2D7" w:rsidR="00A62917" w:rsidRDefault="006554FE">
            <w:pPr>
              <w:spacing w:line="232" w:lineRule="auto"/>
              <w:rPr>
                <w:rFonts w:ascii="Arial" w:eastAsia="Arial" w:hAnsi="Arial" w:cs="Arial"/>
                <w:color w:val="000000"/>
                <w:spacing w:val="-2"/>
                <w:sz w:val="20"/>
              </w:rPr>
            </w:pPr>
            <w:r>
              <w:rPr>
                <w:rFonts w:ascii="Arial" w:eastAsia="Arial" w:hAnsi="Arial" w:cs="Arial"/>
                <w:color w:val="000000"/>
                <w:spacing w:val="-2"/>
                <w:sz w:val="20"/>
              </w:rPr>
              <w:t>МОУ ДО «БДШИ»</w:t>
            </w:r>
          </w:p>
          <w:p w14:paraId="7C31072B" w14:textId="77777777" w:rsidR="00A62917" w:rsidRDefault="00E64D00">
            <w:pPr>
              <w:spacing w:line="232" w:lineRule="auto"/>
              <w:rPr>
                <w:rFonts w:ascii="Arial" w:eastAsia="Arial" w:hAnsi="Arial" w:cs="Arial"/>
                <w:color w:val="000000"/>
                <w:spacing w:val="-2"/>
                <w:sz w:val="20"/>
              </w:rPr>
            </w:pPr>
            <w:r>
              <w:rPr>
                <w:rFonts w:ascii="Arial" w:eastAsia="Arial" w:hAnsi="Arial" w:cs="Arial"/>
                <w:color w:val="000000"/>
                <w:spacing w:val="-2"/>
                <w:sz w:val="20"/>
              </w:rPr>
              <w:t>ИНН / КПП 4717003235 / 470501001</w:t>
            </w:r>
          </w:p>
          <w:p w14:paraId="7FED0776" w14:textId="77777777" w:rsidR="00A62917" w:rsidRDefault="00E64D00">
            <w:pPr>
              <w:spacing w:line="232" w:lineRule="auto"/>
              <w:rPr>
                <w:rFonts w:ascii="Arial" w:eastAsia="Arial" w:hAnsi="Arial" w:cs="Arial"/>
                <w:color w:val="000000"/>
                <w:spacing w:val="-2"/>
                <w:sz w:val="20"/>
              </w:rPr>
            </w:pPr>
            <w:r>
              <w:rPr>
                <w:rFonts w:ascii="Arial" w:eastAsia="Arial" w:hAnsi="Arial" w:cs="Arial"/>
                <w:color w:val="000000"/>
                <w:spacing w:val="-2"/>
                <w:sz w:val="20"/>
              </w:rPr>
              <w:t>Адрес: 188423, Россия, Ленинградская обл., Волосовский р-н, деревня Бегуницы, д. 60</w:t>
            </w:r>
          </w:p>
          <w:p w14:paraId="7E47928B" w14:textId="77777777" w:rsidR="0047273A" w:rsidRDefault="00E64D00">
            <w:pPr>
              <w:spacing w:line="232" w:lineRule="auto"/>
              <w:rPr>
                <w:rFonts w:ascii="Arial" w:eastAsia="Arial" w:hAnsi="Arial" w:cs="Arial"/>
                <w:color w:val="000000"/>
                <w:spacing w:val="-2"/>
                <w:sz w:val="20"/>
              </w:rPr>
            </w:pPr>
            <w:r>
              <w:rPr>
                <w:rFonts w:ascii="Arial" w:eastAsia="Arial" w:hAnsi="Arial" w:cs="Arial"/>
                <w:color w:val="000000"/>
                <w:spacing w:val="-2"/>
                <w:sz w:val="20"/>
              </w:rPr>
              <w:t>р/</w:t>
            </w:r>
            <w:proofErr w:type="gramStart"/>
            <w:r>
              <w:rPr>
                <w:rFonts w:ascii="Arial" w:eastAsia="Arial" w:hAnsi="Arial" w:cs="Arial"/>
                <w:color w:val="000000"/>
                <w:spacing w:val="-2"/>
                <w:sz w:val="20"/>
              </w:rPr>
              <w:t>с  в</w:t>
            </w:r>
            <w:proofErr w:type="gramEnd"/>
            <w:r>
              <w:rPr>
                <w:rFonts w:ascii="Arial" w:eastAsia="Arial" w:hAnsi="Arial" w:cs="Arial"/>
                <w:color w:val="000000"/>
                <w:spacing w:val="-2"/>
                <w:sz w:val="20"/>
              </w:rPr>
              <w:t xml:space="preserve"> Л/с 20019Ь81970, 21019Ь81970 в Комитете финансов администрации Волосовского муниципального района</w:t>
            </w:r>
          </w:p>
          <w:p w14:paraId="0EE352B0" w14:textId="10F11B6C" w:rsidR="0047273A" w:rsidRDefault="0047273A">
            <w:pPr>
              <w:spacing w:line="232" w:lineRule="auto"/>
              <w:rPr>
                <w:rFonts w:ascii="Arial" w:eastAsia="Arial" w:hAnsi="Arial" w:cs="Arial"/>
                <w:color w:val="000000"/>
                <w:spacing w:val="-2"/>
                <w:sz w:val="20"/>
              </w:rPr>
            </w:pPr>
            <w:r>
              <w:rPr>
                <w:rFonts w:ascii="Arial" w:eastAsia="Arial" w:hAnsi="Arial" w:cs="Arial"/>
                <w:color w:val="000000"/>
                <w:spacing w:val="-2"/>
                <w:sz w:val="20"/>
              </w:rPr>
              <w:t>ОКЦ №</w:t>
            </w:r>
            <w:r w:rsidR="00E64D00">
              <w:rPr>
                <w:rFonts w:ascii="Arial" w:eastAsia="Arial" w:hAnsi="Arial" w:cs="Arial"/>
                <w:color w:val="000000"/>
                <w:spacing w:val="-2"/>
                <w:sz w:val="20"/>
              </w:rPr>
              <w:t xml:space="preserve"> СЕВЕРО-ЗАПАДНО</w:t>
            </w:r>
            <w:r>
              <w:rPr>
                <w:rFonts w:ascii="Arial" w:eastAsia="Arial" w:hAnsi="Arial" w:cs="Arial"/>
                <w:color w:val="000000"/>
                <w:spacing w:val="-2"/>
                <w:sz w:val="20"/>
              </w:rPr>
              <w:t>ГО</w:t>
            </w:r>
            <w:r w:rsidR="00E64D00">
              <w:rPr>
                <w:rFonts w:ascii="Arial" w:eastAsia="Arial" w:hAnsi="Arial" w:cs="Arial"/>
                <w:color w:val="000000"/>
                <w:spacing w:val="-2"/>
                <w:sz w:val="20"/>
              </w:rPr>
              <w:t xml:space="preserve"> ГУ БАНКА РОССИИ//</w:t>
            </w:r>
            <w:proofErr w:type="gramStart"/>
            <w:r w:rsidR="00E64D00">
              <w:rPr>
                <w:rFonts w:ascii="Arial" w:eastAsia="Arial" w:hAnsi="Arial" w:cs="Arial"/>
                <w:color w:val="000000"/>
                <w:spacing w:val="-2"/>
                <w:sz w:val="20"/>
              </w:rPr>
              <w:t xml:space="preserve">УФК </w:t>
            </w:r>
            <w:r>
              <w:rPr>
                <w:rFonts w:ascii="Arial" w:eastAsia="Arial" w:hAnsi="Arial" w:cs="Arial"/>
                <w:color w:val="000000"/>
                <w:spacing w:val="-2"/>
                <w:sz w:val="20"/>
              </w:rPr>
              <w:t xml:space="preserve"> </w:t>
            </w:r>
            <w:r w:rsidR="00E64D00">
              <w:rPr>
                <w:rFonts w:ascii="Arial" w:eastAsia="Arial" w:hAnsi="Arial" w:cs="Arial"/>
                <w:color w:val="000000"/>
                <w:spacing w:val="-2"/>
                <w:sz w:val="20"/>
              </w:rPr>
              <w:t>по</w:t>
            </w:r>
            <w:proofErr w:type="gramEnd"/>
            <w:r w:rsidR="00E64D00">
              <w:rPr>
                <w:rFonts w:ascii="Arial" w:eastAsia="Arial" w:hAnsi="Arial" w:cs="Arial"/>
                <w:color w:val="000000"/>
                <w:spacing w:val="-2"/>
                <w:sz w:val="20"/>
              </w:rPr>
              <w:t xml:space="preserve"> Ленинградской области, г. СПб  </w:t>
            </w:r>
          </w:p>
          <w:p w14:paraId="0CB5C33F" w14:textId="65D73D2F" w:rsidR="0047273A" w:rsidRDefault="0047273A">
            <w:pPr>
              <w:spacing w:line="232" w:lineRule="auto"/>
              <w:rPr>
                <w:rFonts w:ascii="Arial" w:eastAsia="Arial" w:hAnsi="Arial" w:cs="Arial"/>
                <w:color w:val="000000"/>
                <w:spacing w:val="-2"/>
                <w:sz w:val="20"/>
              </w:rPr>
            </w:pPr>
            <w:r>
              <w:rPr>
                <w:rFonts w:ascii="Arial" w:eastAsia="Arial" w:hAnsi="Arial" w:cs="Arial"/>
                <w:color w:val="000000"/>
                <w:spacing w:val="-2"/>
                <w:sz w:val="20"/>
              </w:rPr>
              <w:t xml:space="preserve">Казначейский </w:t>
            </w:r>
            <w:proofErr w:type="gramStart"/>
            <w:r>
              <w:rPr>
                <w:rFonts w:ascii="Arial" w:eastAsia="Arial" w:hAnsi="Arial" w:cs="Arial"/>
                <w:color w:val="000000"/>
                <w:spacing w:val="-2"/>
                <w:sz w:val="20"/>
              </w:rPr>
              <w:t>счет  03234643416060004500</w:t>
            </w:r>
            <w:proofErr w:type="gramEnd"/>
          </w:p>
          <w:p w14:paraId="43442A09" w14:textId="72C51C80" w:rsidR="009B64CD" w:rsidRDefault="00E64D00">
            <w:pPr>
              <w:spacing w:line="232" w:lineRule="auto"/>
              <w:rPr>
                <w:rFonts w:ascii="Arial" w:eastAsia="Arial" w:hAnsi="Arial" w:cs="Arial"/>
                <w:color w:val="000000"/>
                <w:spacing w:val="-2"/>
                <w:sz w:val="20"/>
              </w:rPr>
            </w:pPr>
            <w:r>
              <w:rPr>
                <w:rFonts w:ascii="Arial" w:eastAsia="Arial" w:hAnsi="Arial" w:cs="Arial"/>
                <w:color w:val="000000"/>
                <w:spacing w:val="-2"/>
                <w:sz w:val="20"/>
              </w:rPr>
              <w:t xml:space="preserve">Единый казначейский счет 40102810745370000098 </w:t>
            </w:r>
          </w:p>
          <w:p w14:paraId="03D9CA48" w14:textId="77777777" w:rsidR="00A62917" w:rsidRDefault="009B64CD">
            <w:pPr>
              <w:spacing w:line="232" w:lineRule="auto"/>
              <w:rPr>
                <w:rFonts w:ascii="Arial" w:eastAsia="Arial" w:hAnsi="Arial" w:cs="Arial"/>
                <w:color w:val="000000"/>
                <w:spacing w:val="-2"/>
                <w:sz w:val="20"/>
              </w:rPr>
            </w:pPr>
            <w:r>
              <w:rPr>
                <w:rFonts w:ascii="Arial" w:eastAsia="Arial" w:hAnsi="Arial" w:cs="Arial"/>
                <w:color w:val="000000"/>
                <w:spacing w:val="-2"/>
                <w:sz w:val="20"/>
              </w:rPr>
              <w:t>БИК 044030098,</w:t>
            </w:r>
            <w:r w:rsidR="00E64D00">
              <w:rPr>
                <w:rFonts w:ascii="Arial" w:eastAsia="Arial" w:hAnsi="Arial" w:cs="Arial"/>
                <w:color w:val="000000"/>
                <w:spacing w:val="-2"/>
                <w:sz w:val="20"/>
              </w:rPr>
              <w:t xml:space="preserve"> </w:t>
            </w:r>
          </w:p>
          <w:p w14:paraId="5531CC73" w14:textId="77777777" w:rsidR="00A62917" w:rsidRDefault="00E64D00">
            <w:pPr>
              <w:spacing w:line="232" w:lineRule="auto"/>
              <w:rPr>
                <w:rFonts w:ascii="Arial" w:eastAsia="Arial" w:hAnsi="Arial" w:cs="Arial"/>
                <w:color w:val="000000"/>
                <w:spacing w:val="-2"/>
                <w:sz w:val="20"/>
              </w:rPr>
            </w:pPr>
            <w:r>
              <w:rPr>
                <w:rFonts w:ascii="Arial" w:eastAsia="Arial" w:hAnsi="Arial" w:cs="Arial"/>
                <w:color w:val="000000"/>
                <w:spacing w:val="-2"/>
                <w:sz w:val="20"/>
              </w:rPr>
              <w:t>Телефон: +7 (81373) 51090</w:t>
            </w:r>
          </w:p>
          <w:p w14:paraId="727D3CA1" w14:textId="77777777" w:rsidR="00A62917" w:rsidRDefault="00A62917">
            <w:pPr>
              <w:spacing w:line="232" w:lineRule="auto"/>
              <w:rPr>
                <w:rFonts w:ascii="Arial" w:eastAsia="Arial" w:hAnsi="Arial" w:cs="Arial"/>
                <w:color w:val="000000"/>
                <w:spacing w:val="-2"/>
                <w:sz w:val="20"/>
              </w:rPr>
            </w:pPr>
          </w:p>
          <w:p w14:paraId="498BD90F" w14:textId="77777777" w:rsidR="00A62917" w:rsidRDefault="00A62917">
            <w:pPr>
              <w:spacing w:line="232" w:lineRule="auto"/>
              <w:rPr>
                <w:rFonts w:ascii="Arial" w:eastAsia="Arial" w:hAnsi="Arial" w:cs="Arial"/>
                <w:color w:val="000000"/>
                <w:spacing w:val="-2"/>
                <w:sz w:val="20"/>
              </w:rPr>
            </w:pPr>
          </w:p>
        </w:tc>
        <w:tc>
          <w:tcPr>
            <w:tcW w:w="115" w:type="dxa"/>
          </w:tcPr>
          <w:p w14:paraId="1512F5EF" w14:textId="77777777" w:rsidR="00A62917" w:rsidRDefault="00A62917"/>
        </w:tc>
        <w:tc>
          <w:tcPr>
            <w:tcW w:w="5301" w:type="dxa"/>
            <w:gridSpan w:val="2"/>
            <w:vMerge w:val="restart"/>
          </w:tcPr>
          <w:p w14:paraId="1371915E" w14:textId="77777777" w:rsidR="00A62917" w:rsidRDefault="00A62917">
            <w:pPr>
              <w:spacing w:line="232" w:lineRule="auto"/>
              <w:rPr>
                <w:rFonts w:ascii="Arial" w:eastAsia="Arial" w:hAnsi="Arial" w:cs="Arial"/>
                <w:color w:val="000000"/>
                <w:spacing w:val="-2"/>
                <w:sz w:val="20"/>
              </w:rPr>
            </w:pPr>
          </w:p>
          <w:p w14:paraId="6E1FD70A" w14:textId="1DB3ECC0" w:rsidR="00A62917" w:rsidRDefault="00A62917">
            <w:pPr>
              <w:spacing w:line="232" w:lineRule="auto"/>
              <w:rPr>
                <w:rFonts w:ascii="Arial" w:eastAsia="Arial" w:hAnsi="Arial" w:cs="Arial"/>
                <w:color w:val="000000"/>
                <w:spacing w:val="-2"/>
                <w:sz w:val="20"/>
              </w:rPr>
            </w:pPr>
          </w:p>
        </w:tc>
      </w:tr>
      <w:tr w:rsidR="00A62917" w14:paraId="1AC5F057" w14:textId="77777777">
        <w:trPr>
          <w:trHeight w:hRule="exact" w:val="2193"/>
        </w:trPr>
        <w:tc>
          <w:tcPr>
            <w:tcW w:w="5301" w:type="dxa"/>
            <w:gridSpan w:val="2"/>
            <w:vMerge/>
          </w:tcPr>
          <w:p w14:paraId="7656A8E3" w14:textId="77777777" w:rsidR="00A62917" w:rsidRDefault="00A62917"/>
        </w:tc>
        <w:tc>
          <w:tcPr>
            <w:tcW w:w="115" w:type="dxa"/>
          </w:tcPr>
          <w:p w14:paraId="7599F12A" w14:textId="77777777" w:rsidR="00A62917" w:rsidRDefault="00A62917"/>
        </w:tc>
        <w:tc>
          <w:tcPr>
            <w:tcW w:w="5301" w:type="dxa"/>
            <w:gridSpan w:val="2"/>
            <w:vMerge/>
          </w:tcPr>
          <w:p w14:paraId="2DC5DD42" w14:textId="77777777" w:rsidR="00A62917" w:rsidRDefault="00A62917"/>
        </w:tc>
      </w:tr>
      <w:tr w:rsidR="00A62917" w14:paraId="7EA0BA16" w14:textId="77777777">
        <w:trPr>
          <w:trHeight w:hRule="exact" w:val="1174"/>
        </w:trPr>
        <w:tc>
          <w:tcPr>
            <w:tcW w:w="5301" w:type="dxa"/>
            <w:gridSpan w:val="2"/>
          </w:tcPr>
          <w:p w14:paraId="36A1F865" w14:textId="77777777" w:rsidR="00A62917" w:rsidRDefault="00E64D00">
            <w:pPr>
              <w:spacing w:line="232" w:lineRule="auto"/>
              <w:rPr>
                <w:rFonts w:ascii="Arial" w:eastAsia="Arial" w:hAnsi="Arial" w:cs="Arial"/>
                <w:color w:val="000000"/>
                <w:spacing w:val="-2"/>
                <w:sz w:val="20"/>
              </w:rPr>
            </w:pPr>
            <w:r>
              <w:rPr>
                <w:rFonts w:ascii="Arial" w:eastAsia="Arial" w:hAnsi="Arial" w:cs="Arial"/>
                <w:color w:val="000000"/>
                <w:spacing w:val="-2"/>
                <w:sz w:val="20"/>
              </w:rPr>
              <w:t>Директор</w:t>
            </w:r>
          </w:p>
          <w:p w14:paraId="7EC31CC5" w14:textId="77777777" w:rsidR="00A62917" w:rsidRDefault="00A62917">
            <w:pPr>
              <w:spacing w:line="232" w:lineRule="auto"/>
              <w:rPr>
                <w:rFonts w:ascii="Arial" w:eastAsia="Arial" w:hAnsi="Arial" w:cs="Arial"/>
                <w:color w:val="000000"/>
                <w:spacing w:val="-2"/>
                <w:sz w:val="20"/>
              </w:rPr>
            </w:pPr>
          </w:p>
          <w:p w14:paraId="1E33A8DB" w14:textId="77777777" w:rsidR="00A62917" w:rsidRDefault="00A62917">
            <w:pPr>
              <w:spacing w:line="232" w:lineRule="auto"/>
              <w:rPr>
                <w:rFonts w:ascii="Arial" w:eastAsia="Arial" w:hAnsi="Arial" w:cs="Arial"/>
                <w:color w:val="000000"/>
                <w:spacing w:val="-2"/>
                <w:sz w:val="20"/>
              </w:rPr>
            </w:pPr>
          </w:p>
          <w:p w14:paraId="3EE193A1" w14:textId="77777777" w:rsidR="00A62917" w:rsidRDefault="00E64D00">
            <w:pPr>
              <w:spacing w:line="232" w:lineRule="auto"/>
              <w:rPr>
                <w:rFonts w:ascii="Arial" w:eastAsia="Arial" w:hAnsi="Arial" w:cs="Arial"/>
                <w:color w:val="000000"/>
                <w:spacing w:val="-2"/>
                <w:sz w:val="20"/>
              </w:rPr>
            </w:pPr>
            <w:r>
              <w:rPr>
                <w:rFonts w:ascii="Arial" w:eastAsia="Arial" w:hAnsi="Arial" w:cs="Arial"/>
                <w:color w:val="000000"/>
                <w:spacing w:val="-2"/>
                <w:sz w:val="20"/>
              </w:rPr>
              <w:t>_______________________/ Иванова Т. А.</w:t>
            </w:r>
          </w:p>
          <w:p w14:paraId="6EE9588F" w14:textId="77777777" w:rsidR="00A62917" w:rsidRDefault="00E64D00">
            <w:pPr>
              <w:spacing w:line="232" w:lineRule="auto"/>
              <w:rPr>
                <w:rFonts w:ascii="Arial" w:eastAsia="Arial" w:hAnsi="Arial" w:cs="Arial"/>
                <w:color w:val="000000"/>
                <w:spacing w:val="-2"/>
                <w:sz w:val="20"/>
              </w:rPr>
            </w:pPr>
            <w:r>
              <w:rPr>
                <w:rFonts w:ascii="Arial" w:eastAsia="Arial" w:hAnsi="Arial" w:cs="Arial"/>
                <w:color w:val="000000"/>
                <w:spacing w:val="-2"/>
                <w:sz w:val="20"/>
              </w:rPr>
              <w:t>М.П.</w:t>
            </w:r>
          </w:p>
        </w:tc>
        <w:tc>
          <w:tcPr>
            <w:tcW w:w="115" w:type="dxa"/>
          </w:tcPr>
          <w:p w14:paraId="08F75453" w14:textId="77777777" w:rsidR="00A62917" w:rsidRDefault="00A62917"/>
        </w:tc>
        <w:tc>
          <w:tcPr>
            <w:tcW w:w="5301" w:type="dxa"/>
            <w:gridSpan w:val="2"/>
          </w:tcPr>
          <w:p w14:paraId="136A96B3" w14:textId="77777777" w:rsidR="00A62917" w:rsidRDefault="00E64D00">
            <w:pPr>
              <w:spacing w:line="232" w:lineRule="auto"/>
              <w:rPr>
                <w:rFonts w:ascii="Arial" w:eastAsia="Arial" w:hAnsi="Arial" w:cs="Arial"/>
                <w:color w:val="000000"/>
                <w:spacing w:val="-2"/>
                <w:sz w:val="20"/>
              </w:rPr>
            </w:pPr>
            <w:r>
              <w:rPr>
                <w:rFonts w:ascii="Arial" w:eastAsia="Arial" w:hAnsi="Arial" w:cs="Arial"/>
                <w:color w:val="000000"/>
                <w:spacing w:val="-2"/>
                <w:sz w:val="20"/>
              </w:rPr>
              <w:t>Генеральный директор</w:t>
            </w:r>
          </w:p>
          <w:p w14:paraId="7B23FA62" w14:textId="77777777" w:rsidR="00A62917" w:rsidRDefault="00A62917">
            <w:pPr>
              <w:spacing w:line="232" w:lineRule="auto"/>
              <w:rPr>
                <w:rFonts w:ascii="Arial" w:eastAsia="Arial" w:hAnsi="Arial" w:cs="Arial"/>
                <w:color w:val="000000"/>
                <w:spacing w:val="-2"/>
                <w:sz w:val="20"/>
              </w:rPr>
            </w:pPr>
          </w:p>
          <w:p w14:paraId="2E498BFF" w14:textId="77777777" w:rsidR="00A62917" w:rsidRDefault="00A62917">
            <w:pPr>
              <w:spacing w:line="232" w:lineRule="auto"/>
              <w:rPr>
                <w:rFonts w:ascii="Arial" w:eastAsia="Arial" w:hAnsi="Arial" w:cs="Arial"/>
                <w:color w:val="000000"/>
                <w:spacing w:val="-2"/>
                <w:sz w:val="20"/>
              </w:rPr>
            </w:pPr>
          </w:p>
          <w:p w14:paraId="568C7BFE" w14:textId="77777777" w:rsidR="00A62917" w:rsidRDefault="00E64D00">
            <w:pPr>
              <w:spacing w:line="232" w:lineRule="auto"/>
              <w:rPr>
                <w:rFonts w:ascii="Arial" w:eastAsia="Arial" w:hAnsi="Arial" w:cs="Arial"/>
                <w:color w:val="000000"/>
                <w:spacing w:val="-2"/>
                <w:sz w:val="20"/>
              </w:rPr>
            </w:pPr>
            <w:r>
              <w:rPr>
                <w:rFonts w:ascii="Arial" w:eastAsia="Arial" w:hAnsi="Arial" w:cs="Arial"/>
                <w:color w:val="000000"/>
                <w:spacing w:val="-2"/>
                <w:sz w:val="20"/>
              </w:rPr>
              <w:t>_______________________/ Дзюба П.П.</w:t>
            </w:r>
          </w:p>
          <w:p w14:paraId="667DAE9D" w14:textId="77777777" w:rsidR="00A62917" w:rsidRDefault="00E64D00">
            <w:pPr>
              <w:spacing w:line="232" w:lineRule="auto"/>
              <w:rPr>
                <w:rFonts w:ascii="Arial" w:eastAsia="Arial" w:hAnsi="Arial" w:cs="Arial"/>
                <w:color w:val="000000"/>
                <w:spacing w:val="-2"/>
                <w:sz w:val="20"/>
              </w:rPr>
            </w:pPr>
            <w:r>
              <w:rPr>
                <w:rFonts w:ascii="Arial" w:eastAsia="Arial" w:hAnsi="Arial" w:cs="Arial"/>
                <w:color w:val="000000"/>
                <w:spacing w:val="-2"/>
                <w:sz w:val="20"/>
              </w:rPr>
              <w:t>М.П.</w:t>
            </w:r>
          </w:p>
        </w:tc>
      </w:tr>
      <w:tr w:rsidR="00A62917" w14:paraId="37B4CB5D" w14:textId="77777777">
        <w:trPr>
          <w:trHeight w:hRule="exact" w:val="2866"/>
        </w:trPr>
        <w:tc>
          <w:tcPr>
            <w:tcW w:w="10717" w:type="dxa"/>
            <w:gridSpan w:val="5"/>
          </w:tcPr>
          <w:p w14:paraId="770FE443" w14:textId="77777777" w:rsidR="00A62917" w:rsidRDefault="00A62917"/>
        </w:tc>
      </w:tr>
      <w:tr w:rsidR="00A62917" w14:paraId="1571E2E0" w14:textId="77777777">
        <w:trPr>
          <w:trHeight w:hRule="exact" w:val="1963"/>
        </w:trPr>
        <w:tc>
          <w:tcPr>
            <w:tcW w:w="10717" w:type="dxa"/>
            <w:gridSpan w:val="5"/>
          </w:tcPr>
          <w:p w14:paraId="2DEA6D5A" w14:textId="77777777" w:rsidR="00A62917" w:rsidRDefault="00A62917"/>
        </w:tc>
      </w:tr>
      <w:tr w:rsidR="00A62917" w14:paraId="61DCDCEB" w14:textId="77777777">
        <w:trPr>
          <w:trHeight w:hRule="exact" w:val="1949"/>
        </w:trPr>
        <w:tc>
          <w:tcPr>
            <w:tcW w:w="10717" w:type="dxa"/>
            <w:gridSpan w:val="5"/>
          </w:tcPr>
          <w:p w14:paraId="4D19624C" w14:textId="77777777" w:rsidR="00A62917" w:rsidRDefault="00A62917"/>
        </w:tc>
      </w:tr>
      <w:tr w:rsidR="00A62917" w14:paraId="272ACF30" w14:textId="77777777">
        <w:trPr>
          <w:trHeight w:hRule="exact" w:val="57"/>
        </w:trPr>
        <w:tc>
          <w:tcPr>
            <w:tcW w:w="10717" w:type="dxa"/>
            <w:gridSpan w:val="5"/>
            <w:tcBorders>
              <w:bottom w:val="single" w:sz="5" w:space="0" w:color="000000"/>
            </w:tcBorders>
          </w:tcPr>
          <w:p w14:paraId="7113FF01" w14:textId="77777777" w:rsidR="00A62917" w:rsidRDefault="00A62917"/>
        </w:tc>
      </w:tr>
      <w:tr w:rsidR="00A62917" w14:paraId="3412A243" w14:textId="77777777">
        <w:trPr>
          <w:trHeight w:hRule="exact" w:val="344"/>
        </w:trPr>
        <w:tc>
          <w:tcPr>
            <w:tcW w:w="10717" w:type="dxa"/>
            <w:gridSpan w:val="5"/>
            <w:tcBorders>
              <w:top w:val="single" w:sz="5" w:space="0" w:color="000000"/>
            </w:tcBorders>
          </w:tcPr>
          <w:p w14:paraId="305B27CD" w14:textId="77777777" w:rsidR="00A62917" w:rsidRDefault="00E64D00">
            <w:pPr>
              <w:spacing w:line="232" w:lineRule="auto"/>
              <w:ind w:right="-18807"/>
              <w:rPr>
                <w:rFonts w:ascii="Arial" w:eastAsia="Arial" w:hAnsi="Arial" w:cs="Arial"/>
                <w:color w:val="000000"/>
                <w:spacing w:val="-2"/>
                <w:sz w:val="16"/>
              </w:rPr>
            </w:pPr>
            <w:r>
              <w:rPr>
                <w:rFonts w:ascii="Arial" w:eastAsia="Arial" w:hAnsi="Arial" w:cs="Arial"/>
                <w:color w:val="000000"/>
                <w:spacing w:val="-2"/>
                <w:sz w:val="16"/>
              </w:rPr>
              <w:t>Пункты, номера которых выделены подчеркиванием, должны быть включены в договор в неизменном виде.</w:t>
            </w:r>
          </w:p>
        </w:tc>
      </w:tr>
    </w:tbl>
    <w:p w14:paraId="49E7C66C" w14:textId="77777777" w:rsidR="00E64D00" w:rsidRDefault="00E64D00"/>
    <w:sectPr w:rsidR="00E64D00">
      <w:pgSz w:w="11906" w:h="16838"/>
      <w:pgMar w:top="567" w:right="567" w:bottom="517" w:left="567" w:header="226" w:footer="20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917"/>
    <w:rsid w:val="0047273A"/>
    <w:rsid w:val="004D0C50"/>
    <w:rsid w:val="006554FE"/>
    <w:rsid w:val="00805E11"/>
    <w:rsid w:val="009B64CD"/>
    <w:rsid w:val="00A62917"/>
    <w:rsid w:val="00C03911"/>
    <w:rsid w:val="00E64D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A8BBB"/>
  <w15:docId w15:val="{4716CD94-FAF4-45CF-841C-A38138C60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sz w:val="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uiPriority w:val="99"/>
    <w:unhideWhenUsed/>
  </w:style>
  <w:style w:type="paragraph" w:styleId="a4">
    <w:name w:val="Balloon Text"/>
    <w:basedOn w:val="a"/>
    <w:link w:val="a5"/>
    <w:uiPriority w:val="99"/>
    <w:semiHidden/>
    <w:unhideWhenUsed/>
    <w:rsid w:val="009B64CD"/>
    <w:rPr>
      <w:rFonts w:ascii="Tahoma" w:hAnsi="Tahoma" w:cs="Tahoma"/>
      <w:sz w:val="16"/>
      <w:szCs w:val="16"/>
    </w:rPr>
  </w:style>
  <w:style w:type="character" w:customStyle="1" w:styleId="a5">
    <w:name w:val="Текст выноски Знак"/>
    <w:basedOn w:val="a0"/>
    <w:link w:val="a4"/>
    <w:uiPriority w:val="99"/>
    <w:semiHidden/>
    <w:rsid w:val="009B64C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2330</Words>
  <Characters>13285</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62479-90112-DOGOVOR-208-15102026-1553-X1000218972</vt:lpstr>
    </vt:vector>
  </TitlesOfParts>
  <Company>Stimulsoft</Company>
  <LinksUpToDate>false</LinksUpToDate>
  <CharactersWithSpaces>15584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62479-90112-DOGOVOR-208-15102026-1553-X1000218972</dc:title>
  <dc:subject>62479-90112-DOGOVOR-208-15102026-1553-X1000218972</dc:subject>
  <dc:creator>Татьяна Гуш</dc:creator>
  <cp:keywords/>
  <dc:description/>
  <cp:lastModifiedBy>Татьяна Гуш</cp:lastModifiedBy>
  <cp:revision>2</cp:revision>
  <dcterms:created xsi:type="dcterms:W3CDTF">2026-10-16T13:14:00Z</dcterms:created>
  <dcterms:modified xsi:type="dcterms:W3CDTF">2026-10-16T13:14:00Z</dcterms:modified>
  <cp:contentStatus>Netscape * Mozilla/5.0 (Windows NT 10.0; Win64; x64) AppleWebKit/537.36 (KHTML, like Gecko) Chrome/155.0.0.0 Safari/537.36</cp:contentStatus>
</cp:coreProperties>
</file>