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10520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158"/>
        <w:gridCol w:w="368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</w:tblGrid>
      <w:tr w:rsidR="00E93681" w:rsidTr="00B841B0">
        <w:tc>
          <w:tcPr>
            <w:tcW w:w="2367" w:type="dxa"/>
            <w:gridSpan w:val="9"/>
            <w:shd w:val="clear" w:color="FFFFFF" w:fill="auto"/>
            <w:vAlign w:val="center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86" w:type="dxa"/>
            <w:gridSpan w:val="22"/>
            <w:shd w:val="clear" w:color="FFFFFF" w:fill="auto"/>
            <w:vAlign w:val="center"/>
          </w:tcPr>
          <w:p w:rsidR="00E93681" w:rsidRDefault="00B841B0" w:rsidP="00694BE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ЛИЦЕНЗИОННЫЙ ДОГОВОР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 xml:space="preserve">№ </w:t>
            </w:r>
            <w:r w:rsidR="00694BE9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4471" w:type="dxa"/>
            <w:gridSpan w:val="17"/>
            <w:shd w:val="clear" w:color="FFFFFF" w:fill="auto"/>
            <w:vAlign w:val="bottom"/>
          </w:tcPr>
          <w:p w:rsidR="00E93681" w:rsidRDefault="00B841B0" w:rsidP="00DA197C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471" w:type="dxa"/>
            <w:gridSpan w:val="17"/>
            <w:shd w:val="clear" w:color="FFFFFF" w:fill="auto"/>
            <w:vAlign w:val="bottom"/>
          </w:tcPr>
          <w:p w:rsidR="00E93681" w:rsidRDefault="00B841B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 г.</w:t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bottom"/>
          </w:tcPr>
          <w:p w:rsidR="00E93681" w:rsidRDefault="00DA197C" w:rsidP="00354410">
            <w:pPr>
              <w:jc w:val="both"/>
              <w:rPr>
                <w:rFonts w:ascii="Times New Roman" w:hAnsi="Times New Roman"/>
                <w:szCs w:val="16"/>
              </w:rPr>
            </w:pPr>
            <w:proofErr w:type="gramStart"/>
            <w:r>
              <w:rPr>
                <w:rFonts w:ascii="Times New Roman" w:hAnsi="Times New Roman"/>
                <w:szCs w:val="16"/>
              </w:rPr>
              <w:t>______________________</w:t>
            </w:r>
            <w:r w:rsidR="00CC6AD1">
              <w:rPr>
                <w:rFonts w:ascii="Times New Roman" w:hAnsi="Times New Roman"/>
                <w:szCs w:val="16"/>
              </w:rPr>
              <w:t xml:space="preserve">,  </w:t>
            </w:r>
            <w:r w:rsidR="00B841B0">
              <w:rPr>
                <w:rFonts w:ascii="Times New Roman" w:hAnsi="Times New Roman"/>
                <w:szCs w:val="16"/>
              </w:rPr>
              <w:t>в дальнейшем именуемое "Правообладатель" ("ЛИЦЕНЗИАР"</w:t>
            </w:r>
            <w:r>
              <w:rPr>
                <w:rFonts w:ascii="Times New Roman" w:hAnsi="Times New Roman"/>
                <w:szCs w:val="16"/>
              </w:rPr>
              <w:t>), в лице _________</w:t>
            </w:r>
            <w:r w:rsidR="00B841B0">
              <w:rPr>
                <w:rFonts w:ascii="Times New Roman" w:hAnsi="Times New Roman"/>
                <w:szCs w:val="16"/>
              </w:rPr>
              <w:t>, действующего на основании Устава, с одной стороны, и _________________, в дальнейшем именуемое "Приобретатель" ("ЛИЦЕНЗ</w:t>
            </w:r>
            <w:r>
              <w:rPr>
                <w:rFonts w:ascii="Times New Roman" w:hAnsi="Times New Roman"/>
                <w:szCs w:val="16"/>
              </w:rPr>
              <w:t>ИАТ"), в лице  директора Ежовой Ксении Валерьевны</w:t>
            </w:r>
            <w:r w:rsidR="00B841B0">
              <w:rPr>
                <w:rFonts w:ascii="Times New Roman" w:hAnsi="Times New Roman"/>
                <w:szCs w:val="16"/>
              </w:rPr>
              <w:t>, дей</w:t>
            </w:r>
            <w:r>
              <w:rPr>
                <w:rFonts w:ascii="Times New Roman" w:hAnsi="Times New Roman"/>
                <w:szCs w:val="16"/>
              </w:rPr>
              <w:t>ствующего на основании Устава</w:t>
            </w:r>
            <w:r w:rsidR="00B841B0">
              <w:rPr>
                <w:rFonts w:ascii="Times New Roman" w:hAnsi="Times New Roman"/>
                <w:szCs w:val="16"/>
              </w:rPr>
              <w:t>, с другой стороны,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 в соответствии с законодательством Российской Федерации и иными нормативными правовыми актами о контрактной системе в сфере закупок, и на основании в соответствии с пунктом 4 части 1</w:t>
            </w:r>
            <w:proofErr w:type="gramEnd"/>
            <w:r w:rsidR="00354410" w:rsidRPr="00354410">
              <w:rPr>
                <w:rFonts w:ascii="Times New Roman" w:hAnsi="Times New Roman"/>
                <w:szCs w:val="16"/>
              </w:rPr>
              <w:t xml:space="preserve"> статьи 93 Фе</w:t>
            </w:r>
            <w:bookmarkStart w:id="0" w:name="_GoBack"/>
            <w:bookmarkEnd w:id="0"/>
            <w:r w:rsidR="00354410" w:rsidRPr="00354410">
              <w:rPr>
                <w:rFonts w:ascii="Times New Roman" w:hAnsi="Times New Roman"/>
                <w:szCs w:val="16"/>
              </w:rPr>
              <w:t>дерального закона от 05.04.2013 № 44-ФЗ "О контрактной системе в сфере закупок товаров, работ, услуг для обеспечения государственных и муниципальных нужд" заключили настоящий договор,</w:t>
            </w:r>
            <w:r w:rsidR="00354410" w:rsidRPr="0013278B">
              <w:t xml:space="preserve"> </w:t>
            </w:r>
            <w:r w:rsidR="00B841B0">
              <w:rPr>
                <w:rFonts w:ascii="Times New Roman" w:hAnsi="Times New Roman"/>
                <w:szCs w:val="16"/>
              </w:rPr>
              <w:t xml:space="preserve"> заключили настоящий договор о нижеследующем:</w:t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bottom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 ПРЕДМЕТ ДОГОВОРА</w:t>
            </w:r>
          </w:p>
        </w:tc>
      </w:tr>
      <w:tr w:rsidR="00DA197C" w:rsidTr="00B841B0">
        <w:trPr>
          <w:trHeight w:hRule="exact" w:val="9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1.1. ЛИЦЕНЗИАР, имея соответствующие полномочия от правообладателей, обязуется передать ЛИЦЕНЗИАТУ неисключительные права на использование приобретаемых им по настоящему Договору программных продуктов компании "Лаборатория Касперского" (далее - ПРОДУКТЫ).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1.2. Право на использование ПРОДУКТОВ подразумевает под собой неисключительное право на воспроизведение в целях их инсталляции и запуска, а также право на совершение в отношении них иных действий в соответствии с условиями "Пользовательского лицензионного соглашения", входящего в состав поставки каждого ПРОДУКТА.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1.3. Наименование ПРОДУКТОВ, право на использование которых передаются ЛИЦЕНЗИАРОМ ЛИЦЕНЗИАТУ, а также иные условия указываются в Акте передачи прав, подписываемом обеими Сторонами.</w:t>
            </w:r>
            <w:r>
              <w:rPr>
                <w:rFonts w:ascii="Times New Roman" w:hAnsi="Times New Roman"/>
                <w:szCs w:val="16"/>
              </w:rPr>
              <w:br/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 ЦЕНА ДОГОВОРА</w:t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354410" w:rsidRPr="00354410" w:rsidRDefault="00B841B0" w:rsidP="0035441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 xml:space="preserve">2.1. Цена ПРОДУКТА для ЛИЦЕНЗИАТА составляет </w:t>
            </w:r>
            <w:r w:rsidR="0070336B">
              <w:rPr>
                <w:rFonts w:ascii="Times New Roman" w:hAnsi="Times New Roman"/>
                <w:b/>
                <w:szCs w:val="16"/>
              </w:rPr>
              <w:t>3950,00</w:t>
            </w:r>
            <w:r>
              <w:rPr>
                <w:rFonts w:ascii="Times New Roman" w:hAnsi="Times New Roman"/>
                <w:szCs w:val="16"/>
              </w:rPr>
              <w:t xml:space="preserve"> рублей</w:t>
            </w:r>
            <w:proofErr w:type="gramStart"/>
            <w:r>
              <w:rPr>
                <w:rFonts w:ascii="Times New Roman" w:hAnsi="Times New Roman"/>
                <w:szCs w:val="16"/>
              </w:rPr>
              <w:t xml:space="preserve"> </w:t>
            </w:r>
            <w:r w:rsidR="0070336B">
              <w:rPr>
                <w:rFonts w:ascii="Times New Roman" w:hAnsi="Times New Roman"/>
                <w:szCs w:val="16"/>
              </w:rPr>
              <w:t>.</w:t>
            </w:r>
            <w:proofErr w:type="gramEnd"/>
            <w:r>
              <w:rPr>
                <w:rFonts w:ascii="Times New Roman" w:hAnsi="Times New Roman"/>
                <w:szCs w:val="16"/>
              </w:rPr>
              <w:t>Без НДС. При этом под "ценой" ПРОДУКТА в настоящем Договоре подразумевается вознаграждение, которое полагается ЛИЦЕНЗИАРУ за переданные права и которое фиксируется в двусторонних Актах передачи прав.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 Цена </w:t>
            </w:r>
            <w:r w:rsidR="00354410">
              <w:rPr>
                <w:rFonts w:ascii="Times New Roman" w:hAnsi="Times New Roman"/>
                <w:szCs w:val="16"/>
              </w:rPr>
              <w:t>договора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 является твердой, не может изменяться в ходе заключения и исполнения </w:t>
            </w:r>
            <w:r w:rsidR="0070336B">
              <w:rPr>
                <w:rFonts w:ascii="Times New Roman" w:hAnsi="Times New Roman"/>
                <w:szCs w:val="16"/>
              </w:rPr>
              <w:t>договора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, за исключением  изменения цены </w:t>
            </w:r>
            <w:r w:rsidR="0070336B">
              <w:rPr>
                <w:rFonts w:ascii="Times New Roman" w:hAnsi="Times New Roman"/>
                <w:szCs w:val="16"/>
              </w:rPr>
              <w:t>договора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 по соглашению сторон в случае увеличения (или уменьшения) по предложению Заказчика предусмотренных договором объемов поставки, но не более чем на десять процентов. При  этом  по соглашению сторон допускается изменение цены </w:t>
            </w:r>
            <w:r w:rsidR="0070336B">
              <w:rPr>
                <w:rFonts w:ascii="Times New Roman" w:hAnsi="Times New Roman"/>
                <w:szCs w:val="16"/>
              </w:rPr>
              <w:t>договора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 пропорционально дополнительному (или уменьшенному) объему поставки исходя из установленной в </w:t>
            </w:r>
            <w:r w:rsidR="0070336B">
              <w:rPr>
                <w:rFonts w:ascii="Times New Roman" w:hAnsi="Times New Roman"/>
                <w:szCs w:val="16"/>
              </w:rPr>
              <w:t>договоре</w:t>
            </w:r>
            <w:r w:rsidR="00354410" w:rsidRPr="00354410">
              <w:rPr>
                <w:rFonts w:ascii="Times New Roman" w:hAnsi="Times New Roman"/>
                <w:szCs w:val="16"/>
              </w:rPr>
              <w:t xml:space="preserve"> цены единицы продукции, но не более чем на десять процентов цены </w:t>
            </w:r>
            <w:r w:rsidR="0070336B">
              <w:rPr>
                <w:rFonts w:ascii="Times New Roman" w:hAnsi="Times New Roman"/>
                <w:szCs w:val="16"/>
              </w:rPr>
              <w:t>договора.</w:t>
            </w:r>
          </w:p>
          <w:p w:rsidR="00E93681" w:rsidRDefault="00E93681" w:rsidP="00B841B0">
            <w:pPr>
              <w:jc w:val="both"/>
              <w:rPr>
                <w:rFonts w:ascii="Times New Roman" w:hAnsi="Times New Roman"/>
                <w:szCs w:val="16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2.2. Цена ПРОДУКТА НДС не облагается на основании пп.26.п.2 ст.149 НК РФ.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2.3. Выплата вознаграждения осуществляется в безналичном или наличном порядке на основании счета, выставляемого ЛИЦЕНЗИАРОМ.</w:t>
            </w:r>
          </w:p>
        </w:tc>
      </w:tr>
      <w:tr w:rsidR="00DA197C" w:rsidTr="00B841B0">
        <w:trPr>
          <w:trHeight w:hRule="exact" w:val="9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 ПРАВА И ОБЯЗАТЕЛЬСТВА ЛИЦЕНЗИАТА</w:t>
            </w:r>
          </w:p>
        </w:tc>
      </w:tr>
      <w:tr w:rsidR="00DA197C" w:rsidTr="00B841B0">
        <w:trPr>
          <w:trHeight w:hRule="exact" w:val="1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3.1. ЛИЦЕНЗИАТ обязуется своевременно оплачивать и принимать ПРОДУКТЫ. При этом датой исполнения обязательства ЛИЦЕНЗИАТА по оплате считается дата зачисления денежных средств на расчетный счет ЛИЦЕНЗИАРА или внесение соответствующей суммы в кассу.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3.2. ЛИЦЕНЗИАТ обязуется строго придерживаться и не нарушать правил лицензионного использования ПРОДУКТОВ.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3.3. ЛИЦЕНЗИАТ обязуется не осуществлять действий по обходу технических средств защиты, встроенных в ПРОДУКТЫ.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3.4. В случае необходимости предусматриваются иные права и обязанности по усмотрению сторон.</w:t>
            </w:r>
          </w:p>
        </w:tc>
      </w:tr>
      <w:tr w:rsidR="00DA197C" w:rsidTr="00B841B0">
        <w:trPr>
          <w:trHeight w:hRule="exact" w:val="9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 ПРАВА И ОБЯЗАТЕЛЬСТВА ЛИЦЕНЗИАРА</w:t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4.1. ЛИЦЕНЗИАР обязуется отпускать ЛИЦЕНЗИАТУ оплаченные ПРОДУКТЫ в требуемом количестве в соответствии с условиями, предусмотренными Сторонами в Акте (-ах) передачи прав.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4.2. В случае необходимости предусматриваются иные права и обязанности по усмотрению сторон.</w:t>
            </w:r>
          </w:p>
        </w:tc>
      </w:tr>
      <w:tr w:rsidR="00DA197C" w:rsidTr="00B841B0">
        <w:trPr>
          <w:trHeight w:hRule="exact" w:val="9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 СРОК ДЕЙСТВИЯ ДОГОВОРА. ПРОЧИЕ УСЛОВИЯ</w:t>
            </w:r>
          </w:p>
        </w:tc>
      </w:tr>
      <w:tr w:rsidR="00DA197C" w:rsidTr="00B841B0">
        <w:trPr>
          <w:trHeight w:hRule="exact" w:val="1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5.1. Договор вступает в силу с даты его подписания и действует до момента исполнения Сторонами, взятых на себя обязательств.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5.2. Объем и срок действия прав на использование в отношении конкретных ПРОДУКТОВ, переданных ЛИЦЕНЗИАТУ в период действия настоящего лицензионного договора, определяется "Пользовательским лицензионным соглашениям", входящим в состав поставок ПРОДУКТОВ.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5.3.  В случае необходимости предусматриваются иные дополнительные условия.</w:t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 АВТОРСКИЕ ПРАВА</w:t>
            </w:r>
          </w:p>
        </w:tc>
      </w:tr>
      <w:tr w:rsidR="00DA197C" w:rsidTr="00B841B0">
        <w:trPr>
          <w:trHeight w:hRule="exact" w:val="1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6.1. Лицензиар гарантирует, что имеет право на распоряжение ПП (в том числе любыми включенными в него текстами, дополнительными программами и другими объектами авторского права), а также права на распоряжение любыми копиями ПП и сопровождающими ПП печатными материалами. ПП защищается национальным законодательством и международными соглашениями об авторских правах страны приобретения ПП.</w:t>
            </w:r>
            <w:r>
              <w:rPr>
                <w:rFonts w:ascii="Times New Roman" w:hAnsi="Times New Roman"/>
                <w:szCs w:val="16"/>
              </w:rPr>
              <w:br/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6.2.ПП содержит коммерческую тайну и иную конфиденциальную информацию, которая защищена авторским правом, в том числе, международными соглашениями и законодательством страны использования. Использование ПП в нарушение настоящего Договора признается нарушением действующего законодательства об авторских правах и является достаточным основанием для лишения Лицензиата предоставленных в отношении ПП прав.</w:t>
            </w:r>
          </w:p>
        </w:tc>
      </w:tr>
      <w:tr w:rsidR="00DA197C" w:rsidTr="00B841B0">
        <w:trPr>
          <w:trHeight w:hRule="exact" w:val="1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 УСЛОВИЯ ИСПОЛЬЗОВАНИЯ И ОГРАНИЧЕНИЯ</w:t>
            </w:r>
          </w:p>
        </w:tc>
      </w:tr>
      <w:tr w:rsidR="00DA197C" w:rsidTr="00B841B0">
        <w:trPr>
          <w:trHeight w:hRule="exact" w:val="105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7.1. Копирование или использование ПП, за исключением разрешенного в настоящем Договоре, противозаконно и является нарушением авторского права.</w:t>
            </w:r>
            <w:r>
              <w:rPr>
                <w:rFonts w:ascii="Times New Roman" w:hAnsi="Times New Roman"/>
                <w:szCs w:val="16"/>
              </w:rPr>
              <w:br/>
              <w:t>Примечание: Если копия ПП предназначена для ознакомления (в качестве демонстрационной версии), к Лицензиату также применимы два следующих положения.</w:t>
            </w:r>
            <w:r>
              <w:rPr>
                <w:rFonts w:ascii="Times New Roman" w:hAnsi="Times New Roman"/>
                <w:szCs w:val="16"/>
              </w:rPr>
              <w:br/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7.2.Данный ПП можно использовать для ознакомления только в течение 10 календарных дней. Для его последующего использования Лицензиат должен оплатить стоимость ПП и получить Лицензию, предоставляющую Лицензиату права, указанные ниже.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7.3. В период ознакомления с ПП Лицензиат может использовать одну копию ПП только для ознакомления с его возможностями. Использование ПП в период оценки в любых иных целях запрещается. После приобретения Лицензии на ПП его использование более не подлежит ограничению, приведенному выше.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7.4. Лицензиат может одновременно использовать каждый отдельный комплект ПП только на одном компьютере.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7.5. Распространение ПП не допускается. Под распространением ПП понимается, в частности: предоставление доступа третьим лицам к воспроизведенным в любой форме компонентам ПП, в том числе путем продажи, проката, сдачи внаем или предоставления взаймы.</w:t>
            </w:r>
          </w:p>
        </w:tc>
      </w:tr>
      <w:tr w:rsidR="00E93681" w:rsidTr="00B841B0">
        <w:trPr>
          <w:trHeight w:hRule="exact" w:val="240"/>
        </w:trPr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7.6. Лицензиат обязуется не осуществлять самостоятельно и не разрешать третьим лицам осуществлять следующие действия.</w:t>
            </w:r>
          </w:p>
        </w:tc>
      </w:tr>
      <w:tr w:rsidR="00E93681" w:rsidTr="00B841B0">
        <w:tc>
          <w:tcPr>
            <w:tcW w:w="158" w:type="dxa"/>
            <w:shd w:val="clear" w:color="FFFFFF" w:fill="auto"/>
          </w:tcPr>
          <w:p w:rsidR="00E93681" w:rsidRDefault="00E93681">
            <w:pPr>
              <w:jc w:val="both"/>
              <w:rPr>
                <w:rFonts w:ascii="Times New Roman" w:hAnsi="Times New Roman"/>
                <w:szCs w:val="16"/>
              </w:rPr>
            </w:pPr>
          </w:p>
        </w:tc>
        <w:tc>
          <w:tcPr>
            <w:tcW w:w="10362" w:type="dxa"/>
            <w:gridSpan w:val="39"/>
            <w:shd w:val="clear" w:color="FFFFFF" w:fill="auto"/>
            <w:vAlign w:val="bottom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 xml:space="preserve">7.6.1. Деассемблировать, </w:t>
            </w:r>
            <w:proofErr w:type="spellStart"/>
            <w:r>
              <w:rPr>
                <w:rFonts w:ascii="Times New Roman" w:hAnsi="Times New Roman"/>
                <w:szCs w:val="16"/>
              </w:rPr>
              <w:t>декомпилировать</w:t>
            </w:r>
            <w:proofErr w:type="spellEnd"/>
            <w:r>
              <w:rPr>
                <w:rFonts w:ascii="Times New Roman" w:hAnsi="Times New Roman"/>
                <w:szCs w:val="16"/>
              </w:rPr>
              <w:t xml:space="preserve"> (преобразовывать объектный код в исходный текст) программы, базы данных и другие компоненты ПП, за </w:t>
            </w:r>
            <w:r>
              <w:rPr>
                <w:rFonts w:ascii="Times New Roman" w:hAnsi="Times New Roman"/>
                <w:szCs w:val="16"/>
              </w:rPr>
              <w:lastRenderedPageBreak/>
              <w:t>исключением случаев, когда возможность осуществления таких действий прямо предусмотрена действующим законодательством.</w:t>
            </w:r>
          </w:p>
        </w:tc>
      </w:tr>
      <w:tr w:rsidR="00E93681" w:rsidTr="00B841B0">
        <w:tc>
          <w:tcPr>
            <w:tcW w:w="158" w:type="dxa"/>
            <w:shd w:val="clear" w:color="FFFFFF" w:fill="auto"/>
          </w:tcPr>
          <w:p w:rsidR="00E93681" w:rsidRDefault="00E93681">
            <w:pPr>
              <w:jc w:val="both"/>
              <w:rPr>
                <w:rFonts w:ascii="Times New Roman" w:hAnsi="Times New Roman"/>
                <w:szCs w:val="16"/>
              </w:rPr>
            </w:pPr>
          </w:p>
        </w:tc>
        <w:tc>
          <w:tcPr>
            <w:tcW w:w="10362" w:type="dxa"/>
            <w:gridSpan w:val="39"/>
            <w:shd w:val="clear" w:color="FFFFFF" w:fill="auto"/>
            <w:vAlign w:val="bottom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7.6.2. Модифицировать ПП, в том числе вносить изменения в объектный код программ или баз данных к ним, за исключением тех изменений, которые вносятся средствами, включенными в комплект ПП и описанными в документации.</w:t>
            </w:r>
          </w:p>
        </w:tc>
      </w:tr>
      <w:tr w:rsidR="00E93681" w:rsidTr="00B841B0">
        <w:tc>
          <w:tcPr>
            <w:tcW w:w="158" w:type="dxa"/>
            <w:shd w:val="clear" w:color="FFFFFF" w:fill="auto"/>
          </w:tcPr>
          <w:p w:rsidR="00E93681" w:rsidRDefault="00E93681">
            <w:pPr>
              <w:jc w:val="both"/>
              <w:rPr>
                <w:rFonts w:ascii="Times New Roman" w:hAnsi="Times New Roman"/>
                <w:szCs w:val="16"/>
              </w:rPr>
            </w:pPr>
          </w:p>
        </w:tc>
        <w:tc>
          <w:tcPr>
            <w:tcW w:w="10362" w:type="dxa"/>
            <w:gridSpan w:val="39"/>
            <w:shd w:val="clear" w:color="FFFFFF" w:fill="auto"/>
            <w:vAlign w:val="bottom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7.6.3. Создавать условия для использования ПП лицами, не имеющими прав на использование данного ПП, в том числе работающими в одной сети или многопользовательской системе с Лицензиатом.</w:t>
            </w: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</w:tcPr>
          <w:p w:rsidR="00E93681" w:rsidRDefault="00B841B0">
            <w:pPr>
              <w:jc w:val="both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7.7. Запрещается удалять любую информацию об авторских правах.</w:t>
            </w:r>
          </w:p>
        </w:tc>
      </w:tr>
      <w:tr w:rsidR="00DA197C" w:rsidTr="00B841B0">
        <w:trPr>
          <w:trHeight w:hRule="exact" w:val="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szCs w:val="16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 ЮРИДИЧЕСКИЕ АДРЕСА И БАНКОВСКИЕ РЕКВИЗИТЫ СТОРОН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</w:p>
        </w:tc>
      </w:tr>
      <w:tr w:rsidR="00E93681" w:rsidTr="00B841B0">
        <w:trPr>
          <w:trHeight w:hRule="exact" w:val="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64" w:type="dxa"/>
            <w:gridSpan w:val="28"/>
            <w:shd w:val="clear" w:color="FFFFFF" w:fill="auto"/>
            <w:vAlign w:val="center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E93681" w:rsidRDefault="00B841B0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Правообладатель</w:t>
            </w: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E93681" w:rsidRDefault="00B841B0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Приобретатель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>Муниципальное образовательное учреждение дополнительного образования «Лужский центр эстетического воспитания и образования детей»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 xml:space="preserve">Адрес: 188230, Ленинградская область, 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 xml:space="preserve">г. Луга, </w:t>
            </w:r>
            <w:proofErr w:type="spellStart"/>
            <w:r w:rsidRPr="00275B72">
              <w:rPr>
                <w:rFonts w:ascii="Times New Roman" w:hAnsi="Times New Roman"/>
                <w:sz w:val="18"/>
                <w:szCs w:val="18"/>
              </w:rPr>
              <w:t>пр.Кирова</w:t>
            </w:r>
            <w:proofErr w:type="spellEnd"/>
            <w:r w:rsidRPr="00275B72">
              <w:rPr>
                <w:rFonts w:ascii="Times New Roman" w:hAnsi="Times New Roman"/>
                <w:sz w:val="18"/>
                <w:szCs w:val="18"/>
              </w:rPr>
              <w:t>, дом 39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>ИНН 4710008548  КПП 471001001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 xml:space="preserve">КФ </w:t>
            </w:r>
            <w:proofErr w:type="spellStart"/>
            <w:r w:rsidRPr="00275B72">
              <w:rPr>
                <w:rFonts w:ascii="Times New Roman" w:hAnsi="Times New Roman"/>
                <w:sz w:val="18"/>
                <w:szCs w:val="18"/>
              </w:rPr>
              <w:t>Лужского</w:t>
            </w:r>
            <w:proofErr w:type="spellEnd"/>
            <w:r w:rsidRPr="00275B72">
              <w:rPr>
                <w:rFonts w:ascii="Times New Roman" w:hAnsi="Times New Roman"/>
                <w:sz w:val="18"/>
                <w:szCs w:val="18"/>
              </w:rPr>
              <w:t xml:space="preserve"> МР ЛО (МОУ ДО «ЛЦЭВИОД») 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widowControl w:val="0"/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 xml:space="preserve">Банк: ОКЦ № 1 СЗГУ Банка России//УФК по Ленинградской области </w:t>
            </w:r>
            <w:proofErr w:type="spellStart"/>
            <w:r w:rsidRPr="00275B72">
              <w:rPr>
                <w:rFonts w:ascii="Times New Roman" w:hAnsi="Times New Roman"/>
                <w:sz w:val="18"/>
                <w:szCs w:val="18"/>
              </w:rPr>
              <w:t>г.Санкт</w:t>
            </w:r>
            <w:proofErr w:type="spellEnd"/>
            <w:r w:rsidRPr="00275B72">
              <w:rPr>
                <w:rFonts w:ascii="Times New Roman" w:hAnsi="Times New Roman"/>
                <w:sz w:val="18"/>
                <w:szCs w:val="18"/>
              </w:rPr>
              <w:t>-Петербург</w:t>
            </w:r>
          </w:p>
        </w:tc>
      </w:tr>
      <w:tr w:rsidR="00CC6AD1" w:rsidTr="0033785B">
        <w:tc>
          <w:tcPr>
            <w:tcW w:w="4997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C6AD1" w:rsidRDefault="00CC6AD1" w:rsidP="00CC6AD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523" w:type="dxa"/>
            <w:gridSpan w:val="2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C6AD1" w:rsidRPr="00275B72" w:rsidRDefault="00CC6AD1" w:rsidP="00CC6AD1">
            <w:pPr>
              <w:widowControl w:val="0"/>
              <w:rPr>
                <w:rFonts w:ascii="Times New Roman" w:hAnsi="Times New Roman"/>
                <w:sz w:val="18"/>
                <w:szCs w:val="18"/>
              </w:rPr>
            </w:pPr>
            <w:r w:rsidRPr="00275B72">
              <w:rPr>
                <w:rFonts w:ascii="Times New Roman" w:hAnsi="Times New Roman"/>
                <w:sz w:val="18"/>
                <w:szCs w:val="18"/>
              </w:rPr>
              <w:t>БИК  044030098</w:t>
            </w:r>
          </w:p>
        </w:tc>
      </w:tr>
      <w:tr w:rsidR="00DA197C" w:rsidTr="00B841B0">
        <w:trPr>
          <w:trHeight w:hRule="exact" w:val="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</w:tr>
      <w:tr w:rsidR="00E93681" w:rsidTr="00B841B0">
        <w:tc>
          <w:tcPr>
            <w:tcW w:w="10520" w:type="dxa"/>
            <w:gridSpan w:val="40"/>
            <w:shd w:val="clear" w:color="FFFFFF" w:fill="auto"/>
            <w:vAlign w:val="center"/>
          </w:tcPr>
          <w:p w:rsidR="00E93681" w:rsidRDefault="00B841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 ПОДПИСИ СТОРОН:</w:t>
            </w:r>
          </w:p>
        </w:tc>
      </w:tr>
      <w:tr w:rsidR="00E93681" w:rsidTr="00B841B0">
        <w:trPr>
          <w:trHeight w:hRule="exact" w:val="2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64" w:type="dxa"/>
            <w:gridSpan w:val="28"/>
            <w:shd w:val="clear" w:color="FFFFFF" w:fill="auto"/>
            <w:vAlign w:val="center"/>
          </w:tcPr>
          <w:p w:rsidR="00E93681" w:rsidRDefault="00E9368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93681" w:rsidTr="00B841B0"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4839" w:type="dxa"/>
            <w:gridSpan w:val="18"/>
            <w:shd w:val="clear" w:color="auto" w:fill="auto"/>
            <w:vAlign w:val="center"/>
          </w:tcPr>
          <w:p w:rsidR="00E93681" w:rsidRDefault="00B841B0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 xml:space="preserve"> От имени Правообладателя:</w:t>
            </w:r>
            <w:r>
              <w:rPr>
                <w:rFonts w:ascii="Times New Roman" w:hAnsi="Times New Roman"/>
                <w:szCs w:val="16"/>
              </w:rPr>
              <w:br/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260" w:type="dxa"/>
            <w:gridSpan w:val="20"/>
            <w:shd w:val="clear" w:color="FFFFFF" w:fill="auto"/>
            <w:vAlign w:val="center"/>
          </w:tcPr>
          <w:p w:rsidR="00E93681" w:rsidRDefault="00B841B0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От имени Приобретателя:</w:t>
            </w:r>
          </w:p>
        </w:tc>
      </w:tr>
      <w:tr w:rsidR="00B841B0" w:rsidTr="00B841B0"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368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</w:tr>
      <w:tr w:rsidR="00E93681" w:rsidTr="00B841B0">
        <w:trPr>
          <w:trHeight w:hRule="exact" w:val="240"/>
        </w:trPr>
        <w:tc>
          <w:tcPr>
            <w:tcW w:w="158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4839" w:type="dxa"/>
            <w:gridSpan w:val="1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93681" w:rsidRDefault="00DA197C">
            <w:pPr>
              <w:jc w:val="right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Ф.И.О</w:t>
            </w:r>
            <w:r w:rsidR="00B841B0">
              <w:rPr>
                <w:rFonts w:ascii="Times New Roman" w:hAnsi="Times New Roman"/>
                <w:szCs w:val="16"/>
              </w:rPr>
              <w:t>./</w:t>
            </w:r>
          </w:p>
        </w:tc>
        <w:tc>
          <w:tcPr>
            <w:tcW w:w="263" w:type="dxa"/>
            <w:shd w:val="clear" w:color="FFFFFF" w:fill="auto"/>
            <w:vAlign w:val="bottom"/>
          </w:tcPr>
          <w:p w:rsidR="00E93681" w:rsidRDefault="00E93681">
            <w:pPr>
              <w:rPr>
                <w:rFonts w:ascii="Times New Roman" w:hAnsi="Times New Roman"/>
                <w:szCs w:val="16"/>
              </w:rPr>
            </w:pPr>
          </w:p>
        </w:tc>
        <w:tc>
          <w:tcPr>
            <w:tcW w:w="5260" w:type="dxa"/>
            <w:gridSpan w:val="20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93681" w:rsidRDefault="00B841B0">
            <w:pPr>
              <w:jc w:val="right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 xml:space="preserve">                    /      </w:t>
            </w:r>
            <w:r w:rsidR="00CC6AD1" w:rsidRPr="00472C38">
              <w:rPr>
                <w:rFonts w:ascii="Times New Roman" w:hAnsi="Times New Roman"/>
                <w:sz w:val="18"/>
                <w:szCs w:val="18"/>
              </w:rPr>
              <w:t>Ежова К.</w:t>
            </w:r>
            <w:proofErr w:type="gramStart"/>
            <w:r w:rsidR="00CC6AD1" w:rsidRPr="00472C38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="00CC6AD1">
              <w:rPr>
                <w:rFonts w:ascii="Times New Roman" w:hAnsi="Times New Roman"/>
                <w:szCs w:val="16"/>
              </w:rPr>
              <w:t xml:space="preserve"> </w:t>
            </w:r>
            <w:r>
              <w:rPr>
                <w:rFonts w:ascii="Times New Roman" w:hAnsi="Times New Roman"/>
                <w:szCs w:val="16"/>
              </w:rPr>
              <w:t xml:space="preserve">  /</w:t>
            </w:r>
          </w:p>
        </w:tc>
      </w:tr>
    </w:tbl>
    <w:p w:rsidR="00294F4B" w:rsidRDefault="00294F4B"/>
    <w:sectPr w:rsidR="00294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681"/>
    <w:rsid w:val="00294F4B"/>
    <w:rsid w:val="00354410"/>
    <w:rsid w:val="00694BE9"/>
    <w:rsid w:val="0070336B"/>
    <w:rsid w:val="00840DAE"/>
    <w:rsid w:val="00B841B0"/>
    <w:rsid w:val="00CC6AD1"/>
    <w:rsid w:val="00DA197C"/>
    <w:rsid w:val="00E9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2026-09-16T07:36:00Z</dcterms:created>
  <dcterms:modified xsi:type="dcterms:W3CDTF">2026-09-17T10:23:00Z</dcterms:modified>
</cp:coreProperties>
</file>