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spacing w:before="0" w:beforeAutospacing="0"/>
        <w:tabs>
          <w:tab w:val="left" w:pos="0" w:leader="none"/>
        </w:tabs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 Договор оказания услуг по обучению по охране труда №</w:t>
      </w:r>
      <w:r>
        <w:rPr>
          <w:b/>
          <w:bCs/>
        </w:rPr>
      </w:r>
      <w:hyperlink r:id="rId9" w:tooltip="https://zakupki.lenreg.ru/ProductRequestGroup/Edit/264916" w:history="1">
        <w:r>
          <w:rPr>
            <w:rStyle w:val="854"/>
            <w:rFonts w:ascii="Times New Roman" w:hAnsi="Times New Roman" w:eastAsia="Times New Roman" w:cs="Times New Roman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854"/>
            <w:rFonts w:ascii="Times New Roman" w:hAnsi="Times New Roman" w:eastAsia="Times New Roman" w:cs="Times New Roman"/>
            <w:b/>
            <w:bCs/>
            <w:color w:val="000000" w:themeColor="text1"/>
            <w:sz w:val="24"/>
            <w:szCs w:val="24"/>
            <w:highlight w:val="white"/>
            <w:u w:val="none"/>
          </w:rPr>
        </w:r>
      </w:hyperlink>
      <w:r>
        <w:rPr>
          <w:b/>
          <w:bCs/>
        </w:rPr>
      </w:r>
      <w:r>
        <w:rPr>
          <w:b/>
          <w:bCs/>
        </w:rPr>
      </w:r>
    </w:p>
    <w:p>
      <w:pPr>
        <w:pStyle w:val="855"/>
        <w:spacing w:before="0" w:beforeAutospacing="0"/>
        <w:tabs>
          <w:tab w:val="left" w:pos="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55"/>
        <w:spacing w:before="0" w:beforeAutospacing="0"/>
        <w:tabs>
          <w:tab w:val="left" w:pos="0" w:leader="none"/>
        </w:tabs>
        <w:rPr>
          <w:b/>
          <w:bCs/>
          <w:sz w:val="24"/>
          <w:szCs w:val="24"/>
        </w:rPr>
      </w:pPr>
      <w:r>
        <w:rPr>
          <w:b/>
          <w:bCs/>
        </w:rPr>
        <w:t xml:space="preserve">ИКЗ </w:t>
      </w:r>
      <w:r>
        <w:rPr>
          <w:b/>
          <w:bCs/>
          <w:color w:val="000000" w:themeColor="text1"/>
          <w:sz w:val="23"/>
          <w:szCs w:val="23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263470406371047040100100390000000244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spacing w:before="0" w:beforeAutospacing="0"/>
        <w:tabs>
          <w:tab w:val="left" w:pos="0" w:leader="none"/>
        </w:tabs>
      </w:pPr>
      <w:r/>
      <w:r/>
    </w:p>
    <w:p>
      <w:pPr>
        <w:jc w:val="both"/>
        <w:spacing w:before="0" w:beforeAutospacing="0"/>
        <w:tabs>
          <w:tab w:val="left" w:pos="0" w:leader="none"/>
        </w:tabs>
      </w:pPr>
      <w:r>
        <w:t xml:space="preserve">г.</w:t>
      </w:r>
      <w:r>
        <w:t xml:space="preserve"> </w:t>
      </w:r>
      <w:r>
        <w:t xml:space="preserve">Выборг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 xml:space="preserve"> </w:t>
      </w:r>
      <w:r>
        <w:t xml:space="preserve">                         </w:t>
      </w:r>
      <w:r>
        <w:t xml:space="preserve">    «</w:t>
      </w:r>
      <w:r>
        <w:t xml:space="preserve"> </w:t>
      </w:r>
      <w:r>
        <w:t xml:space="preserve">____</w:t>
      </w:r>
      <w:r>
        <w:t xml:space="preserve"> » </w:t>
      </w:r>
      <w:r>
        <w:t xml:space="preserve">____________ 20</w:t>
      </w:r>
      <w:r>
        <w:t xml:space="preserve">26</w:t>
      </w:r>
      <w:r>
        <w:t xml:space="preserve"> г.</w:t>
      </w:r>
      <w:r/>
    </w:p>
    <w:p>
      <w:pPr>
        <w:jc w:val="both"/>
        <w:spacing w:before="0" w:beforeAutospacing="0"/>
        <w:tabs>
          <w:tab w:val="left" w:pos="0" w:leader="none"/>
        </w:tabs>
      </w:pPr>
      <w:r/>
      <w:r/>
    </w:p>
    <w:p>
      <w:pPr>
        <w:pStyle w:val="864"/>
        <w:jc w:val="both"/>
        <w:spacing w:before="0" w:beforeAutospacing="0" w:after="0" w:line="240" w:lineRule="auto"/>
        <w:tabs>
          <w:tab w:val="left" w:pos="0" w:leader="none"/>
          <w:tab w:val="clear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Администрация Выборгского муниципального района Ленинградской области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именуемая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дальнейшем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аказчик»,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лице исполняющего обязанности главы администрации Астаховой Оксаны Юрьевны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действующего на основании распоряжения от 30.09.2026 № 359-К п1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с одной стороны,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осуществляющее  образов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тельную  деятельность на основании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именуемое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дал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нейшем «Исполнитель», в лице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основании 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с другой стороны, вместе именуемые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стороны,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соответствии с п.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ч.1 ст. 93 Федерального закона от 05.04.2013 № 44-ФЗ «О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онтракт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заключили  настоящий договор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(далее - договор) о нижеследующем: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851"/>
        <w:spacing w:before="0" w:beforeAutospacing="0"/>
        <w:tabs>
          <w:tab w:val="left" w:pos="0" w:leader="none"/>
        </w:tabs>
      </w:pPr>
      <w:r/>
      <w:r/>
    </w:p>
    <w:p>
      <w:pPr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1.ПРЕДМЕТ ДОГОВОРА</w:t>
      </w:r>
      <w:r>
        <w:rPr>
          <w:b/>
        </w:rPr>
      </w:r>
      <w:r>
        <w:rPr>
          <w:b/>
        </w:rPr>
      </w:r>
    </w:p>
    <w:p>
      <w:pPr>
        <w:jc w:val="center"/>
        <w:spacing w:before="0" w:beforeAutospacing="0"/>
        <w:tabs>
          <w:tab w:val="left" w:pos="0" w:leader="none"/>
        </w:tabs>
      </w:pPr>
      <w:r/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1.1. </w:t>
      </w:r>
      <w:r>
        <w:t xml:space="preserve">З</w:t>
      </w:r>
      <w:r>
        <w:t xml:space="preserve">аказчик поручает и оплачивает, а Исполнитель оказывает услуги по обучению работников Заказчика</w:t>
      </w:r>
      <w:r>
        <w:t xml:space="preserve">, согласно Приложению №1 </w:t>
      </w:r>
      <w:r>
        <w:t xml:space="preserve">(Спецификация)</w:t>
      </w:r>
      <w:r>
        <w:t xml:space="preserve"> к договору .</w:t>
      </w:r>
      <w:r>
        <w:t xml:space="preserve"> 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Наименование, вид, срок </w:t>
      </w:r>
      <w:r>
        <w:rPr>
          <w:rFonts w:ascii="Times New Roman" w:hAnsi="Times New Roman" w:cs="Times New Roman"/>
          <w:sz w:val="24"/>
          <w:szCs w:val="24"/>
        </w:rPr>
        <w:t xml:space="preserve">и место </w:t>
      </w:r>
      <w:r>
        <w:rPr>
          <w:rFonts w:ascii="Times New Roman" w:hAnsi="Times New Roman" w:cs="Times New Roman"/>
          <w:sz w:val="24"/>
          <w:szCs w:val="24"/>
        </w:rPr>
        <w:t xml:space="preserve">оказания услуг указываются в </w:t>
      </w:r>
      <w:r>
        <w:rPr>
          <w:rFonts w:ascii="Times New Roman" w:hAnsi="Times New Roman" w:cs="Times New Roman"/>
          <w:sz w:val="24"/>
          <w:szCs w:val="24"/>
        </w:rPr>
        <w:t xml:space="preserve">описании объекта закупки </w:t>
      </w:r>
      <w:r>
        <w:rPr>
          <w:rFonts w:ascii="Times New Roman" w:hAnsi="Times New Roman" w:cs="Times New Roman"/>
          <w:sz w:val="24"/>
          <w:szCs w:val="24"/>
        </w:rPr>
        <w:t xml:space="preserve">(Приложении № 2). </w:t>
      </w:r>
      <w:r/>
    </w:p>
    <w:p>
      <w:pPr>
        <w:contextualSpacing/>
        <w:ind w:left="0" w:right="0" w:firstLine="567"/>
        <w:jc w:val="both"/>
        <w:spacing w:before="0" w:beforeAutospacing="0"/>
        <w:tabs>
          <w:tab w:val="left" w:pos="0" w:leader="none"/>
        </w:tabs>
      </w:pPr>
      <w:r/>
      <w:r/>
    </w:p>
    <w:p>
      <w:pPr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2.СРОКИ И МЕСТО ОКАЗАНИЯ УСЛУГ</w:t>
      </w:r>
      <w:r>
        <w:rPr>
          <w:b/>
        </w:rPr>
      </w:r>
      <w:r>
        <w:rPr>
          <w:b/>
        </w:rPr>
      </w:r>
    </w:p>
    <w:p>
      <w:pPr>
        <w:ind w:left="0" w:right="0" w:firstLine="567"/>
        <w:jc w:val="center"/>
        <w:spacing w:before="0" w:beforeAutospacing="0"/>
        <w:tabs>
          <w:tab w:val="left" w:pos="0" w:leader="none"/>
        </w:tabs>
      </w:pPr>
      <w:r/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2.1. Срок оказания услуг: с момента подписания договора</w:t>
      </w:r>
      <w:r>
        <w:t xml:space="preserve"> Сторонами по 31.10.2026 </w:t>
      </w:r>
      <w:r>
        <w:t xml:space="preserve">г., в соответствии с графиком Исполнителя по предварительному согласованию с </w:t>
      </w:r>
      <w:r>
        <w:t xml:space="preserve">З</w:t>
      </w:r>
      <w:r>
        <w:t xml:space="preserve">аказчиком.</w:t>
      </w:r>
      <w:r>
        <w:t xml:space="preserve"> </w:t>
      </w:r>
      <w:r>
        <w:t xml:space="preserve">Допускается досрочное оказание услуг.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2.2. Место оказания услуг: </w:t>
      </w:r>
      <w:r>
        <w:t xml:space="preserve">г</w:t>
      </w:r>
      <w:r>
        <w:t xml:space="preserve">. </w:t>
      </w:r>
      <w:r>
        <w:t xml:space="preserve">Выборг</w:t>
      </w:r>
      <w:r>
        <w:t xml:space="preserve">, Ленинградская область</w:t>
      </w:r>
      <w:r>
        <w:t xml:space="preserve"> - в аудиториях Исполнителя.</w:t>
      </w:r>
      <w:r/>
    </w:p>
    <w:p>
      <w:pPr>
        <w:ind w:firstLine="851"/>
        <w:jc w:val="center"/>
        <w:spacing w:before="0" w:beforeAutospacing="0"/>
        <w:tabs>
          <w:tab w:val="left" w:pos="0" w:leader="none"/>
        </w:tabs>
      </w:pPr>
      <w:r/>
      <w:r/>
    </w:p>
    <w:p>
      <w:pPr>
        <w:ind w:firstLine="851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3.ОБЯЗАННОСТИ И ПРАВА СТОРОН</w:t>
      </w:r>
      <w:r>
        <w:rPr>
          <w:b/>
        </w:rPr>
      </w:r>
      <w:r>
        <w:rPr>
          <w:b/>
        </w:rPr>
      </w:r>
    </w:p>
    <w:p>
      <w:pPr>
        <w:ind w:left="0" w:right="0" w:firstLine="0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3.1. </w:t>
      </w:r>
      <w:r>
        <w:t xml:space="preserve">З</w:t>
      </w:r>
      <w:r>
        <w:t xml:space="preserve">аказчик обязан: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3.1.1. Представить Исполнителю в письменном виде список Слушателей с указанием Ф.И.О., должности, образования</w:t>
      </w:r>
      <w:r>
        <w:t xml:space="preserve">, </w:t>
      </w:r>
      <w:r>
        <w:t xml:space="preserve">даты рождения</w:t>
      </w:r>
      <w:r>
        <w:t xml:space="preserve"> </w:t>
      </w:r>
      <w:r>
        <w:t xml:space="preserve">и номера СНИЛС</w:t>
      </w:r>
      <w:r>
        <w:t xml:space="preserve">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3.1.2. Обеспечить прибытие Слушателей к месту оказания услуг.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3.1.3. Извещать Исполнителя о причинах отсутствия слушателей на занятиях;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3.1.4. Принять услуги на соответствие объема и качества, предусмотренные договором.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  <w:rPr>
          <w:lang w:eastAsia="ar-SA"/>
        </w:rPr>
      </w:pPr>
      <w:r>
        <w:t xml:space="preserve">3.1.5. Оплатить услуги,</w:t>
      </w:r>
      <w:r>
        <w:rPr>
          <w:lang w:eastAsia="ar-SA"/>
        </w:rPr>
        <w:t xml:space="preserve"> в размерах и в сроки, установленные настоящим договором.</w:t>
      </w:r>
      <w:r>
        <w:rPr>
          <w:lang w:eastAsia="ar-SA"/>
        </w:rPr>
      </w:r>
      <w:r>
        <w:rPr>
          <w:lang w:eastAsia="ar-SA"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  <w:rPr>
          <w:color w:val="000000" w:themeColor="text1"/>
        </w:rPr>
      </w:pPr>
      <w:r>
        <w:t xml:space="preserve">3.2. </w:t>
      </w:r>
      <w:r>
        <w:t xml:space="preserve">З</w:t>
      </w:r>
      <w:r>
        <w:t xml:space="preserve">аказчик вправе: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</w:pPr>
      <w:r>
        <w:t xml:space="preserve">3.2.1. Требовать надлежащего выполнения условий договора.</w:t>
      </w:r>
      <w:r/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</w:pPr>
      <w:r>
        <w:t xml:space="preserve">3.2.2. В любое время проверять ход и качество услуг, оказываемых Исполнителем, не вмешиваясь в его хозяйственную деятельность.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3.2.3. Переносить срок обучения Слушателей, известив при этом Исполнителя в письменной форме. При этом Исполнитель имеет право установить новый срок обучения, но в пределах срока установленного п. 2.1 настоящего договора.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3.3.Исполнитель обязан: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3.3.1. Оказать услуги надлежащего качества в объеме и сроки установленные </w:t>
      </w:r>
      <w:r>
        <w:rPr>
          <w:color w:val="000000"/>
        </w:rPr>
        <w:t xml:space="preserve">условиями</w:t>
      </w:r>
      <w:r>
        <w:t xml:space="preserve"> договора.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3.3.2. Оказать услуги силами работников, имеющих соответствующее образование, квалификацию, профессиональную подготовку, об</w:t>
      </w:r>
      <w:r>
        <w:t xml:space="preserve">ладающих знаниями, необходимыми для выполнения возложенных на них обязанностей. Педагогические кадры должны иметь высшее профессиональное образование, соответствующее профилю преподаваемой дисциплины, опыт практической деятельности в соответствующей сфере.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3.3.3. Иметь соответствующее материально-техническое обеспечение учебного процесса для проведения </w:t>
      </w:r>
      <w:r>
        <w:t xml:space="preserve">занятий, лекций и семинаров с использованием активных методов и современных аудиовизуальных средств, оргтехнику.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3.3.4. Оказать услуги в объеме и сроки установленные договором</w:t>
      </w:r>
      <w:r>
        <w:t xml:space="preserve">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3.3.5. </w:t>
      </w:r>
      <w:r>
        <w:t xml:space="preserve">После освоения образовательной программы и прохождения Слушателем итоговой аттестации Исполнитель выдает документ на бумажном носителе (п</w:t>
      </w:r>
      <w:r>
        <w:t xml:space="preserve">ротокол проверки знания требований охраны труда) </w:t>
      </w:r>
      <w:r>
        <w:t xml:space="preserve">после оплаты</w:t>
      </w:r>
      <w:r>
        <w:t xml:space="preserve">. </w:t>
      </w:r>
      <w:r>
        <w:t xml:space="preserve">Слушателю</w:t>
      </w:r>
      <w:r>
        <w:t xml:space="preserve">, получившему на итоговой </w:t>
      </w:r>
      <w:r>
        <w:t xml:space="preserve">аттестации </w:t>
      </w:r>
      <w:r>
        <w:t xml:space="preserve"> неудовлетворительные результаты, выдается справка по образцу, самостоятельн</w:t>
      </w:r>
      <w:r>
        <w:t xml:space="preserve">о устанавливаемому Исполнителем </w:t>
      </w:r>
      <w:r>
        <w:t xml:space="preserve">после оплаты. 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3.4. Исполнитель имеет право: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3.4.1. Переносить срок обучения и/или аттестации Слушателей на период </w:t>
      </w:r>
      <w:r>
        <w:t xml:space="preserve">не </w:t>
      </w:r>
      <w:r>
        <w:t xml:space="preserve">более 30 (тридцати) календарных дней, известив </w:t>
      </w:r>
      <w:r>
        <w:t xml:space="preserve">З</w:t>
      </w:r>
      <w:r>
        <w:t xml:space="preserve">аказчика о данном факте не позднее, чем за три рабочих дня до даты начала занятий.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3.4.2. Отчислить Слушателя в связи с грубым нарушением правил внутреннего распорядка с обязательным согласованием данного решения с </w:t>
      </w:r>
      <w:r>
        <w:t xml:space="preserve">З</w:t>
      </w:r>
      <w:r>
        <w:t xml:space="preserve">аказчиком. При этом </w:t>
      </w:r>
      <w:r>
        <w:t xml:space="preserve">З</w:t>
      </w:r>
      <w:r>
        <w:t xml:space="preserve">аказчику направляется </w:t>
      </w:r>
      <w:r>
        <w:t xml:space="preserve">письменное</w:t>
      </w:r>
      <w:r>
        <w:t xml:space="preserve"> уведомлением о намерении отчисления Слушателя с описание</w:t>
      </w:r>
      <w:r>
        <w:t xml:space="preserve">м</w:t>
      </w:r>
      <w:r>
        <w:t xml:space="preserve"> причин отчисления. Заказчик обязан предоставить отзыв на данное уведомление в срок не позднее двух рабочих дней </w:t>
      </w:r>
      <w:r>
        <w:t xml:space="preserve">с даты</w:t>
      </w:r>
      <w:r>
        <w:t xml:space="preserve"> его получения.</w:t>
      </w:r>
      <w:r/>
    </w:p>
    <w:p>
      <w:pPr>
        <w:spacing w:before="0" w:beforeAutospacing="0"/>
        <w:tabs>
          <w:tab w:val="left" w:pos="0" w:leader="none"/>
        </w:tabs>
      </w:pPr>
      <w:r/>
      <w:r/>
    </w:p>
    <w:p>
      <w:pPr>
        <w:ind w:right="-766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4. СТО</w:t>
      </w:r>
      <w:r>
        <w:rPr>
          <w:b/>
        </w:rPr>
        <w:t xml:space="preserve">ИМОСТЬ УСЛУГ И ПОРЯДОК РАСЧЕТОВ</w:t>
      </w:r>
      <w:r>
        <w:rPr>
          <w:b/>
        </w:rPr>
      </w:r>
      <w:r>
        <w:rPr>
          <w:b/>
        </w:rPr>
      </w:r>
    </w:p>
    <w:p>
      <w:pPr>
        <w:ind w:right="-766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4.1. Стоимость услуг составляет</w:t>
      </w:r>
      <w:r>
        <w:t xml:space="preserve"> </w:t>
      </w:r>
      <w:r>
        <w:t xml:space="preserve">______</w:t>
      </w:r>
      <w:r>
        <w:t xml:space="preserve"> </w:t>
      </w:r>
      <w:r>
        <w:t xml:space="preserve">рублей ____ </w:t>
      </w:r>
      <w:r>
        <w:t xml:space="preserve">копеек (_______ рублей ____ копеек)</w:t>
      </w:r>
      <w:r>
        <w:t xml:space="preserve">,</w:t>
      </w:r>
      <w:r>
        <w:t xml:space="preserve"> </w:t>
      </w:r>
      <w:r>
        <w:t xml:space="preserve">в том числе НДС ______</w:t>
      </w:r>
      <w:r>
        <w:t xml:space="preserve">.</w:t>
      </w:r>
      <w:r/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t xml:space="preserve">4.2. </w:t>
      </w:r>
      <w:r>
        <w:t xml:space="preserve">З</w:t>
      </w:r>
      <w:r>
        <w:t xml:space="preserve">аказчик оплачивает Исполнителю фактически оказанные услуги по договору на основании счета  и подписанных сторонами</w:t>
      </w:r>
      <w:r>
        <w:t xml:space="preserve"> 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об оказании услуг 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 (двух) экземплярах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кта по форме 0510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452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утвержденного приказом Минфина России от 15.04.2021 № 61н «Об утверждении унифицированных форм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электронных документов бухгалтерского учета, применяемых при ведении бюджетного учета, бухгалтерского учета государственных (муниципальных)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(далее – акт по форме 0510452) </w:t>
      </w:r>
      <w:r>
        <w:t xml:space="preserve">в течение 10 (десяти) </w:t>
      </w:r>
      <w:r>
        <w:t xml:space="preserve">рабочих</w:t>
      </w:r>
      <w:r>
        <w:t xml:space="preserve"> дней</w:t>
      </w:r>
      <w:r>
        <w:t xml:space="preserve"> </w:t>
      </w:r>
      <w:r>
        <w:t xml:space="preserve">со дня подписания</w:t>
      </w:r>
      <w:r>
        <w:t xml:space="preserve"> </w:t>
      </w:r>
      <w:r>
        <w:t xml:space="preserve">акта об оказании услуг</w:t>
      </w:r>
      <w:r>
        <w:t xml:space="preserve">.</w:t>
      </w:r>
      <w:r/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</w:rPr>
      </w:pPr>
      <w:r>
        <w:rPr>
          <w:color w:val="000000"/>
        </w:rPr>
        <w:t xml:space="preserve">4.3. Заказчик по согласованию с Исполнителем вправе увеличить или уменьшить предусмотренные договором объем оказываемых услуг не более чем на десять процентов. При увеличении количества услуг по соглашению Сторон допускается изменение цены договора </w:t>
      </w:r>
      <w:r>
        <w:rPr>
          <w:color w:val="000000"/>
        </w:rPr>
        <w:t xml:space="preserve">пропорц</w:t>
      </w:r>
      <w:r>
        <w:rPr>
          <w:color w:val="000000"/>
        </w:rPr>
        <w:t xml:space="preserve">ионально дополнительному объему услуг исходя из установленной в договоре цены услуги, но не более чем на десять процентов цены договора. При уменьшении предусмотренных договором объема услуг Стороны обязаны уменьшить цену договора исходя из цены услуг.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5. ПОРЯДОК СДАЧИ-ПРИЕМКИ УСЛУГ</w:t>
      </w:r>
      <w:r>
        <w:rPr>
          <w:b/>
        </w:rPr>
        <w:t xml:space="preserve"> И ПОРЯДОК ОПЛАТЫ</w:t>
      </w:r>
      <w:r>
        <w:rPr>
          <w:b/>
        </w:rPr>
      </w:r>
      <w:r>
        <w:rPr>
          <w:b/>
        </w:rPr>
      </w:r>
    </w:p>
    <w:p>
      <w:pPr>
        <w:ind w:left="0" w:right="0" w:firstLine="567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color w:val="000000"/>
        </w:rPr>
        <w:t xml:space="preserve">5.1.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 позднее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 (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десяти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календарных дней после завершения оказания услуг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(части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оказанных услуг)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предусмотренных договором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Исполнитель на бумажном носителе представляет Заказчику следующие документы: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об оказании услуг 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 (двух) экземплярах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Акт по форме 0510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452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 счёт</w:t>
      </w:r>
      <w:r>
        <w:rPr>
          <w:color w:val="000000" w:themeColor="text1"/>
          <w:sz w:val="23"/>
          <w:szCs w:val="23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5.2. Не позднее 20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(двадцати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рабочих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дней после получения от Исполнителя документов, указанных в п. 5.1. договора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Заказчик рассматривает результаты и осуществляет приемку оказанных услуг по настоящему договору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на предмет соответствия их объема, качества требованиям, изложенным в настоящем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договоре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и направляет подписанный Заказчиком Акта об оказании услуг, а при </w:t>
      </w:r>
      <w:r>
        <w:rPr>
          <w:color w:val="000000"/>
        </w:rPr>
        <w:t xml:space="preserve">обнаружении в ходе приемки услуг отклонений от условий договора и иных недостатков в оказанных услугах по вине Исполнителя, сторонами составляется акт, в котором фиксируется перечень несоответствий качества услуг договору и сроки их у</w:t>
      </w:r>
      <w:r>
        <w:rPr>
          <w:color w:val="000000"/>
        </w:rPr>
        <w:t xml:space="preserve">странения Исполнителем,</w:t>
      </w:r>
      <w:r>
        <w:t xml:space="preserve"> </w:t>
      </w:r>
      <w:r>
        <w:t xml:space="preserve">а </w:t>
      </w:r>
      <w:r>
        <w:t xml:space="preserve">также </w:t>
      </w:r>
      <w:r>
        <w:t xml:space="preserve">указываются: сумма, подлежащая оплате в соответствии с условиями договора</w:t>
      </w:r>
      <w:r>
        <w:t xml:space="preserve">,</w:t>
      </w:r>
      <w:r>
        <w:t xml:space="preserve"> размер неустойки (штрафа, пени), подлежащий взысканию,</w:t>
      </w:r>
      <w:r>
        <w:t xml:space="preserve"> основания применения и порядок расчета неустойки (штрафа, пени), итоговая сумма, подлежащая оплате Исполнителю по </w:t>
      </w:r>
      <w:r>
        <w:t xml:space="preserve">договору</w:t>
      </w:r>
      <w:r>
        <w:t xml:space="preserve">. </w:t>
      </w:r>
      <w:r>
        <w:rPr>
          <w:color w:val="000000"/>
        </w:rPr>
        <w:t xml:space="preserve"> В этом случае Исполнитель обязан устранить все обнаруженные недостатки своими силами и за свой счет в сроки, указанные в акте.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60"/>
        <w:ind w:left="0" w:right="0" w:firstLine="567"/>
        <w:jc w:val="both"/>
        <w:spacing w:line="216" w:lineRule="auto"/>
        <w:widowControl w:val="off"/>
        <w:rPr>
          <w:color w:val="000000" w:themeColor="text1"/>
          <w:sz w:val="23"/>
          <w:szCs w:val="23"/>
        </w:rPr>
      </w:pPr>
      <w:r>
        <w:rPr>
          <w:color w:val="000000"/>
          <w:sz w:val="24"/>
          <w:szCs w:val="24"/>
          <w:highlight w:val="none"/>
        </w:rPr>
        <w:t xml:space="preserve">5.3. </w:t>
      </w:r>
      <w:r>
        <w:rPr>
          <w:color w:val="000000" w:themeColor="text1"/>
          <w:sz w:val="24"/>
          <w:szCs w:val="24"/>
        </w:rPr>
        <w:t xml:space="preserve">Оплата за фактически оказанные услуги  прои</w:t>
      </w:r>
      <w:r>
        <w:rPr>
          <w:color w:val="000000" w:themeColor="text1"/>
          <w:sz w:val="24"/>
          <w:szCs w:val="24"/>
        </w:rPr>
        <w:t xml:space="preserve">зводится Заказчиком в размере 100% в безналичном порядке на расчётный счёт Исполнителя в течении десяти рабочих дней на основании подписанного Сторонами акта об оказании услуг, акта по форме 0510452 </w:t>
      </w:r>
      <w:r>
        <w:rPr>
          <w:color w:val="000000" w:themeColor="text1"/>
          <w:sz w:val="24"/>
          <w:szCs w:val="24"/>
        </w:rPr>
        <w:t xml:space="preserve">и счёта, предоставленных Исполнителем Заказчику.</w:t>
      </w:r>
      <w:r>
        <w:rPr>
          <w:color w:val="000000" w:themeColor="text1"/>
          <w:sz w:val="23"/>
          <w:szCs w:val="23"/>
        </w:rPr>
      </w:r>
      <w:r>
        <w:rPr>
          <w:color w:val="000000" w:themeColor="text1"/>
          <w:sz w:val="23"/>
          <w:szCs w:val="23"/>
        </w:rPr>
      </w:r>
    </w:p>
    <w:p>
      <w:pPr>
        <w:pStyle w:val="852"/>
        <w:ind w:left="0" w:right="0" w:firstLine="567"/>
        <w:rPr>
          <w:color w:val="000000" w:themeColor="text1"/>
          <w:sz w:val="23"/>
          <w:szCs w:val="23"/>
          <w:highlight w:val="none"/>
        </w:rPr>
      </w:pPr>
      <w:r>
        <w:rPr>
          <w:color w:val="000000" w:themeColor="text1"/>
          <w:sz w:val="24"/>
          <w:szCs w:val="24"/>
        </w:rPr>
        <w:t xml:space="preserve">5.4. </w:t>
      </w:r>
      <w:r>
        <w:rPr>
          <w:color w:val="000000" w:themeColor="text1"/>
          <w:sz w:val="24"/>
          <w:szCs w:val="24"/>
        </w:rPr>
        <w:t xml:space="preserve">Источник финансирования: </w:t>
      </w:r>
      <w:r>
        <w:rPr>
          <w:color w:val="000000" w:themeColor="text1"/>
          <w:sz w:val="24"/>
          <w:szCs w:val="24"/>
        </w:rPr>
        <w:t xml:space="preserve">бюджет Выборгского муниципального района Ленинградской области </w:t>
      </w:r>
      <w:r>
        <w:rPr>
          <w:color w:val="000000" w:themeColor="text1"/>
          <w:sz w:val="24"/>
          <w:szCs w:val="24"/>
        </w:rPr>
        <w:t xml:space="preserve">на 2026 год.</w:t>
      </w:r>
      <w:r>
        <w:rPr>
          <w:color w:val="000000" w:themeColor="text1"/>
          <w:sz w:val="23"/>
          <w:szCs w:val="23"/>
          <w:highlight w:val="none"/>
        </w:rPr>
      </w:r>
      <w:r>
        <w:rPr>
          <w:color w:val="000000" w:themeColor="text1"/>
          <w:sz w:val="23"/>
          <w:szCs w:val="23"/>
          <w:highlight w:val="none"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  <w:rPr>
          <w:color w:val="000000"/>
        </w:rPr>
      </w:pPr>
      <w:r>
        <w:rPr>
          <w:color w:val="000000"/>
          <w:highlight w:val="none"/>
        </w:rPr>
      </w:r>
      <w:r>
        <w:rPr>
          <w:color w:val="000000"/>
        </w:rPr>
      </w:r>
      <w:r>
        <w:rPr>
          <w:color w:val="000000"/>
        </w:rPr>
      </w:r>
    </w:p>
    <w:p>
      <w:pPr>
        <w:ind w:left="0" w:right="0" w:firstLine="567"/>
        <w:jc w:val="center"/>
        <w:spacing w:before="0" w:beforeAutospacing="0"/>
        <w:widowControl w:val="off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before="0" w:beforeAutospacing="0"/>
        <w:widowControl w:val="off"/>
        <w:tabs>
          <w:tab w:val="left" w:pos="0" w:leader="none"/>
        </w:tabs>
        <w:rPr>
          <w:b/>
        </w:rPr>
      </w:pPr>
      <w:r>
        <w:rPr>
          <w:b/>
        </w:rPr>
        <w:t xml:space="preserve">6. ОТВЕТСТВЕННОСТЬ СТОРОН</w:t>
      </w:r>
      <w:r>
        <w:rPr>
          <w:b/>
        </w:rPr>
      </w:r>
      <w:r>
        <w:rPr>
          <w:b/>
        </w:rPr>
      </w:r>
    </w:p>
    <w:p>
      <w:pPr>
        <w:jc w:val="center"/>
        <w:spacing w:before="0" w:beforeAutospacing="0"/>
        <w:widowControl w:val="off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567"/>
        <w:jc w:val="both"/>
        <w:spacing w:before="0" w:beforeAutospacing="0"/>
        <w:tabs>
          <w:tab w:val="left" w:pos="0" w:leader="none"/>
        </w:tabs>
      </w:pPr>
      <w:r>
        <w:rPr>
          <w:bCs/>
        </w:rPr>
        <w:t xml:space="preserve">6.1</w:t>
      </w:r>
      <w:r>
        <w:t xml:space="preserve">.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spacing w:before="0" w:beforeAutospacing="0"/>
        <w:tabs>
          <w:tab w:val="left" w:pos="0" w:leader="none"/>
        </w:tabs>
      </w:pPr>
      <w:r>
        <w:t xml:space="preserve">6.2. В случае неисполнения или ненадлежащего исполнения Исполнителем обязательства, предусмотренного договором, Заказчик направляет Исполнителю требование об уплате неустоек.</w:t>
      </w:r>
      <w:r/>
    </w:p>
    <w:p>
      <w:pPr>
        <w:ind w:firstLine="567"/>
        <w:jc w:val="both"/>
        <w:spacing w:before="0" w:beforeAutospacing="0"/>
        <w:tabs>
          <w:tab w:val="left" w:pos="0" w:leader="none"/>
        </w:tabs>
      </w:pPr>
      <w:r>
        <w:t xml:space="preserve">6.3. Исполнитель несет ответственность в следующих случаях:</w:t>
      </w:r>
      <w:r/>
    </w:p>
    <w:p>
      <w:pPr>
        <w:ind w:firstLine="567"/>
        <w:jc w:val="both"/>
        <w:spacing w:before="0" w:beforeAutospacing="0"/>
        <w:tabs>
          <w:tab w:val="left" w:pos="0" w:leader="none"/>
        </w:tabs>
      </w:pPr>
      <w:r>
        <w:t xml:space="preserve">6.3.1. За каждый день просрочки исполнения Исполнителем обязательства, предусмотренного договором, начисляется пеня в размере одной трехсотой действующей на дату уплаты пени </w:t>
      </w:r>
      <w:r>
        <w:rPr>
          <w:szCs w:val="22"/>
        </w:rPr>
        <w:t xml:space="preserve">ключевой ставки</w:t>
      </w:r>
      <w:r>
        <w:rPr>
          <w:szCs w:val="22"/>
        </w:rPr>
        <w:t xml:space="preserve"> </w:t>
      </w:r>
      <w:r>
        <w:t xml:space="preserve">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  <w:r/>
    </w:p>
    <w:p>
      <w:pPr>
        <w:ind w:firstLine="567"/>
        <w:jc w:val="both"/>
        <w:spacing w:before="0" w:beforeAutospacing="0"/>
        <w:tabs>
          <w:tab w:val="left" w:pos="0" w:leader="none"/>
        </w:tabs>
      </w:pPr>
      <w:r>
        <w:t xml:space="preserve">6.3.2. За каждый факт неисполнения или нена</w:t>
      </w:r>
      <w:r>
        <w:t xml:space="preserve">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Исполнитель уплачивает Заказчику штраф, согласно Постановлени</w:t>
      </w:r>
      <w:r>
        <w:t xml:space="preserve">ю</w:t>
      </w:r>
      <w:r>
        <w:t xml:space="preserve"> Правительства РФ от 30.08.2017г. № 1042, в размере 10% от цены договора (этапа договора).</w:t>
      </w:r>
      <w:r/>
    </w:p>
    <w:p>
      <w:pPr>
        <w:ind w:firstLine="567"/>
        <w:jc w:val="both"/>
        <w:spacing w:before="0" w:beforeAutospacing="0"/>
        <w:widowControl w:val="off"/>
        <w:tabs>
          <w:tab w:val="left" w:pos="0" w:leader="none"/>
        </w:tabs>
      </w:pPr>
      <w:r>
        <w:t xml:space="preserve">6.4. Заказчик несет ответственность в следующих случаях:</w:t>
      </w:r>
      <w:r/>
    </w:p>
    <w:p>
      <w:pPr>
        <w:ind w:firstLine="567"/>
        <w:jc w:val="both"/>
        <w:spacing w:before="0" w:beforeAutospacing="0"/>
        <w:widowControl w:val="off"/>
        <w:tabs>
          <w:tab w:val="left" w:pos="0" w:leader="none"/>
        </w:tabs>
      </w:pPr>
      <w:r>
        <w:t xml:space="preserve">6.4.1. В случае просрочки исполнения Заказчиком обязательств, предусмотренных договором, Исполнитель вправе потребовать уплаты пеней в размере одной трехсотой действующей на день уплаты пеней </w:t>
      </w:r>
      <w:r>
        <w:rPr>
          <w:szCs w:val="22"/>
        </w:rPr>
        <w:t xml:space="preserve">ключевой ставки</w:t>
      </w:r>
      <w:r>
        <w:rPr>
          <w:szCs w:val="22"/>
        </w:rPr>
        <w:t xml:space="preserve"> </w:t>
      </w:r>
      <w:r>
        <w:t xml:space="preserve">ЦБ РФ от не уплаченной в срок суммы. 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spacing w:before="0" w:beforeAutospacing="0"/>
        <w:widowControl w:val="off"/>
        <w:tabs>
          <w:tab w:val="left" w:pos="0" w:leader="none"/>
        </w:tabs>
      </w:pPr>
      <w:r>
        <w:t xml:space="preserve">6.4.2. За каждый факт неисполнения Заказчиком обязательств, предусмотренных договором, за исключением просрочки исполнения обязательств, предусмотренных  договором, ш</w:t>
      </w:r>
      <w:r>
        <w:t xml:space="preserve">траф устанавливается в размере </w:t>
      </w:r>
      <w:r>
        <w:t xml:space="preserve">1 000 руб. (Одна тысяча рублей 00 коп.), </w:t>
      </w:r>
      <w:r>
        <w:t xml:space="preserve">согласно Постановлени</w:t>
      </w:r>
      <w:r>
        <w:t xml:space="preserve">ю</w:t>
      </w:r>
      <w:r>
        <w:t xml:space="preserve"> Правительства РФ от 30.08.2017г. № 1042.</w:t>
      </w:r>
      <w:r/>
    </w:p>
    <w:p>
      <w:pPr>
        <w:ind w:firstLine="567"/>
        <w:jc w:val="both"/>
        <w:spacing w:before="0" w:beforeAutospacing="0"/>
        <w:widowControl w:val="off"/>
        <w:tabs>
          <w:tab w:val="left" w:pos="0" w:leader="none"/>
        </w:tabs>
      </w:pPr>
      <w:r>
        <w:t xml:space="preserve">6.5. Уплата </w:t>
      </w:r>
      <w:r>
        <w:rPr>
          <w:bCs/>
        </w:rPr>
        <w:t xml:space="preserve">неустойки (штрафа, пени) </w:t>
      </w:r>
      <w:r>
        <w:t xml:space="preserve">за нарушение обязательств по договору производится Исполнителем на основании требования Заказчика перечислением денежных средств на текущий счет, открытый </w:t>
      </w:r>
      <w:r>
        <w:t xml:space="preserve">в территориальных органах Федерального казначейства.</w:t>
      </w:r>
      <w:r/>
    </w:p>
    <w:p>
      <w:pPr>
        <w:ind w:firstLine="567"/>
        <w:jc w:val="both"/>
        <w:keepNext/>
        <w:spacing w:before="0" w:beforeAutospacing="0"/>
        <w:widowControl w:val="off"/>
        <w:tabs>
          <w:tab w:val="left" w:pos="0" w:leader="none"/>
        </w:tabs>
        <w:rPr>
          <w:bCs/>
        </w:rPr>
        <w:outlineLvl w:val="0"/>
      </w:pPr>
      <w:r>
        <w:rPr>
          <w:bCs/>
        </w:rPr>
        <w:t xml:space="preserve">6</w:t>
      </w:r>
      <w:r>
        <w:rPr>
          <w:bCs/>
        </w:rPr>
        <w:t xml:space="preserve">.6. Уплата неустойки (штрафа, пени)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  <w:r>
        <w:rPr>
          <w:bCs/>
        </w:rPr>
      </w:r>
      <w:r>
        <w:rPr>
          <w:bCs/>
        </w:rPr>
      </w:r>
    </w:p>
    <w:p>
      <w:pPr>
        <w:ind w:firstLine="567"/>
        <w:jc w:val="both"/>
        <w:spacing w:before="0" w:beforeAutospacing="0"/>
        <w:widowControl w:val="off"/>
        <w:tabs>
          <w:tab w:val="left" w:pos="0" w:leader="none"/>
        </w:tabs>
      </w:pPr>
      <w:r>
        <w:t xml:space="preserve">6.7. </w:t>
      </w:r>
      <w:r>
        <w:t xml:space="preserve">В случае неисполнения или ненадлежащего исполнения Исполнителем обязательств по договору Заказчик </w:t>
      </w:r>
      <w:r>
        <w:t xml:space="preserve">вправе произвести оплату по договору за вычетом соответствующего размера неустойки (штрафа, пени), подлежащей уплате Исполнителем в соответствии с условиями ответственности последнего по договору. В этом случае оплата по договору осуществляется на основ</w:t>
      </w:r>
      <w:r>
        <w:t xml:space="preserve">ании документов, указанных в </w:t>
      </w:r>
      <w:r>
        <w:t xml:space="preserve">п.</w:t>
      </w:r>
      <w:r>
        <w:t xml:space="preserve">5.2.</w:t>
      </w:r>
      <w:r/>
    </w:p>
    <w:p>
      <w:pPr>
        <w:ind w:firstLine="567"/>
        <w:jc w:val="both"/>
        <w:spacing w:before="0" w:beforeAutospacing="0"/>
        <w:tabs>
          <w:tab w:val="left" w:pos="0" w:leader="none"/>
        </w:tabs>
      </w:pPr>
      <w:r>
        <w:t xml:space="preserve">6.8.  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/>
    </w:p>
    <w:p>
      <w:pPr>
        <w:contextualSpacing/>
        <w:jc w:val="both"/>
        <w:spacing w:before="0" w:beforeAutospacing="0"/>
        <w:shd w:val="clear" w:color="auto" w:fill="ffffff"/>
        <w:tabs>
          <w:tab w:val="left" w:pos="0" w:leader="none"/>
        </w:tabs>
      </w:pPr>
      <w:r/>
      <w:r/>
    </w:p>
    <w:p>
      <w:pPr>
        <w:ind w:left="720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7. ПОРЯДОК РАЗРЕШЕНИЯ СПОРОВ</w:t>
      </w:r>
      <w:r>
        <w:rPr>
          <w:b/>
        </w:rPr>
      </w:r>
      <w:r>
        <w:rPr>
          <w:b/>
        </w:rPr>
      </w:r>
    </w:p>
    <w:p>
      <w:pPr>
        <w:ind w:left="0" w:right="0" w:firstLine="567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7"/>
        <w:ind w:left="0" w:right="0" w:firstLine="567"/>
        <w:jc w:val="both"/>
        <w:spacing w:before="0" w:beforeAutospacing="0"/>
        <w:tabs>
          <w:tab w:val="left" w:pos="0" w:leader="none"/>
        </w:tabs>
        <w:rPr>
          <w:b w:val="0"/>
        </w:rPr>
      </w:pPr>
      <w:r>
        <w:rPr>
          <w:b w:val="0"/>
        </w:rPr>
        <w:t xml:space="preserve">7.1. В случае возникновения спорных вопросов и недоразумений, стороны прикладывают все свои усилия, для разрешения их путем переговоров.</w:t>
      </w:r>
      <w:r>
        <w:rPr>
          <w:b w:val="0"/>
        </w:rPr>
      </w:r>
      <w:r>
        <w:rPr>
          <w:b w:val="0"/>
        </w:rPr>
      </w:r>
    </w:p>
    <w:p>
      <w:pPr>
        <w:pStyle w:val="857"/>
        <w:ind w:left="0" w:right="0" w:firstLine="567"/>
        <w:jc w:val="both"/>
        <w:spacing w:before="0" w:beforeAutospacing="0"/>
        <w:tabs>
          <w:tab w:val="left" w:pos="0" w:leader="none"/>
        </w:tabs>
        <w:rPr>
          <w:b w:val="0"/>
        </w:rPr>
      </w:pPr>
      <w:r>
        <w:rPr>
          <w:b w:val="0"/>
        </w:rPr>
        <w:t xml:space="preserve">7.2. В случае невозможности разрешения споров путем переговоров они подлежат рассмотрению в Арбитражном суде </w:t>
      </w:r>
      <w:r>
        <w:rPr>
          <w:b w:val="0"/>
        </w:rPr>
        <w:t xml:space="preserve">города</w:t>
      </w:r>
      <w:r>
        <w:rPr>
          <w:b w:val="0"/>
        </w:rPr>
        <w:t xml:space="preserve"> </w:t>
      </w:r>
      <w:r>
        <w:rPr>
          <w:b w:val="0"/>
        </w:rPr>
        <w:t xml:space="preserve">Санкт-Петербурга и Ленинградской области.</w:t>
      </w:r>
      <w:r>
        <w:rPr>
          <w:b w:val="0"/>
        </w:rPr>
      </w:r>
      <w:r>
        <w:rPr>
          <w:b w:val="0"/>
        </w:rPr>
      </w:r>
    </w:p>
    <w:p>
      <w:pPr>
        <w:ind w:left="720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720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  <w:t xml:space="preserve">8. </w:t>
      </w:r>
      <w:r>
        <w:rPr>
          <w:b/>
        </w:rPr>
        <w:t xml:space="preserve">ОБСТОЯТЕЛЬСТВА НЕПРЕОДОЛИМОЙ СИЛЫ </w:t>
      </w:r>
      <w:r>
        <w:rPr>
          <w:b/>
        </w:rPr>
      </w:r>
      <w:r>
        <w:rPr>
          <w:b/>
        </w:rPr>
      </w:r>
    </w:p>
    <w:p>
      <w:pPr>
        <w:ind w:left="0" w:right="0" w:firstLine="567"/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1"/>
        </w:rPr>
      </w:pPr>
      <w:r>
        <w:rPr>
          <w:color w:val="000000"/>
          <w:spacing w:val="-1"/>
        </w:rPr>
        <w:t xml:space="preserve">8.1. Стороны освобождаются от ответственности за частичное или полное неисполнение обязательств по настоящему </w:t>
      </w:r>
      <w:r>
        <w:rPr>
          <w:color w:val="000000"/>
          <w:spacing w:val="-1"/>
        </w:rPr>
        <w:t xml:space="preserve">договору</w:t>
      </w:r>
      <w:r>
        <w:rPr>
          <w:color w:val="000000"/>
          <w:spacing w:val="-1"/>
        </w:rPr>
        <w:t xml:space="preserve">, если это неисполнение является следствием обстоят</w:t>
      </w:r>
      <w:r>
        <w:rPr>
          <w:color w:val="000000"/>
          <w:spacing w:val="-1"/>
        </w:rPr>
        <w:t xml:space="preserve">ельств непреодолимой  силы, возникшей после заключения</w:t>
      </w:r>
      <w:r>
        <w:rPr>
          <w:color w:val="000000"/>
          <w:spacing w:val="-1"/>
        </w:rPr>
        <w:t xml:space="preserve"> договора</w:t>
      </w:r>
      <w:r>
        <w:rPr>
          <w:color w:val="000000"/>
          <w:spacing w:val="-1"/>
        </w:rPr>
        <w:t xml:space="preserve">  в результате соб</w:t>
      </w:r>
      <w:r>
        <w:rPr>
          <w:color w:val="000000"/>
          <w:spacing w:val="-1"/>
        </w:rPr>
        <w:t xml:space="preserve">ытий чрезвычайного характера, наступление которых Сторона, </w:t>
      </w:r>
      <w:r>
        <w:rPr>
          <w:color w:val="000000"/>
          <w:spacing w:val="-1"/>
        </w:rPr>
        <w:t xml:space="preserve">не исполнив</w:t>
      </w:r>
      <w:r>
        <w:rPr>
          <w:color w:val="000000"/>
          <w:spacing w:val="-1"/>
        </w:rPr>
        <w:t xml:space="preserve">шая обязательств  полностью или частично,</w:t>
      </w:r>
      <w:r>
        <w:rPr>
          <w:color w:val="000000"/>
          <w:spacing w:val="-1"/>
        </w:rPr>
        <w:t xml:space="preserve"> не могла ни предвидеть, ни предотвратить их наступление разумными мерами.</w:t>
      </w:r>
      <w:r>
        <w:rPr>
          <w:color w:val="000000"/>
          <w:spacing w:val="-11"/>
        </w:rPr>
      </w:r>
      <w:r>
        <w:rPr>
          <w:color w:val="000000"/>
          <w:spacing w:val="-11"/>
        </w:rPr>
      </w:r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1"/>
        </w:rPr>
      </w:pPr>
      <w:r>
        <w:rPr>
          <w:color w:val="000000"/>
          <w:spacing w:val="-11"/>
        </w:rPr>
        <w:t xml:space="preserve">8.2. </w:t>
      </w:r>
      <w:r>
        <w:rPr>
          <w:color w:val="000000"/>
          <w:spacing w:val="-1"/>
        </w:rPr>
        <w:t xml:space="preserve">При наступлении </w:t>
      </w:r>
      <w:r>
        <w:rPr>
          <w:color w:val="000000"/>
          <w:spacing w:val="-1"/>
        </w:rPr>
        <w:t xml:space="preserve">обстоятельс</w:t>
      </w:r>
      <w:r>
        <w:rPr>
          <w:color w:val="000000"/>
          <w:spacing w:val="-1"/>
        </w:rPr>
        <w:t xml:space="preserve">тв, </w:t>
      </w:r>
      <w:r>
        <w:rPr>
          <w:color w:val="000000"/>
          <w:spacing w:val="-1"/>
        </w:rPr>
        <w:t xml:space="preserve">оговор</w:t>
      </w:r>
      <w:r>
        <w:rPr>
          <w:color w:val="000000"/>
          <w:spacing w:val="-1"/>
        </w:rPr>
        <w:t xml:space="preserve">енных</w:t>
      </w:r>
      <w:r>
        <w:rPr>
          <w:color w:val="000000"/>
          <w:spacing w:val="-1"/>
        </w:rPr>
        <w:t xml:space="preserve"> в  пункте 8.1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 xml:space="preserve">Сторона по  настоящему договору</w:t>
      </w:r>
      <w:r>
        <w:rPr>
          <w:color w:val="000000"/>
          <w:spacing w:val="-1"/>
        </w:rPr>
        <w:t xml:space="preserve">, для которой создалась невозможность </w:t>
      </w:r>
      <w:r>
        <w:rPr>
          <w:color w:val="000000"/>
          <w:spacing w:val="-1"/>
        </w:rPr>
        <w:t xml:space="preserve">исполнения ее обязательств, должна в кратчайший срок известить о них в письменном виде другую Сторону</w:t>
      </w:r>
      <w:r>
        <w:rPr>
          <w:color w:val="000000"/>
          <w:spacing w:val="-1"/>
        </w:rPr>
        <w:t xml:space="preserve"> с приложением соответствующих документов</w:t>
      </w:r>
      <w:r>
        <w:rPr>
          <w:color w:val="000000"/>
          <w:spacing w:val="-1"/>
        </w:rPr>
        <w:t xml:space="preserve">. </w:t>
      </w:r>
      <w:r>
        <w:rPr>
          <w:color w:val="000000"/>
          <w:spacing w:val="-11"/>
        </w:rPr>
      </w:r>
      <w:r>
        <w:rPr>
          <w:color w:val="000000"/>
          <w:spacing w:val="-11"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/>
      <w:r/>
    </w:p>
    <w:p>
      <w:pPr>
        <w:pStyle w:val="857"/>
        <w:ind w:left="0" w:right="0" w:firstLine="567"/>
        <w:spacing w:before="0" w:beforeAutospacing="0"/>
        <w:tabs>
          <w:tab w:val="left" w:pos="0" w:leader="none"/>
        </w:tabs>
      </w:pPr>
      <w:r>
        <w:t xml:space="preserve">9. СРОК ДЕЙСТВИЯ ДОГОВОРА</w:t>
      </w:r>
      <w:r/>
    </w:p>
    <w:p>
      <w:pPr>
        <w:pStyle w:val="857"/>
        <w:ind w:left="0" w:right="0" w:firstLine="567"/>
        <w:spacing w:before="0" w:beforeAutospacing="0"/>
        <w:tabs>
          <w:tab w:val="left" w:pos="0" w:leader="none"/>
        </w:tabs>
      </w:pPr>
      <w:r/>
      <w:r/>
    </w:p>
    <w:p>
      <w:pPr>
        <w:pStyle w:val="857"/>
        <w:ind w:left="0" w:right="0" w:firstLine="567"/>
        <w:jc w:val="both"/>
        <w:spacing w:before="0" w:beforeAutospacing="0"/>
        <w:tabs>
          <w:tab w:val="left" w:pos="0" w:leader="none"/>
        </w:tabs>
        <w:rPr>
          <w:b w:val="0"/>
        </w:rPr>
      </w:pPr>
      <w:r>
        <w:t xml:space="preserve"> </w:t>
      </w:r>
      <w:r>
        <w:t xml:space="preserve">      </w:t>
      </w:r>
      <w:r>
        <w:rPr>
          <w:b w:val="0"/>
        </w:rPr>
        <w:t xml:space="preserve">Настоящий договор</w:t>
      </w:r>
      <w:r>
        <w:rPr>
          <w:b w:val="0"/>
        </w:rPr>
        <w:t xml:space="preserve"> вст</w:t>
      </w:r>
      <w:r>
        <w:rPr>
          <w:b w:val="0"/>
        </w:rPr>
        <w:t xml:space="preserve">упает в силу с даты подписания его Сто</w:t>
      </w:r>
      <w:r>
        <w:rPr>
          <w:b w:val="0"/>
        </w:rPr>
        <w:t xml:space="preserve">ронами, действует</w:t>
      </w:r>
      <w:r>
        <w:t xml:space="preserve"> </w:t>
      </w:r>
      <w:r>
        <w:rPr>
          <w:b w:val="0"/>
        </w:rPr>
        <w:t xml:space="preserve">по 3</w:t>
      </w:r>
      <w:r>
        <w:rPr>
          <w:b w:val="0"/>
        </w:rPr>
        <w:t xml:space="preserve">0</w:t>
      </w:r>
      <w:r>
        <w:rPr>
          <w:b w:val="0"/>
        </w:rPr>
        <w:t xml:space="preserve">.</w:t>
      </w:r>
      <w:r>
        <w:rPr>
          <w:b w:val="0"/>
        </w:rPr>
        <w:t xml:space="preserve">11</w:t>
      </w:r>
      <w:r>
        <w:rPr>
          <w:b w:val="0"/>
        </w:rPr>
        <w:t xml:space="preserve">.</w:t>
      </w:r>
      <w:r>
        <w:rPr>
          <w:b w:val="0"/>
        </w:rPr>
        <w:t xml:space="preserve">20</w:t>
      </w:r>
      <w:r>
        <w:rPr>
          <w:b w:val="0"/>
        </w:rPr>
        <w:t xml:space="preserve">2</w:t>
      </w:r>
      <w:r>
        <w:rPr>
          <w:b w:val="0"/>
        </w:rPr>
        <w:t xml:space="preserve">6</w:t>
      </w:r>
      <w:r>
        <w:rPr>
          <w:b w:val="0"/>
        </w:rPr>
        <w:t xml:space="preserve"> г., а в части оплаты – до полного исполнения сторонами своих обязательств.</w:t>
      </w:r>
      <w:r>
        <w:rPr>
          <w:b w:val="0"/>
        </w:rPr>
      </w:r>
      <w:r>
        <w:rPr>
          <w:b w:val="0"/>
        </w:rPr>
      </w:r>
    </w:p>
    <w:p>
      <w:pPr>
        <w:pStyle w:val="857"/>
        <w:ind w:left="0" w:right="0" w:firstLine="567"/>
        <w:spacing w:before="0" w:beforeAutospacing="0"/>
        <w:tabs>
          <w:tab w:val="left" w:pos="0" w:leader="none"/>
        </w:tabs>
      </w:pPr>
      <w:r/>
      <w:r/>
    </w:p>
    <w:p>
      <w:pPr>
        <w:jc w:val="center"/>
        <w:spacing w:before="0" w:beforeAutospacing="0"/>
        <w:shd w:val="clear" w:color="auto" w:fill="ffffff"/>
        <w:tabs>
          <w:tab w:val="left" w:pos="0" w:leader="none"/>
        </w:tabs>
        <w:rPr>
          <w:b/>
          <w:color w:val="000000"/>
          <w:spacing w:val="10"/>
        </w:rPr>
      </w:pPr>
      <w:r>
        <w:rPr>
          <w:b/>
          <w:color w:val="000000"/>
          <w:spacing w:val="3"/>
        </w:rPr>
        <w:t xml:space="preserve">10. </w:t>
      </w:r>
      <w:r>
        <w:rPr>
          <w:b/>
          <w:color w:val="000000"/>
          <w:spacing w:val="3"/>
        </w:rPr>
        <w:t xml:space="preserve">ПОРЯДОК </w:t>
      </w:r>
      <w:r>
        <w:rPr>
          <w:b/>
          <w:bCs/>
          <w:color w:val="000000"/>
          <w:spacing w:val="3"/>
        </w:rPr>
        <w:t xml:space="preserve">ИЗМЕНЕНИЯ </w:t>
      </w:r>
      <w:r>
        <w:rPr>
          <w:b/>
          <w:color w:val="000000"/>
          <w:spacing w:val="3"/>
        </w:rPr>
        <w:t xml:space="preserve">И РАСТОРЖЕНИЯ </w:t>
      </w:r>
      <w:r>
        <w:rPr>
          <w:b/>
          <w:color w:val="000000"/>
          <w:spacing w:val="3"/>
        </w:rPr>
        <w:t xml:space="preserve">ДОГОВОРА</w:t>
      </w:r>
      <w:r>
        <w:rPr>
          <w:b/>
          <w:color w:val="000000"/>
          <w:spacing w:val="10"/>
        </w:rPr>
      </w:r>
      <w:r>
        <w:rPr>
          <w:b/>
          <w:color w:val="000000"/>
          <w:spacing w:val="10"/>
        </w:rPr>
      </w:r>
    </w:p>
    <w:p>
      <w:pPr>
        <w:jc w:val="center"/>
        <w:spacing w:before="0" w:beforeAutospacing="0"/>
        <w:shd w:val="clear" w:color="auto" w:fill="ffffff"/>
        <w:tabs>
          <w:tab w:val="left" w:pos="0" w:leader="none"/>
        </w:tabs>
        <w:rPr>
          <w:b/>
          <w:color w:val="000000"/>
          <w:spacing w:val="10"/>
        </w:rPr>
      </w:pPr>
      <w:r>
        <w:rPr>
          <w:b/>
          <w:color w:val="000000"/>
          <w:spacing w:val="10"/>
        </w:rPr>
      </w:r>
      <w:r>
        <w:rPr>
          <w:b/>
          <w:color w:val="000000"/>
          <w:spacing w:val="10"/>
        </w:rPr>
      </w:r>
      <w:r>
        <w:rPr>
          <w:b/>
          <w:color w:val="000000"/>
          <w:spacing w:val="10"/>
        </w:rPr>
      </w:r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8"/>
        </w:rPr>
      </w:pPr>
      <w:r>
        <w:rPr>
          <w:color w:val="000000"/>
          <w:spacing w:val="-3"/>
        </w:rPr>
        <w:t xml:space="preserve">10.1. Договор</w:t>
      </w:r>
      <w:r>
        <w:rPr>
          <w:color w:val="000000"/>
          <w:spacing w:val="-3"/>
        </w:rPr>
        <w:t xml:space="preserve"> может быть досрочно расторгнут:</w:t>
      </w:r>
      <w:r>
        <w:rPr>
          <w:color w:val="000000"/>
          <w:spacing w:val="-18"/>
        </w:rPr>
      </w:r>
      <w:r>
        <w:rPr>
          <w:color w:val="000000"/>
          <w:spacing w:val="-18"/>
        </w:rPr>
      </w:r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3"/>
        </w:rPr>
      </w:pPr>
      <w:r>
        <w:rPr>
          <w:color w:val="000000"/>
          <w:spacing w:val="-3"/>
        </w:rPr>
        <w:t xml:space="preserve">а) по взаимному согласию Сторон;</w:t>
      </w:r>
      <w:r>
        <w:rPr>
          <w:color w:val="000000"/>
          <w:spacing w:val="-3"/>
        </w:rPr>
      </w:r>
      <w:r>
        <w:rPr>
          <w:color w:val="000000"/>
          <w:spacing w:val="-3"/>
        </w:rPr>
      </w:r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3"/>
        </w:rPr>
      </w:pPr>
      <w:r>
        <w:rPr>
          <w:color w:val="000000"/>
          <w:spacing w:val="-3"/>
        </w:rPr>
        <w:t xml:space="preserve">б) по решению суда;</w:t>
      </w:r>
      <w:r>
        <w:rPr>
          <w:color w:val="000000"/>
          <w:spacing w:val="-3"/>
        </w:rPr>
      </w:r>
      <w:r>
        <w:rPr>
          <w:color w:val="000000"/>
          <w:spacing w:val="-3"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  <w:rPr>
          <w:color w:val="000001"/>
        </w:rPr>
      </w:pPr>
      <w:r>
        <w:rPr>
          <w:color w:val="000000"/>
          <w:spacing w:val="-3"/>
        </w:rPr>
        <w:t xml:space="preserve"> в) </w:t>
      </w:r>
      <w:r>
        <w:t xml:space="preserve">в случае одностороннего отказа З</w:t>
      </w:r>
      <w:r>
        <w:t xml:space="preserve">аказчика от исполнения договора</w:t>
      </w:r>
      <w:r>
        <w:t xml:space="preserve"> в соответствии с гражданским законодательством с учетом положений </w:t>
      </w:r>
      <w:r>
        <w:t xml:space="preserve">пунктов 8-18, 25 </w:t>
      </w:r>
      <w:r>
        <w:t xml:space="preserve">ст.95 </w:t>
      </w:r>
      <w:r>
        <w:rPr>
          <w:color w:val="000001"/>
        </w:rPr>
        <w:t xml:space="preserve">Федерального закона от 05.04.2013 года </w:t>
      </w:r>
      <w:r>
        <w:rPr>
          <w:color w:val="000001"/>
        </w:rPr>
        <w:t xml:space="preserve">№</w:t>
      </w:r>
      <w:r>
        <w:rPr>
          <w:color w:val="000001"/>
        </w:rPr>
        <w:t xml:space="preserve"> 44-ФЗ «О контрактной системе в сфере закупок товаров, работ, услуг для обеспечения госуда</w:t>
      </w:r>
      <w:r>
        <w:rPr>
          <w:color w:val="000001"/>
        </w:rPr>
        <w:t xml:space="preserve">рственных и муниципальных нужд»;</w:t>
      </w:r>
      <w:r>
        <w:rPr>
          <w:color w:val="000001"/>
        </w:rPr>
      </w:r>
      <w:r>
        <w:rPr>
          <w:color w:val="000001"/>
        </w:rPr>
      </w:r>
    </w:p>
    <w:p>
      <w:pPr>
        <w:ind w:left="0" w:right="0" w:firstLine="567"/>
        <w:jc w:val="both"/>
        <w:spacing w:before="0" w:beforeAutospacing="0"/>
        <w:tabs>
          <w:tab w:val="left" w:pos="0" w:leader="none"/>
        </w:tabs>
      </w:pPr>
      <w:r>
        <w:rPr>
          <w:color w:val="000001"/>
        </w:rPr>
        <w:t xml:space="preserve">г) </w:t>
      </w:r>
      <w:r>
        <w:t xml:space="preserve">в случае одностороннего отказа Исполнителя от исполнения договора в соответствии с гражданским законодательством с учетом положений пункта 19 ст.95 </w:t>
      </w:r>
      <w:r>
        <w:rPr>
          <w:color w:val="000001"/>
        </w:rPr>
        <w:t xml:space="preserve">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пункта 22 Правил оказания </w:t>
      </w:r>
      <w:r>
        <w:rPr>
          <w:color w:val="000000" w:themeColor="text1"/>
        </w:rPr>
        <w:t xml:space="preserve">платных образовательных услуг</w:t>
      </w:r>
      <w:r>
        <w:rPr>
          <w:color w:val="000000" w:themeColor="text1"/>
        </w:rPr>
        <w:t xml:space="preserve">, утвержденных </w:t>
      </w:r>
      <w:r>
        <w:rPr>
          <w:color w:val="000000" w:themeColor="text1"/>
        </w:rPr>
        <w:t xml:space="preserve">Постановление</w:t>
      </w:r>
      <w:r>
        <w:rPr>
          <w:color w:val="000000" w:themeColor="text1"/>
        </w:rPr>
        <w:t xml:space="preserve">м</w:t>
      </w:r>
      <w:r>
        <w:rPr>
          <w:color w:val="000000" w:themeColor="text1"/>
        </w:rPr>
        <w:t xml:space="preserve"> Прави</w:t>
      </w:r>
      <w:r>
        <w:rPr>
          <w:color w:val="000000" w:themeColor="text1"/>
        </w:rPr>
        <w:t xml:space="preserve">тельства РФ от 15 сентября 2020</w:t>
      </w:r>
      <w:r>
        <w:rPr>
          <w:color w:val="000000" w:themeColor="text1"/>
        </w:rPr>
        <w:t xml:space="preserve">г. </w:t>
      </w:r>
      <w:r>
        <w:rPr>
          <w:color w:val="000000" w:themeColor="text1"/>
        </w:rPr>
        <w:t xml:space="preserve">№</w:t>
      </w:r>
      <w:r>
        <w:rPr>
          <w:color w:val="000000" w:themeColor="text1"/>
        </w:rPr>
        <w:t xml:space="preserve"> 1441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  <w:t xml:space="preserve"> </w:t>
      </w:r>
      <w:r/>
    </w:p>
    <w:p>
      <w:pPr>
        <w:ind w:left="0" w:right="0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5"/>
        </w:rPr>
      </w:pPr>
      <w:r>
        <w:rPr>
          <w:color w:val="000000"/>
          <w:spacing w:val="-3"/>
        </w:rPr>
        <w:t xml:space="preserve">10</w:t>
      </w:r>
      <w:r>
        <w:rPr>
          <w:color w:val="000000"/>
          <w:spacing w:val="-5"/>
        </w:rPr>
        <w:t xml:space="preserve">.2. Изменение условий настоящего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5"/>
        </w:rPr>
        <w:t xml:space="preserve"> договора </w:t>
      </w:r>
      <w:r>
        <w:rPr>
          <w:color w:val="000000"/>
          <w:spacing w:val="-1"/>
        </w:rPr>
        <w:t xml:space="preserve">возможно в установленных законодательством случаях по соглашению Сторон путем составления Дополнительного </w:t>
      </w:r>
      <w:r>
        <w:rPr>
          <w:color w:val="000000"/>
          <w:spacing w:val="-4"/>
        </w:rPr>
        <w:t xml:space="preserve">соглашения, составленного  в  той же форме, что и настоящий договор</w:t>
      </w:r>
      <w:r>
        <w:rPr>
          <w:color w:val="000000"/>
          <w:spacing w:val="-5"/>
        </w:rPr>
        <w:t xml:space="preserve">.</w:t>
      </w:r>
      <w:r>
        <w:rPr>
          <w:color w:val="000000"/>
          <w:spacing w:val="-5"/>
        </w:rPr>
      </w:r>
      <w:r>
        <w:rPr>
          <w:color w:val="000000"/>
          <w:spacing w:val="-5"/>
        </w:rPr>
      </w:r>
    </w:p>
    <w:p>
      <w:pPr>
        <w:ind w:left="29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5"/>
        </w:rPr>
      </w:pPr>
      <w:r>
        <w:rPr>
          <w:color w:val="000000"/>
          <w:spacing w:val="-5"/>
        </w:rPr>
      </w:r>
      <w:r>
        <w:rPr>
          <w:color w:val="000000"/>
          <w:spacing w:val="-5"/>
        </w:rPr>
      </w:r>
      <w:r>
        <w:rPr>
          <w:color w:val="000000"/>
          <w:spacing w:val="-5"/>
        </w:rPr>
      </w:r>
    </w:p>
    <w:p>
      <w:pPr>
        <w:pStyle w:val="857"/>
        <w:spacing w:before="0" w:beforeAutospacing="0"/>
        <w:tabs>
          <w:tab w:val="left" w:pos="0" w:leader="none"/>
        </w:tabs>
      </w:pPr>
      <w:r>
        <w:t xml:space="preserve">11</w:t>
      </w:r>
      <w:r>
        <w:t xml:space="preserve">. ЗАКЛЮЧИТЕЛЬНЫЕ ПОЛОЖЕНИЯ</w:t>
      </w:r>
      <w:r/>
    </w:p>
    <w:p>
      <w:pPr>
        <w:pStyle w:val="857"/>
        <w:spacing w:before="0" w:beforeAutospacing="0"/>
        <w:tabs>
          <w:tab w:val="left" w:pos="0" w:leader="none"/>
        </w:tabs>
      </w:pPr>
      <w:r/>
      <w:r/>
    </w:p>
    <w:p>
      <w:pPr>
        <w:ind w:left="0" w:right="11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"/>
        </w:rPr>
      </w:pPr>
      <w:r>
        <w:rPr>
          <w:color w:val="000000"/>
          <w:spacing w:val="-1"/>
        </w:rPr>
        <w:t xml:space="preserve">11</w:t>
      </w:r>
      <w:r>
        <w:rPr>
          <w:color w:val="000000"/>
          <w:spacing w:val="-1"/>
        </w:rPr>
        <w:t xml:space="preserve">.1. Настоящий договор составлен в двух экземплярах, имеющих одинаковую юридическую силу, по одному экземпляру для каждой из Сторон.</w:t>
      </w:r>
      <w:r>
        <w:rPr>
          <w:color w:val="000000"/>
          <w:spacing w:val="-1"/>
        </w:rPr>
      </w:r>
      <w:r>
        <w:rPr>
          <w:color w:val="000000"/>
          <w:spacing w:val="-1"/>
        </w:rPr>
      </w:r>
    </w:p>
    <w:p>
      <w:pPr>
        <w:ind w:left="0" w:right="11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"/>
        </w:rPr>
      </w:pPr>
      <w:r>
        <w:rPr>
          <w:color w:val="000000"/>
          <w:spacing w:val="-1"/>
        </w:rPr>
        <w:t xml:space="preserve">11</w:t>
      </w:r>
      <w:r>
        <w:rPr>
          <w:color w:val="000000"/>
          <w:spacing w:val="-1"/>
        </w:rPr>
        <w:t xml:space="preserve">.2. Все приложения к настоящему договору составляют его неотъемлемую часть.</w:t>
      </w:r>
      <w:r>
        <w:rPr>
          <w:color w:val="000000"/>
          <w:spacing w:val="-1"/>
        </w:rPr>
      </w:r>
      <w:r>
        <w:rPr>
          <w:color w:val="000000"/>
          <w:spacing w:val="-1"/>
        </w:rPr>
      </w:r>
    </w:p>
    <w:p>
      <w:pPr>
        <w:ind w:left="0" w:right="11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"/>
          <w:highlight w:val="none"/>
        </w:rPr>
      </w:pPr>
      <w:r>
        <w:rPr>
          <w:color w:val="000000"/>
          <w:spacing w:val="-1"/>
        </w:rPr>
      </w:r>
      <w:r>
        <w:rPr>
          <w:color w:val="000000"/>
          <w:spacing w:val="-1"/>
        </w:rPr>
        <w:t xml:space="preserve">11.3. Приложения:</w:t>
      </w:r>
      <w:r>
        <w:rPr>
          <w:color w:val="000000"/>
          <w:spacing w:val="-1"/>
          <w:highlight w:val="none"/>
        </w:rPr>
      </w:r>
      <w:r>
        <w:rPr>
          <w:color w:val="000000"/>
          <w:spacing w:val="-1"/>
          <w:highlight w:val="none"/>
        </w:rPr>
      </w:r>
    </w:p>
    <w:p>
      <w:pPr>
        <w:ind w:left="0" w:right="11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"/>
          <w:highlight w:val="none"/>
        </w:rPr>
      </w:pPr>
      <w:r>
        <w:rPr>
          <w:color w:val="000000"/>
          <w:spacing w:val="-1"/>
        </w:rPr>
        <w:t xml:space="preserve">Приложение № 1 – Спецификация.</w:t>
      </w:r>
      <w:r>
        <w:rPr>
          <w:color w:val="000000"/>
          <w:spacing w:val="-1"/>
          <w:highlight w:val="none"/>
        </w:rPr>
      </w:r>
      <w:r>
        <w:rPr>
          <w:color w:val="000000"/>
          <w:spacing w:val="-1"/>
          <w:highlight w:val="none"/>
        </w:rPr>
      </w:r>
    </w:p>
    <w:p>
      <w:pPr>
        <w:ind w:left="0" w:right="11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"/>
        </w:rPr>
      </w:pPr>
      <w:r>
        <w:rPr>
          <w:color w:val="000000"/>
          <w:spacing w:val="-1"/>
          <w:highlight w:val="none"/>
        </w:rPr>
        <w:t xml:space="preserve">Приложение № 2 –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объекта закупки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color w:val="000000"/>
          <w:spacing w:val="-1"/>
        </w:rPr>
      </w:r>
      <w:r>
        <w:rPr>
          <w:color w:val="000000"/>
          <w:spacing w:val="-1"/>
        </w:rPr>
      </w:r>
    </w:p>
    <w:p>
      <w:pPr>
        <w:ind w:left="0" w:right="11" w:firstLine="567"/>
        <w:jc w:val="both"/>
        <w:spacing w:before="0" w:beforeAutospacing="0"/>
        <w:shd w:val="clear" w:color="auto" w:fill="ffffff"/>
        <w:tabs>
          <w:tab w:val="left" w:pos="0" w:leader="none"/>
        </w:tabs>
        <w:rPr>
          <w:color w:val="000000"/>
          <w:spacing w:val="-1"/>
        </w:rPr>
      </w:pPr>
      <w:r>
        <w:rPr>
          <w:color w:val="000000"/>
          <w:spacing w:val="-1"/>
          <w:highlight w:val="none"/>
        </w:rPr>
      </w:r>
      <w:r>
        <w:rPr>
          <w:color w:val="000000"/>
          <w:spacing w:val="-1"/>
        </w:rPr>
      </w:r>
      <w:r>
        <w:rPr>
          <w:color w:val="000000"/>
          <w:spacing w:val="-1"/>
        </w:rPr>
      </w:r>
    </w:p>
    <w:p>
      <w:pPr>
        <w:pStyle w:val="858"/>
        <w:ind w:left="0" w:right="11" w:firstLine="567"/>
        <w:spacing w:before="0" w:beforeAutospacing="0"/>
        <w:tabs>
          <w:tab w:val="left" w:pos="0" w:leader="none"/>
          <w:tab w:val="clear" w:pos="720" w:leader="none"/>
        </w:tabs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</w:p>
    <w:p>
      <w:pPr>
        <w:pStyle w:val="858"/>
        <w:ind w:left="360" w:firstLine="0"/>
        <w:spacing w:before="0" w:beforeAutospacing="0"/>
        <w:tabs>
          <w:tab w:val="left" w:pos="0" w:leader="none"/>
          <w:tab w:val="clear" w:pos="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</w:t>
      </w:r>
      <w:r>
        <w:rPr>
          <w:rFonts w:ascii="Times New Roman" w:hAnsi="Times New Roman"/>
          <w:sz w:val="24"/>
          <w:szCs w:val="24"/>
        </w:rPr>
        <w:t xml:space="preserve">. АДРЕСА И БАНКОВСКИЕ РЕКВИЗИТЫ СТОРОН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008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033"/>
        <w:gridCol w:w="5047"/>
      </w:tblGrid>
      <w:tr>
        <w:tblPrEx/>
        <w:trPr>
          <w:cantSplit/>
          <w:trHeight w:val="3231"/>
        </w:trPr>
        <w:tc>
          <w:tcPr>
            <w:tcW w:w="5033" w:type="dxa"/>
            <w:textDirection w:val="lrTb"/>
            <w:noWrap w:val="false"/>
          </w:tcPr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b/>
                <w:bCs/>
                <w:highlight w:val="none"/>
              </w:rPr>
            </w:pPr>
            <w:r>
              <w:rPr>
                <w:b/>
                <w:bCs/>
              </w:rPr>
              <w:t xml:space="preserve">ИСПОЛНИТЕЛЬ</w:t>
            </w:r>
            <w:r>
              <w:rPr>
                <w:b/>
                <w:bCs/>
                <w:highlight w:val="none"/>
              </w:rPr>
            </w:r>
            <w:r>
              <w:rPr>
                <w:b/>
                <w:bCs/>
                <w:highlight w:val="none"/>
              </w:rPr>
            </w:r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b/>
                <w:bCs/>
              </w:rPr>
            </w:pPr>
            <w:r>
              <w:rPr>
                <w:b/>
                <w:bCs/>
                <w:highlight w:val="none"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r/>
            <w:r/>
          </w:p>
        </w:tc>
        <w:tc>
          <w:tcPr>
            <w:tcW w:w="5047" w:type="dxa"/>
            <w:textDirection w:val="lrTb"/>
            <w:noWrap w:val="false"/>
          </w:tcPr>
          <w:p>
            <w:pPr>
              <w:spacing w:before="0" w:beforeAutospacing="0"/>
              <w:tabs>
                <w:tab w:val="left" w:pos="0" w:leader="none"/>
              </w:tabs>
              <w:rPr>
                <w:b/>
                <w:bCs/>
                <w:highlight w:val="none"/>
              </w:rPr>
            </w:pPr>
            <w:r>
              <w:rPr>
                <w:b/>
                <w:bCs/>
              </w:rPr>
              <w:t xml:space="preserve">ЗАКАЗЧИК</w:t>
            </w:r>
            <w:r>
              <w:rPr>
                <w:b/>
                <w:bCs/>
                <w:highlight w:val="none"/>
              </w:rPr>
            </w:r>
            <w:r>
              <w:rPr>
                <w:b/>
                <w:bCs/>
                <w:highlight w:val="none"/>
              </w:rPr>
            </w:r>
          </w:p>
          <w:p>
            <w:pPr>
              <w:spacing w:before="0" w:beforeAutospacing="0"/>
              <w:tabs>
                <w:tab w:val="left" w:pos="0" w:leader="none"/>
              </w:tabs>
              <w:rPr>
                <w:b/>
                <w:bCs/>
              </w:rPr>
            </w:pPr>
            <w:r>
              <w:rPr>
                <w:b/>
                <w:bCs/>
                <w:highlight w:val="none"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60"/>
              <w:ind w:left="-40"/>
              <w:jc w:val="both"/>
              <w:spacing w:after="20" w:line="216" w:lineRule="auto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Администрация Выборгского муниципального района Ленинградской области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60"/>
              <w:ind w:left="-40"/>
              <w:spacing w:after="20"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188800, Ленинградская область, г. Выборг, ул. Советская, д. 12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60"/>
              <w:ind w:left="-40"/>
              <w:spacing w:after="20"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ИНН 4704063710  КПП 470401001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60"/>
              <w:ind w:left="-40"/>
              <w:spacing w:after="20" w:line="216" w:lineRule="auto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 xml:space="preserve">Банковск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е реквизиты: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Наименование плательщика: КФ ВМР ЛО (администрация Выборгского муниципального района Ленинградской области, л/сч. 02453001100)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Банк: ОКЦ № 1 СЕВЕРО-ЗАПАДНОГО ГУ БАНКА РОССИИ//УФК по Ленинградской области г. Санкт-Петербург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р/сч. 032 316 434 161 500 045 00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БИК   044030098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к/счет: 401 028 107 453 700 000 98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л/сч.   019019010000 в Комитете финансов администрации Выборгского муниципального района Ленинградской области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ОКПО   43493964    ОКТМО   41615000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ОКВЭД   84.11.33     ОКОГУ    3300100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8"/>
                <w:szCs w:val="28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ОКФС   14           ОКОПФ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  75404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t xml:space="preserve">ОГРН   1054700191391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  <w:t xml:space="preserve">И.о. главы 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u-RU" w:bidi="ru-RU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  <w:t xml:space="preserve">___________________ О.Ю. Астахова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u-RU" w:bidi="ru-RU"/>
              </w:rPr>
            </w:r>
          </w:p>
        </w:tc>
      </w:tr>
    </w:tbl>
    <w:p>
      <w:pPr>
        <w:jc w:val="center"/>
        <w:spacing w:before="0" w:beforeAutospacing="0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widowControl w:val="off"/>
        <w:rPr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 Догово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ру </w:t>
      </w:r>
      <w:r>
        <w:rPr>
          <w:b w:val="0"/>
          <w:bCs w:val="0"/>
        </w:rPr>
        <w:t xml:space="preserve">оказания услуг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</w:rPr>
        <w:t xml:space="preserve">по обучению по охране труда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</w:rPr>
        <w:t xml:space="preserve">№</w:t>
      </w:r>
      <w:r>
        <w:rPr>
          <w:b w:val="0"/>
          <w:bCs w:val="0"/>
        </w:rPr>
      </w:r>
      <w:hyperlink r:id="rId10" w:tooltip="https://zakupki.lenreg.ru/ProductRequestGroup/Edit/264916" w:history="1">
        <w:r>
          <w:rPr>
            <w:rStyle w:val="854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 </w:t>
        </w:r>
        <w:r>
          <w:rPr>
            <w:rStyle w:val="854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</w:r>
      </w:hyperlink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«__» ______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66"/>
        <w:jc w:val="center"/>
        <w:spacing w:before="176" w:after="0" w:line="240" w:lineRule="auto"/>
        <w:rPr>
          <w:rFonts w:ascii="Times New Roman" w:hAnsi="Times New Roman" w:eastAsia="Times New Roman" w:cs="Times New Roman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Cs w:val="0"/>
          <w:sz w:val="24"/>
          <w:szCs w:val="24"/>
        </w:rPr>
        <w:t xml:space="preserve">Спецификация</w:t>
      </w: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</w:p>
    <w:p>
      <w:pPr>
        <w:pStyle w:val="866"/>
        <w:jc w:val="both"/>
        <w:spacing w:before="176" w:after="0" w:line="240" w:lineRule="auto"/>
        <w:rPr>
          <w:rFonts w:ascii="Times New Roman" w:hAnsi="Times New Roman" w:eastAsia="Times New Roman" w:cs="Times New Roman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</w:p>
    <w:tbl>
      <w:tblPr>
        <w:tblStyle w:val="705"/>
        <w:tblW w:w="0" w:type="auto"/>
        <w:tblLayout w:type="fixed"/>
        <w:tblLook w:val="04A0" w:firstRow="1" w:lastRow="0" w:firstColumn="1" w:lastColumn="0" w:noHBand="0" w:noVBand="1"/>
      </w:tblPr>
      <w:tblGrid>
        <w:gridCol w:w="458"/>
        <w:gridCol w:w="3193"/>
        <w:gridCol w:w="1306"/>
        <w:gridCol w:w="1537"/>
        <w:gridCol w:w="1834"/>
        <w:gridCol w:w="1583"/>
      </w:tblGrid>
      <w:tr>
        <w:tblPrEx/>
        <w:trPr/>
        <w:tc>
          <w:tcPr>
            <w:tcW w:w="458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3193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537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Кол-во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834" w:type="dxa"/>
            <w:textDirection w:val="lrTb"/>
            <w:noWrap w:val="false"/>
          </w:tcPr>
          <w:p>
            <w:pPr>
              <w:pStyle w:val="866"/>
              <w:jc w:val="left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Цена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за единицу, руб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583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Общая стоимость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W w:w="458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3193" w:type="dxa"/>
            <w:textDirection w:val="lrTb"/>
            <w:noWrap w:val="false"/>
          </w:tcPr>
          <w:p>
            <w:pPr>
              <w:pStyle w:val="866"/>
              <w:jc w:val="left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Обучение по программе «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Общие вопросы охраны труда и функционирования СУОТ»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537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834" w:type="dxa"/>
            <w:textDirection w:val="lrTb"/>
            <w:noWrap w:val="false"/>
          </w:tcPr>
          <w:p>
            <w:r/>
            <w:r/>
          </w:p>
        </w:tc>
        <w:tc>
          <w:tcPr>
            <w:tcW w:w="1583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58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3193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Обучение по программе «Б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537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834" w:type="dxa"/>
            <w:textDirection w:val="lrTb"/>
            <w:noWrap w:val="false"/>
          </w:tcPr>
          <w:p>
            <w:r/>
            <w:r/>
          </w:p>
        </w:tc>
        <w:tc>
          <w:tcPr>
            <w:tcW w:w="1583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58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3193" w:type="dxa"/>
            <w:textDirection w:val="lrTb"/>
            <w:noWrap w:val="false"/>
          </w:tcPr>
          <w:p>
            <w:pPr>
              <w:pStyle w:val="866"/>
              <w:jc w:val="left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Обучение по программе «Оказание первой помощи пострадавшим»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537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834" w:type="dxa"/>
            <w:textDirection w:val="lrTb"/>
            <w:noWrap w:val="false"/>
          </w:tcPr>
          <w:p>
            <w:r/>
            <w:r/>
          </w:p>
        </w:tc>
        <w:tc>
          <w:tcPr>
            <w:tcW w:w="158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2"/>
        </w:trPr>
        <w:tc>
          <w:tcPr>
            <w:gridSpan w:val="3"/>
            <w:tcW w:w="4957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537" w:type="dxa"/>
            <w:textDirection w:val="lrTb"/>
            <w:noWrap w:val="false"/>
          </w:tcPr>
          <w:p>
            <w:pPr>
              <w:pStyle w:val="866"/>
              <w:jc w:val="both"/>
              <w:spacing w:before="176" w:after="0" w:line="240" w:lineRule="auto"/>
              <w:shd w:val="clear" w:color="auto" w:fill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W w:w="1834" w:type="dxa"/>
            <w:textDirection w:val="lrTb"/>
            <w:noWrap w:val="false"/>
          </w:tcPr>
          <w:p>
            <w:r/>
            <w:r/>
          </w:p>
        </w:tc>
        <w:tc>
          <w:tcPr>
            <w:tcW w:w="158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66"/>
        <w:jc w:val="both"/>
        <w:spacing w:before="176" w:after="0" w:line="240" w:lineRule="auto"/>
        <w:rPr>
          <w:rFonts w:ascii="Times New Roman" w:hAnsi="Times New Roman" w:eastAsia="Times New Roman" w:cs="Times New Roman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sz w:val="24"/>
          <w:szCs w:val="24"/>
        </w:rPr>
      </w:r>
    </w:p>
    <w:p>
      <w:pPr>
        <w:ind w:left="0" w:firstLine="0"/>
        <w:jc w:val="left"/>
        <w:spacing w:before="0" w:beforeAutospacing="0" w:line="360" w:lineRule="auto"/>
        <w:tabs>
          <w:tab w:val="left" w:pos="0" w:leader="none"/>
        </w:tabs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left="-426" w:firstLine="568"/>
        <w:jc w:val="center"/>
        <w:spacing w:before="0" w:beforeAutospacing="0" w:line="360" w:lineRule="auto"/>
        <w:tabs>
          <w:tab w:val="left" w:pos="0" w:leader="none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ПОДПИСИ СТОРОН: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spacing w:before="0" w:beforeAutospacing="0"/>
        <w:tabs>
          <w:tab w:val="left" w:pos="0" w:leader="none"/>
        </w:tabs>
      </w:pPr>
      <w:r/>
      <w:r/>
    </w:p>
    <w:tbl>
      <w:tblPr>
        <w:tblW w:w="1008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174"/>
        <w:gridCol w:w="4906"/>
      </w:tblGrid>
      <w:tr>
        <w:tblPrEx/>
        <w:trPr>
          <w:cantSplit/>
          <w:trHeight w:val="3231"/>
        </w:trPr>
        <w:tc>
          <w:tcPr>
            <w:tcW w:w="5174" w:type="dxa"/>
            <w:textDirection w:val="lrTb"/>
            <w:noWrap w:val="false"/>
          </w:tcPr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b/>
                <w:bCs/>
                <w:highlight w:val="none"/>
              </w:rPr>
            </w:pPr>
            <w:r>
              <w:rPr>
                <w:b/>
                <w:bCs/>
              </w:rPr>
              <w:t xml:space="preserve">ИСПОЛНИТЕЛЬ</w:t>
            </w:r>
            <w:r>
              <w:rPr>
                <w:b/>
                <w:bCs/>
                <w:highlight w:val="none"/>
              </w:rPr>
            </w:r>
            <w:r>
              <w:rPr>
                <w:b/>
                <w:bCs/>
                <w:highlight w:val="none"/>
              </w:rPr>
            </w:r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b/>
                <w:bCs/>
                <w:highlight w:val="none"/>
              </w:rPr>
            </w:pPr>
            <w:r>
              <w:rPr>
                <w:b/>
                <w:bCs/>
                <w:highlight w:val="none"/>
              </w:rPr>
            </w:r>
            <w:r>
              <w:rPr>
                <w:b/>
                <w:bCs/>
                <w:highlight w:val="none"/>
              </w:rPr>
            </w:r>
            <w:r>
              <w:rPr>
                <w:b/>
                <w:bCs/>
                <w:highlight w:val="none"/>
              </w:rPr>
            </w:r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b/>
                <w:bCs/>
              </w:rPr>
            </w:pPr>
            <w:r>
              <w:rPr>
                <w:b/>
                <w:bCs/>
                <w:highlight w:val="none"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W w:w="4906" w:type="dxa"/>
            <w:textDirection w:val="lrTb"/>
            <w:noWrap w:val="false"/>
          </w:tcPr>
          <w:p>
            <w:pPr>
              <w:spacing w:before="0" w:beforeAutospacing="0"/>
              <w:tabs>
                <w:tab w:val="left" w:pos="0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ЗАКАЗЧИК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u w:val="single"/>
              </w:rPr>
            </w:pPr>
            <w:r>
              <w:rPr>
                <w:u w:val="single"/>
              </w:rPr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</w:pPr>
            <w:r>
              <w:t xml:space="preserve">И.о. Главы администрации</w:t>
            </w:r>
            <w:r/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</w:pPr>
            <w:r/>
            <w:r/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</w:pPr>
            <w:r>
              <w:t xml:space="preserve">_______________ О.Ю. Астахова</w:t>
            </w:r>
            <w:r/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</w:pPr>
            <w:r>
              <w:t xml:space="preserve">МП</w:t>
            </w:r>
            <w:r/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</w:pPr>
            <w:r/>
            <w:r/>
          </w:p>
          <w:p>
            <w:pPr>
              <w:pStyle w:val="852"/>
              <w:spacing w:before="0" w:beforeAutospacing="0"/>
              <w:tabs>
                <w:tab w:val="left" w:pos="0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« _____» ________________ 20</w:t>
            </w:r>
            <w:r>
              <w:rPr>
                <w:b/>
                <w:bCs/>
              </w:rPr>
              <w:t xml:space="preserve">26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г.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spacing w:before="0" w:beforeAutospacing="0"/>
              <w:tabs>
                <w:tab w:val="left" w:pos="0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№2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widowControl w:val="off"/>
        <w:rPr>
          <w:b w:val="0"/>
          <w:bCs w:val="0"/>
        </w:rPr>
      </w:pPr>
      <w:r>
        <w:rPr>
          <w:b w:val="0"/>
          <w:bCs w:val="0"/>
          <w:sz w:val="24"/>
          <w:szCs w:val="24"/>
        </w:rPr>
      </w:r>
      <w:bookmarkStart w:id="0" w:name="undefined"/>
      <w:r>
        <w:rPr>
          <w:b w:val="0"/>
          <w:bCs w:val="0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Договору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</w:rPr>
        <w:t xml:space="preserve">оказания услуг 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</w:rPr>
        <w:t xml:space="preserve">по обучению по охране труда </w:t>
      </w:r>
      <w:r>
        <w:rPr>
          <w:b w:val="0"/>
          <w:bCs w:val="0"/>
        </w:rPr>
        <w:t xml:space="preserve">№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left"/>
        <w:spacing w:after="0" w:line="240" w:lineRule="auto"/>
        <w:widowControl w:val="off"/>
        <w:tabs>
          <w:tab w:val="left" w:pos="7568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  <w:t xml:space="preserve">ОПИСАНИЕ ОБЪЕКТА ЗАКУПКИ.</w:t>
      </w:r>
      <w:r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Техническое задание </w:t>
      </w:r>
      <w:r>
        <w:rPr>
          <w:rFonts w:ascii="Times New Roman" w:hAnsi="Times New Roman" w:eastAsia="Times New Roman" w:cs="Times New Roman"/>
          <w:b/>
          <w:bCs/>
          <w:color w:val="0f1115"/>
          <w:sz w:val="24"/>
          <w:szCs w:val="24"/>
        </w:rPr>
        <w:t xml:space="preserve">на оказание услуг по обучению по охране труда</w:t>
      </w:r>
      <w:r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aps/>
          <w:color w:val="000000"/>
          <w:sz w:val="24"/>
          <w:szCs w:val="24"/>
        </w:rPr>
      </w:r>
    </w:p>
    <w:p>
      <w:pPr>
        <w:jc w:val="both"/>
        <w:spacing w:before="240" w:after="240" w:line="240" w:lineRule="auto"/>
        <w:shd w:val="clear" w:color="auto" w:fill="ffffff"/>
        <w:rPr>
          <w:rFonts w:ascii="Times New Roman" w:hAnsi="Times New Roman" w:eastAsia="Times New Roman" w:cs="Times New Roman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4"/>
          <w:szCs w:val="24"/>
        </w:rPr>
        <w:t xml:space="preserve">1. Общие положения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shd w:val="clear" w:color="auto" w:fill="ffffff"/>
        <w:rPr>
          <w:rFonts w:ascii="Times New Roman" w:hAnsi="Times New Roman" w:eastAsia="Times New Roman" w:cs="Times New Roman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1.1. Предметом настоящего Технического задания является оказание услуг по обучению (повышению квалификации) работников Заказчика в области охраны труда.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shd w:val="clear" w:color="auto" w:fill="ffffff"/>
        <w:rPr>
          <w:rFonts w:ascii="Times New Roman" w:hAnsi="Times New Roman" w:eastAsia="Times New Roman" w:cs="Times New Roman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1.2. Основание для проведения обучения: Постановление Правительства РФ от 24 декабря 2021 г. № 2464 «О порядке обучения по охране труда и проверки знания требований охраны труда» (далее – Постановление № 2464).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shd w:val="clear" w:color="auto" w:fill="ffffff"/>
        <w:rPr>
          <w:rFonts w:ascii="Times New Roman" w:hAnsi="Times New Roman" w:eastAsia="Times New Roman" w:cs="Times New Roman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1.3. Исполнитель должен иметь лицензию на осуществление образовательной деятельности (дополнительное профессиональное образование) с правом реализации программ по охране труда.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br/>
        <w:t xml:space="preserve">1.4. 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Срок оказания услуг: с даты заключения договора по 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31.10.2026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 года.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 Услуги могут быть оказаны раньше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</w:p>
    <w:p>
      <w:pPr>
        <w:jc w:val="both"/>
        <w:spacing w:before="240" w:after="240" w:line="240" w:lineRule="auto"/>
        <w:shd w:val="clear" w:color="auto" w:fill="ffffff"/>
        <w:rPr>
          <w:rFonts w:ascii="Times New Roman" w:hAnsi="Times New Roman" w:eastAsia="Times New Roman" w:cs="Times New Roman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f1115"/>
          <w:sz w:val="24"/>
          <w:szCs w:val="24"/>
        </w:rPr>
        <w:t xml:space="preserve">2. Категории слушателей и состав услуг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</w:p>
    <w:p>
      <w:pPr>
        <w:jc w:val="both"/>
        <w:spacing w:before="240" w:after="240" w:line="240" w:lineRule="auto"/>
        <w:shd w:val="clear" w:color="auto" w:fill="ffffff"/>
        <w:rPr>
          <w:rFonts w:ascii="Times New Roman" w:hAnsi="Times New Roman" w:eastAsia="Times New Roman" w:cs="Times New Roman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color w:val="0f1115"/>
          <w:sz w:val="24"/>
          <w:szCs w:val="24"/>
        </w:rPr>
        <w:t xml:space="preserve">Заказчик поручает, а Исполнитель принимает на себя обязательства по обучению работников следующих по следующим программам:</w:t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color w:val="0f1115"/>
          <w:sz w:val="24"/>
          <w:szCs w:val="24"/>
        </w:rPr>
      </w:r>
    </w:p>
    <w:tbl>
      <w:tblPr>
        <w:tblW w:w="0" w:type="auto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469"/>
        <w:gridCol w:w="4061"/>
        <w:gridCol w:w="1353"/>
        <w:gridCol w:w="1972"/>
        <w:gridCol w:w="2066"/>
      </w:tblGrid>
      <w:tr>
        <w:tblPrEx/>
        <w:trPr>
          <w:trHeight w:val="545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Наименование услуги / Программа обучения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Кол-во человек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Требования к объему (мин. часов)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Ссылка на норму 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Обучение по программе «А»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 (Общие вопросы охраны труда и функционирования СУОТ) 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Не менее 16 часов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п. 46 «а» *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5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Обучение по программе «Б»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 (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).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Не менее 16 часов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(не менее 25% практических занятий)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п. 46 «б», п. 49 *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Обучение оказанию первой помощи пострадавшим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Не менее 8 часов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(не менее 50% практических занятий)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left"/>
              <w:spacing w:after="0" w:line="283" w:lineRule="atLeas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п. 36 *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ind w:left="0" w:right="0" w:firstLine="0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  <w:t xml:space="preserve">Место проведения 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  <w:t xml:space="preserve">занятий: 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  <w:t xml:space="preserve">Ленинградская область, м.р-н Выборгский, г.п. Выборгское, г. Выборг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 xml:space="preserve">После </w:t>
      </w:r>
      <w:r>
        <w:rPr>
          <w:color w:val="000000" w:themeColor="text1"/>
          <w:sz w:val="24"/>
          <w:szCs w:val="24"/>
        </w:rPr>
        <w:t xml:space="preserve">обучения и успешного прохождения Слушателем проверки знания требований охраны труда выдается протокол (выписка) проверки знания требований охраны труда</w:t>
      </w:r>
      <w:r>
        <w:rPr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* Постановление № 2464.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DejaVu Sans">
    <w:panose1 w:val="020B0603030804020204"/>
  </w:font>
  <w:font w:name="Liberation Serif">
    <w:panose1 w:val="020206030504050203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2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2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2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2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2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2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2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2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8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6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4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2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0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145" w:hanging="360"/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865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5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5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5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8"/>
    <w:next w:val="848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49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8"/>
    <w:next w:val="848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49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8"/>
    <w:next w:val="848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49"/>
    <w:link w:val="678"/>
    <w:uiPriority w:val="9"/>
    <w:rPr>
      <w:rFonts w:ascii="Arial" w:hAnsi="Arial" w:eastAsia="Arial" w:cs="Arial"/>
      <w:sz w:val="30"/>
      <w:szCs w:val="30"/>
    </w:rPr>
  </w:style>
  <w:style w:type="paragraph" w:styleId="680">
    <w:name w:val="Heading 4"/>
    <w:basedOn w:val="848"/>
    <w:next w:val="848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1">
    <w:name w:val="Heading 4 Char"/>
    <w:basedOn w:val="849"/>
    <w:link w:val="680"/>
    <w:uiPriority w:val="9"/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848"/>
    <w:next w:val="848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3">
    <w:name w:val="Heading 5 Char"/>
    <w:basedOn w:val="849"/>
    <w:link w:val="682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48"/>
    <w:next w:val="848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basedOn w:val="849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48"/>
    <w:next w:val="848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basedOn w:val="84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48"/>
    <w:next w:val="848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basedOn w:val="849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48"/>
    <w:next w:val="848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basedOn w:val="849"/>
    <w:link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692">
    <w:name w:val="Title Char"/>
    <w:basedOn w:val="849"/>
    <w:link w:val="855"/>
    <w:uiPriority w:val="10"/>
    <w:rPr>
      <w:sz w:val="48"/>
      <w:szCs w:val="48"/>
    </w:rPr>
  </w:style>
  <w:style w:type="paragraph" w:styleId="693">
    <w:name w:val="Subtitle"/>
    <w:basedOn w:val="848"/>
    <w:next w:val="848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9"/>
    <w:link w:val="693"/>
    <w:uiPriority w:val="11"/>
    <w:rPr>
      <w:sz w:val="24"/>
      <w:szCs w:val="24"/>
    </w:rPr>
  </w:style>
  <w:style w:type="paragraph" w:styleId="695">
    <w:name w:val="Quote"/>
    <w:basedOn w:val="848"/>
    <w:next w:val="848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8"/>
    <w:next w:val="848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paragraph" w:styleId="699">
    <w:name w:val="Header"/>
    <w:basedOn w:val="84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Header Char"/>
    <w:basedOn w:val="849"/>
    <w:link w:val="699"/>
    <w:uiPriority w:val="99"/>
  </w:style>
  <w:style w:type="paragraph" w:styleId="701">
    <w:name w:val="Footer"/>
    <w:basedOn w:val="848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Footer Char"/>
    <w:basedOn w:val="849"/>
    <w:link w:val="701"/>
    <w:uiPriority w:val="99"/>
  </w:style>
  <w:style w:type="paragraph" w:styleId="703">
    <w:name w:val="Caption"/>
    <w:basedOn w:val="848"/>
    <w:next w:val="848"/>
    <w:link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849"/>
    <w:link w:val="703"/>
    <w:uiPriority w:val="35"/>
    <w:rPr>
      <w:b/>
      <w:bCs/>
      <w:color w:val="4f81bd" w:themeColor="accent1"/>
      <w:sz w:val="18"/>
      <w:szCs w:val="18"/>
    </w:rPr>
  </w:style>
  <w:style w:type="table" w:styleId="705">
    <w:name w:val="Table Grid"/>
    <w:basedOn w:val="85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49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49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paragraph" w:styleId="852">
    <w:name w:val="Body Text"/>
    <w:basedOn w:val="848"/>
    <w:link w:val="853"/>
    <w:uiPriority w:val="99"/>
    <w:pPr>
      <w:jc w:val="both"/>
    </w:pPr>
  </w:style>
  <w:style w:type="character" w:styleId="853" w:customStyle="1">
    <w:name w:val="Основной текст Знак"/>
    <w:basedOn w:val="849"/>
    <w:link w:val="852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854">
    <w:name w:val="Hyperlink"/>
    <w:basedOn w:val="849"/>
    <w:rPr>
      <w:rFonts w:cs="Times New Roman"/>
      <w:color w:val="0000ff"/>
      <w:u w:val="single"/>
    </w:rPr>
  </w:style>
  <w:style w:type="paragraph" w:styleId="855">
    <w:name w:val="Title"/>
    <w:basedOn w:val="848"/>
    <w:link w:val="856"/>
    <w:uiPriority w:val="99"/>
    <w:qFormat/>
    <w:pPr>
      <w:jc w:val="center"/>
      <w:widowControl w:val="off"/>
    </w:pPr>
  </w:style>
  <w:style w:type="character" w:styleId="856" w:customStyle="1">
    <w:name w:val="Название Знак"/>
    <w:basedOn w:val="849"/>
    <w:link w:val="855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57" w:customStyle="1">
    <w:name w:val="Iau?iue"/>
    <w:uiPriority w:val="99"/>
    <w:pPr>
      <w:contextualSpacing/>
      <w:jc w:val="center"/>
      <w:spacing w:after="0" w:line="240" w:lineRule="auto"/>
      <w:widowControl w:val="off"/>
    </w:pPr>
    <w:rPr>
      <w:rFonts w:ascii="Times New Roman" w:hAnsi="Times New Roman" w:eastAsia="Calibri" w:cs="Times New Roman"/>
      <w:b/>
      <w:sz w:val="24"/>
      <w:szCs w:val="24"/>
      <w:lang w:eastAsia="ru-RU"/>
    </w:rPr>
  </w:style>
  <w:style w:type="paragraph" w:styleId="858" w:customStyle="1">
    <w:name w:val="Главы"/>
    <w:basedOn w:val="848"/>
    <w:uiPriority w:val="99"/>
    <w:pPr>
      <w:ind w:left="397" w:hanging="397"/>
      <w:jc w:val="center"/>
      <w:tabs>
        <w:tab w:val="num" w:pos="720" w:leader="none"/>
      </w:tabs>
    </w:pPr>
    <w:rPr>
      <w:rFonts w:ascii="Arial" w:hAnsi="Arial"/>
      <w:b/>
      <w:sz w:val="18"/>
      <w:szCs w:val="20"/>
    </w:rPr>
  </w:style>
  <w:style w:type="paragraph" w:styleId="859">
    <w:name w:val="List Paragraph"/>
    <w:basedOn w:val="848"/>
    <w:uiPriority w:val="34"/>
    <w:qFormat/>
    <w:pPr>
      <w:contextualSpacing/>
      <w:ind w:left="720"/>
    </w:pPr>
  </w:style>
  <w:style w:type="paragraph" w:styleId="860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1" w:customStyle="1">
    <w:name w:val="ConsNonformat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18"/>
      <w:szCs w:val="18"/>
      <w:lang w:eastAsia="ar-SA"/>
    </w:rPr>
  </w:style>
  <w:style w:type="paragraph" w:styleId="862">
    <w:name w:val="Body Text Indent"/>
    <w:basedOn w:val="848"/>
    <w:link w:val="863"/>
    <w:uiPriority w:val="99"/>
    <w:semiHidden/>
    <w:unhideWhenUsed/>
    <w:pPr>
      <w:ind w:left="283"/>
      <w:spacing w:after="120"/>
    </w:pPr>
  </w:style>
  <w:style w:type="character" w:styleId="863" w:customStyle="1">
    <w:name w:val="Основной текст с отступом Знак"/>
    <w:basedOn w:val="849"/>
    <w:link w:val="862"/>
    <w:uiPriority w:val="99"/>
    <w:semiHidden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64">
    <w:name w:val="No Spacing"/>
    <w:pPr>
      <w:widowControl w:val="off"/>
      <w:tabs>
        <w:tab w:val="left" w:pos="709" w:leader="none"/>
      </w:tabs>
    </w:pPr>
    <w:rPr>
      <w:rFonts w:ascii="Liberation Serif" w:hAnsi="Liberation Serif" w:eastAsia="DejaVu Sans" w:cs="DejaVu Sans"/>
      <w:color w:val="00000a"/>
      <w:sz w:val="24"/>
      <w:szCs w:val="24"/>
      <w:lang w:eastAsia="zh-CN" w:bidi="hi-IN"/>
    </w:rPr>
  </w:style>
  <w:style w:type="paragraph" w:styleId="865">
    <w:name w:val="Normal (Web)"/>
    <w:basedOn w:val="848"/>
    <w:uiPriority w:val="99"/>
    <w:semiHidden/>
    <w:unhideWhenUsed/>
    <w:pPr>
      <w:spacing w:before="100" w:beforeAutospacing="1" w:after="100" w:afterAutospacing="1"/>
    </w:pPr>
    <w:rPr>
      <w:rFonts w:eastAsia="Times New Roman"/>
    </w:rPr>
  </w:style>
  <w:style w:type="paragraph" w:styleId="866" w:customStyle="1">
    <w:name w:val="Основной текст (3)1"/>
    <w:basedOn w:val="810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80" w:afterAutospacing="0" w:line="264" w:lineRule="exact"/>
      <w:shd w:val="clear" w:color="auto" w:fill="ffffff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Calibri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867" w:customStyle="1">
    <w:name w:val="Основной текст 21"/>
    <w:pPr>
      <w:contextualSpacing w:val="0"/>
      <w:ind w:left="0" w:right="0" w:firstLine="397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868" w:customStyle="1">
    <w:name w:val="Основной текст1"/>
    <w:pPr>
      <w:contextualSpacing w:val="0"/>
      <w:ind w:left="0" w:right="0" w:firstLine="0"/>
      <w:jc w:val="center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zakupki.lenreg.ru/ProductRequestGroup/Edit/264916" TargetMode="External"/><Relationship Id="rId10" Type="http://schemas.openxmlformats.org/officeDocument/2006/relationships/hyperlink" Target="https://zakupki.lenreg.ru/ProductRequestGroup/Edit/26491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tak12</dc:creator>
  <cp:lastModifiedBy>zhukovskaja_le</cp:lastModifiedBy>
  <cp:revision>88</cp:revision>
  <dcterms:created xsi:type="dcterms:W3CDTF">2022-08-30T11:18:00Z</dcterms:created>
  <dcterms:modified xsi:type="dcterms:W3CDTF">2026-10-02T11:14:30Z</dcterms:modified>
</cp:coreProperties>
</file>