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91EE46">
      <w:pPr>
        <w:autoSpaceDE w:val="0"/>
        <w:autoSpaceDN w:val="0"/>
        <w:adjustRightInd w:val="0"/>
        <w:spacing w:after="0" w:line="240" w:lineRule="auto"/>
        <w:rPr>
          <w:rFonts w:ascii="Times New Roman" w:hAnsi="Times New Roman" w:cs="Times New Roman"/>
          <w:sz w:val="20"/>
          <w:szCs w:val="20"/>
          <w:lang w:val="en-US"/>
        </w:rPr>
      </w:pPr>
    </w:p>
    <w:p w14:paraId="76E6BF1D">
      <w:pPr>
        <w:autoSpaceDE w:val="0"/>
        <w:autoSpaceDN w:val="0"/>
        <w:adjustRightInd w:val="0"/>
        <w:spacing w:after="0" w:line="240" w:lineRule="auto"/>
        <w:jc w:val="center"/>
        <w:rPr>
          <w:rFonts w:ascii="Times New Roman" w:hAnsi="Times New Roman" w:cs="Times New Roman"/>
          <w:sz w:val="20"/>
          <w:szCs w:val="20"/>
          <w:lang w:val="en-US"/>
        </w:rPr>
      </w:pPr>
    </w:p>
    <w:p w14:paraId="2FA564F9">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 Договор на поставку товаров     №_________ </w:t>
      </w:r>
    </w:p>
    <w:p w14:paraId="16D53F9C">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на поставку товара для нужд МБОУ «БЕЛОГОРСКАЯ НАЧАЛЬНАЯ ШКОЛА – ДЕТСКИЙ САД»</w:t>
      </w:r>
    </w:p>
    <w:p w14:paraId="7EB7D276">
      <w:pPr>
        <w:autoSpaceDE w:val="0"/>
        <w:autoSpaceDN w:val="0"/>
        <w:adjustRightInd w:val="0"/>
        <w:spacing w:after="0" w:line="240" w:lineRule="auto"/>
        <w:rPr>
          <w:rFonts w:ascii="Times New Roman" w:hAnsi="Times New Roman" w:cs="Times New Roman"/>
          <w:sz w:val="20"/>
          <w:szCs w:val="20"/>
        </w:rPr>
      </w:pPr>
    </w:p>
    <w:tbl>
      <w:tblPr>
        <w:tblStyle w:val="4"/>
        <w:tblW w:w="0" w:type="auto"/>
        <w:tblInd w:w="0" w:type="dxa"/>
        <w:tblLayout w:type="fixed"/>
        <w:tblCellMar>
          <w:top w:w="0" w:type="dxa"/>
          <w:left w:w="108" w:type="dxa"/>
          <w:bottom w:w="0" w:type="dxa"/>
          <w:right w:w="108" w:type="dxa"/>
        </w:tblCellMar>
      </w:tblPr>
      <w:tblGrid>
        <w:gridCol w:w="5210"/>
        <w:gridCol w:w="4396"/>
      </w:tblGrid>
      <w:tr w14:paraId="3B3FCF9E">
        <w:tblPrEx>
          <w:tblCellMar>
            <w:top w:w="0" w:type="dxa"/>
            <w:left w:w="108" w:type="dxa"/>
            <w:bottom w:w="0" w:type="dxa"/>
            <w:right w:w="108" w:type="dxa"/>
          </w:tblCellMar>
        </w:tblPrEx>
        <w:trPr>
          <w:trHeight w:val="1" w:hRule="atLeast"/>
        </w:trPr>
        <w:tc>
          <w:tcPr>
            <w:tcW w:w="5210" w:type="dxa"/>
            <w:tcBorders>
              <w:top w:val="single" w:color="000000" w:sz="2" w:space="0"/>
              <w:left w:val="single" w:color="000000" w:sz="2" w:space="0"/>
              <w:bottom w:val="single" w:color="000000" w:sz="2" w:space="0"/>
              <w:right w:val="single" w:color="000000" w:sz="2" w:space="0"/>
            </w:tcBorders>
            <w:shd w:val="clear" w:color="000000" w:fill="FFFFFF"/>
          </w:tcPr>
          <w:p w14:paraId="4CC9F8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hAnsi="Times New Roman" w:cs="Times New Roman"/>
                <w:sz w:val="20"/>
                <w:szCs w:val="20"/>
                <w:lang w:val="en-US"/>
              </w:rPr>
            </w:pPr>
            <w:r>
              <w:rPr>
                <w:rFonts w:ascii="Times New Roman" w:hAnsi="Times New Roman" w:cs="Times New Roman"/>
                <w:sz w:val="20"/>
                <w:szCs w:val="20"/>
              </w:rPr>
              <w:t>Г. Гатчина</w:t>
            </w:r>
          </w:p>
        </w:tc>
        <w:tc>
          <w:tcPr>
            <w:tcW w:w="4396" w:type="dxa"/>
            <w:tcBorders>
              <w:top w:val="single" w:color="000000" w:sz="2" w:space="0"/>
              <w:left w:val="single" w:color="000000" w:sz="2" w:space="0"/>
              <w:bottom w:val="single" w:color="000000" w:sz="2" w:space="0"/>
              <w:right w:val="single" w:color="000000" w:sz="2" w:space="0"/>
            </w:tcBorders>
            <w:shd w:val="clear" w:color="000000" w:fill="FFFFFF"/>
          </w:tcPr>
          <w:p w14:paraId="0C4D64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ascii="Times New Roman" w:hAnsi="Times New Roman" w:cs="Times New Roman"/>
                <w:sz w:val="20"/>
                <w:szCs w:val="20"/>
                <w:lang w:val="en-US"/>
              </w:rPr>
            </w:pPr>
            <w:r>
              <w:rPr>
                <w:rFonts w:ascii="Times New Roman" w:hAnsi="Times New Roman" w:cs="Times New Roman"/>
                <w:sz w:val="20"/>
                <w:szCs w:val="20"/>
              </w:rPr>
              <w:t xml:space="preserve">          </w:t>
            </w:r>
            <w:r>
              <w:rPr>
                <w:rFonts w:ascii="Times New Roman" w:hAnsi="Times New Roman" w:cs="Times New Roman"/>
                <w:sz w:val="20"/>
                <w:szCs w:val="20"/>
                <w:lang w:val="en-US"/>
              </w:rPr>
              <w:t>«</w:t>
            </w:r>
            <w:r>
              <w:rPr>
                <w:rFonts w:ascii="Times New Roman" w:hAnsi="Times New Roman" w:cs="Times New Roman"/>
                <w:sz w:val="20"/>
                <w:szCs w:val="20"/>
              </w:rPr>
              <w:t>___</w:t>
            </w:r>
            <w:r>
              <w:rPr>
                <w:rFonts w:ascii="Times New Roman" w:hAnsi="Times New Roman" w:cs="Times New Roman"/>
                <w:sz w:val="20"/>
                <w:szCs w:val="20"/>
                <w:lang w:val="en-US"/>
              </w:rPr>
              <w:t xml:space="preserve">» </w:t>
            </w:r>
            <w:r>
              <w:rPr>
                <w:rFonts w:ascii="Times New Roman" w:hAnsi="Times New Roman" w:cs="Times New Roman"/>
                <w:sz w:val="20"/>
                <w:szCs w:val="20"/>
                <w:lang w:val="ru-RU"/>
              </w:rPr>
              <w:t>октября</w:t>
            </w:r>
            <w:r>
              <w:rPr>
                <w:rFonts w:ascii="Times New Roman" w:hAnsi="Times New Roman" w:cs="Times New Roman"/>
                <w:sz w:val="20"/>
                <w:szCs w:val="20"/>
              </w:rPr>
              <w:t xml:space="preserve"> </w:t>
            </w:r>
            <w:r>
              <w:rPr>
                <w:rFonts w:ascii="Times New Roman" w:hAnsi="Times New Roman" w:cs="Times New Roman"/>
                <w:sz w:val="20"/>
                <w:szCs w:val="20"/>
                <w:lang w:val="en-US"/>
              </w:rPr>
              <w:t>20</w:t>
            </w:r>
            <w:r>
              <w:rPr>
                <w:rFonts w:ascii="Times New Roman" w:hAnsi="Times New Roman" w:cs="Times New Roman"/>
                <w:sz w:val="20"/>
                <w:szCs w:val="20"/>
              </w:rPr>
              <w:t>2</w:t>
            </w:r>
            <w:r>
              <w:rPr>
                <w:rFonts w:hint="default" w:ascii="Times New Roman" w:hAnsi="Times New Roman" w:cs="Times New Roman"/>
                <w:sz w:val="20"/>
                <w:szCs w:val="20"/>
                <w:lang w:val="ru-RU"/>
              </w:rPr>
              <w:t>6</w:t>
            </w:r>
            <w:r>
              <w:rPr>
                <w:rFonts w:ascii="Times New Roman" w:hAnsi="Times New Roman" w:cs="Times New Roman"/>
                <w:sz w:val="20"/>
                <w:szCs w:val="20"/>
                <w:lang w:val="en-US"/>
              </w:rPr>
              <w:t> </w:t>
            </w:r>
            <w:r>
              <w:rPr>
                <w:rFonts w:ascii="Times New Roman" w:hAnsi="Times New Roman" w:cs="Times New Roman"/>
                <w:sz w:val="20"/>
                <w:szCs w:val="20"/>
              </w:rPr>
              <w:t>г.</w:t>
            </w:r>
          </w:p>
        </w:tc>
      </w:tr>
    </w:tbl>
    <w:p w14:paraId="43CA0B60">
      <w:pPr>
        <w:autoSpaceDE w:val="0"/>
        <w:autoSpaceDN w:val="0"/>
        <w:adjustRightInd w:val="0"/>
        <w:spacing w:after="0" w:line="240" w:lineRule="auto"/>
        <w:jc w:val="both"/>
        <w:rPr>
          <w:rFonts w:ascii="Times New Roman" w:hAnsi="Times New Roman" w:cs="Times New Roman"/>
          <w:sz w:val="20"/>
          <w:szCs w:val="20"/>
          <w:lang w:val="en-US"/>
        </w:rPr>
      </w:pPr>
    </w:p>
    <w:p w14:paraId="7E74B1FA">
      <w:pPr>
        <w:tabs>
          <w:tab w:val="left" w:pos="720"/>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bCs/>
          <w:color w:val="000000"/>
          <w:sz w:val="20"/>
          <w:szCs w:val="20"/>
        </w:rPr>
        <w:t>______________________________</w:t>
      </w:r>
      <w:r>
        <w:rPr>
          <w:rFonts w:ascii="Times New Roman" w:hAnsi="Times New Roman" w:cs="Times New Roman"/>
          <w:color w:val="000000"/>
          <w:sz w:val="20"/>
          <w:szCs w:val="20"/>
        </w:rPr>
        <w:t xml:space="preserve">, именуемое в дальнейшем "Исполнитель", в лице __________________________________, действующего на основании ____________, с одной  стороны и </w:t>
      </w:r>
      <w:r>
        <w:rPr>
          <w:rFonts w:ascii="Times New Roman" w:hAnsi="Times New Roman" w:cs="Times New Roman"/>
          <w:sz w:val="20"/>
          <w:szCs w:val="20"/>
        </w:rPr>
        <w:t>Муниципальное бюджетное образовательное учреждение для детей дошкольного и младшего школьного возраста «Белогорская начальная школа – детский сад» МБОУ «БЕЛОГОРСКАЯ НАЧАЛЬНАЯ ШКОЛА – ДЕТСКИЙ САД», именуемое в дальнейшем «</w:t>
      </w:r>
      <w:r>
        <w:rPr>
          <w:rFonts w:ascii="Times New Roman" w:hAnsi="Times New Roman" w:cs="Times New Roman"/>
          <w:b/>
          <w:bCs/>
          <w:sz w:val="20"/>
          <w:szCs w:val="20"/>
        </w:rPr>
        <w:t>Заказчик</w:t>
      </w:r>
      <w:r>
        <w:rPr>
          <w:rFonts w:ascii="Times New Roman" w:hAnsi="Times New Roman" w:cs="Times New Roman"/>
          <w:sz w:val="20"/>
          <w:szCs w:val="20"/>
        </w:rPr>
        <w:t xml:space="preserve">», в лице </w:t>
      </w:r>
      <w:r>
        <w:rPr>
          <w:rFonts w:ascii="Times New Roman" w:hAnsi="Times New Roman" w:cs="Times New Roman"/>
          <w:b/>
          <w:sz w:val="20"/>
          <w:szCs w:val="20"/>
        </w:rPr>
        <w:t>Директора   Ипполитовой Ольги Викторовны</w:t>
      </w:r>
      <w:r>
        <w:rPr>
          <w:rFonts w:ascii="Times New Roman" w:hAnsi="Times New Roman" w:cs="Times New Roman"/>
          <w:sz w:val="20"/>
          <w:szCs w:val="20"/>
        </w:rPr>
        <w:t>, действующего на основании Устава, с  другой  стороны,  совместно именуемые далее «</w:t>
      </w:r>
      <w:r>
        <w:rPr>
          <w:rFonts w:ascii="Times New Roman" w:hAnsi="Times New Roman" w:cs="Times New Roman"/>
          <w:b/>
          <w:bCs/>
          <w:sz w:val="20"/>
          <w:szCs w:val="20"/>
        </w:rPr>
        <w:t>Стороны</w:t>
      </w:r>
      <w:r>
        <w:rPr>
          <w:rFonts w:ascii="Times New Roman" w:hAnsi="Times New Roman" w:cs="Times New Roman"/>
          <w:sz w:val="20"/>
          <w:szCs w:val="20"/>
        </w:rPr>
        <w:t>»,  руководствуясь  п.4 ч. 1 ст. 93 ФЗ от 05 апреля 2013 года  федерального закона « О контрактной системе в сфере закупок товаров, работ, услуг для обеспечения государственных и муниципальных нужд» № 44-ФЗ (далее – ФЗ №  44-ФЗ). заключили настоящий  договор (далее – «</w:t>
      </w:r>
      <w:r>
        <w:rPr>
          <w:rFonts w:ascii="Times New Roman" w:hAnsi="Times New Roman" w:cs="Times New Roman"/>
          <w:b/>
          <w:bCs/>
          <w:sz w:val="20"/>
          <w:szCs w:val="20"/>
        </w:rPr>
        <w:t>договор»</w:t>
      </w:r>
      <w:r>
        <w:rPr>
          <w:rFonts w:ascii="Times New Roman" w:hAnsi="Times New Roman" w:cs="Times New Roman"/>
          <w:sz w:val="20"/>
          <w:szCs w:val="20"/>
        </w:rPr>
        <w:t>) о следующем:</w:t>
      </w:r>
    </w:p>
    <w:p w14:paraId="6C418DB3">
      <w:pPr>
        <w:autoSpaceDE w:val="0"/>
        <w:autoSpaceDN w:val="0"/>
        <w:adjustRightInd w:val="0"/>
        <w:spacing w:after="0" w:line="240" w:lineRule="auto"/>
        <w:jc w:val="both"/>
        <w:rPr>
          <w:rFonts w:ascii="Times New Roman" w:hAnsi="Times New Roman" w:cs="Times New Roman"/>
          <w:sz w:val="20"/>
          <w:szCs w:val="20"/>
        </w:rPr>
      </w:pPr>
    </w:p>
    <w:p w14:paraId="7E97729E">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 Предмет  договора</w:t>
      </w:r>
    </w:p>
    <w:p w14:paraId="17EF05DB">
      <w:pPr>
        <w:autoSpaceDE w:val="0"/>
        <w:autoSpaceDN w:val="0"/>
        <w:adjustRightInd w:val="0"/>
        <w:spacing w:after="0" w:line="240" w:lineRule="auto"/>
        <w:jc w:val="center"/>
        <w:rPr>
          <w:rFonts w:ascii="Times New Roman" w:hAnsi="Times New Roman" w:cs="Times New Roman"/>
          <w:sz w:val="20"/>
          <w:szCs w:val="20"/>
        </w:rPr>
      </w:pPr>
    </w:p>
    <w:p w14:paraId="4D176299">
      <w:pPr>
        <w:pStyle w:val="10"/>
        <w:numPr>
          <w:ilvl w:val="1"/>
          <w:numId w:val="1"/>
        </w:numPr>
        <w:autoSpaceDE w:val="0"/>
        <w:autoSpaceDN w:val="0"/>
        <w:adjustRightInd w:val="0"/>
        <w:spacing w:after="0" w:line="240" w:lineRule="auto"/>
        <w:rPr>
          <w:rFonts w:ascii="Times New Roman" w:hAnsi="Times New Roman" w:cs="Times New Roman"/>
          <w:b/>
          <w:bCs/>
          <w:sz w:val="20"/>
          <w:szCs w:val="20"/>
        </w:rPr>
      </w:pPr>
      <w:r>
        <w:rPr>
          <w:rFonts w:ascii="Times New Roman" w:hAnsi="Times New Roman" w:cs="Times New Roman"/>
          <w:sz w:val="20"/>
          <w:szCs w:val="20"/>
        </w:rPr>
        <w:t xml:space="preserve">Идентификационный код закупки а соответствии с планом-графиком размещения заказов </w:t>
      </w:r>
      <w:r>
        <w:rPr>
          <w:rFonts w:ascii="Times New Roman" w:hAnsi="Times New Roman" w:cs="Times New Roman"/>
          <w:b/>
          <w:bCs/>
          <w:sz w:val="20"/>
          <w:szCs w:val="20"/>
        </w:rPr>
        <w:t xml:space="preserve"> </w:t>
      </w:r>
    </w:p>
    <w:p w14:paraId="21A13E49">
      <w:pPr>
        <w:autoSpaceDE w:val="0"/>
        <w:autoSpaceDN w:val="0"/>
        <w:adjustRightInd w:val="0"/>
        <w:spacing w:after="0" w:line="240" w:lineRule="auto"/>
        <w:rPr>
          <w:rFonts w:ascii="Times New Roman" w:hAnsi="Times New Roman" w:cs="Times New Roman"/>
          <w:b/>
          <w:bCs/>
          <w:sz w:val="20"/>
          <w:szCs w:val="20"/>
        </w:rPr>
      </w:pPr>
    </w:p>
    <w:p w14:paraId="590C3497">
      <w:pPr>
        <w:spacing w:after="0"/>
        <w:jc w:val="both"/>
        <w:rPr>
          <w:rFonts w:ascii="Times New Roman" w:hAnsi="Times New Roman" w:cs="Times New Roman"/>
          <w:b/>
          <w:sz w:val="20"/>
          <w:szCs w:val="20"/>
        </w:rPr>
      </w:pPr>
      <w:r>
        <w:rPr>
          <w:rFonts w:ascii="Times New Roman" w:hAnsi="Times New Roman" w:cs="Times New Roman"/>
          <w:sz w:val="20"/>
          <w:szCs w:val="20"/>
        </w:rPr>
        <w:t>1.2.</w:t>
      </w:r>
      <w:r>
        <w:rPr>
          <w:rFonts w:ascii="Times New Roman" w:hAnsi="Times New Roman" w:cs="Times New Roman"/>
          <w:sz w:val="20"/>
          <w:szCs w:val="20"/>
          <w:lang w:val="en-US"/>
        </w:rPr>
        <w:t> </w:t>
      </w:r>
      <w:r>
        <w:rPr>
          <w:rFonts w:ascii="Times New Roman" w:hAnsi="Times New Roman" w:cs="Times New Roman"/>
          <w:sz w:val="20"/>
          <w:szCs w:val="20"/>
        </w:rPr>
        <w:t>По настоящему договору  Исполнитель  принимает на себя обязательство поставки товара для нужд МБОУ «БЕЛОГОРСКАЯ НАЧАЛЬНАЯ ШКОЛА – ДЕТСКИЙ САД»</w:t>
      </w:r>
      <w:r>
        <w:rPr>
          <w:rFonts w:ascii="Times New Roman" w:hAnsi="Times New Roman" w:cs="Times New Roman"/>
          <w:b/>
          <w:bCs/>
          <w:sz w:val="20"/>
          <w:szCs w:val="20"/>
        </w:rPr>
        <w:t xml:space="preserve"> по адресу:  </w:t>
      </w:r>
      <w:r>
        <w:rPr>
          <w:rFonts w:ascii="Times New Roman" w:hAnsi="Times New Roman" w:cs="Times New Roman"/>
          <w:b/>
          <w:sz w:val="20"/>
          <w:szCs w:val="20"/>
        </w:rPr>
        <w:t xml:space="preserve">188338, Ленинградская область, Гатчинский </w:t>
      </w:r>
      <w:r>
        <w:rPr>
          <w:rFonts w:ascii="Times New Roman" w:hAnsi="Times New Roman" w:cs="Times New Roman"/>
          <w:b/>
          <w:sz w:val="20"/>
          <w:szCs w:val="20"/>
          <w:lang w:val="ru-RU"/>
        </w:rPr>
        <w:t>м</w:t>
      </w:r>
      <w:r>
        <w:rPr>
          <w:rFonts w:hint="default" w:ascii="Times New Roman" w:hAnsi="Times New Roman" w:cs="Times New Roman"/>
          <w:b/>
          <w:sz w:val="20"/>
          <w:szCs w:val="20"/>
          <w:lang w:val="ru-RU"/>
        </w:rPr>
        <w:t>.о.</w:t>
      </w:r>
      <w:r>
        <w:rPr>
          <w:rFonts w:ascii="Times New Roman" w:hAnsi="Times New Roman" w:cs="Times New Roman"/>
          <w:b/>
          <w:sz w:val="20"/>
          <w:szCs w:val="20"/>
        </w:rPr>
        <w:t>, д. Белогорка,  ул. Институтская, д.11А</w:t>
      </w:r>
      <w:r>
        <w:rPr>
          <w:rFonts w:ascii="Times New Roman" w:hAnsi="Times New Roman" w:cs="Times New Roman"/>
          <w:sz w:val="20"/>
          <w:szCs w:val="20"/>
        </w:rPr>
        <w:t xml:space="preserve">  в номенклатуре, количестве и по ценам, указанным в приложении № 1 Спецификация товара, являющегося неотъемлемой частью    настоящего договора (далее товар),  а   Заказчик   обязуется принять  и оплатить этот товар  в порядке и сроки, установленные настоящим договором.</w:t>
      </w:r>
    </w:p>
    <w:p w14:paraId="3B74B5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1.3.  Поставка товара осуществляется с момента подписания договора до 3</w:t>
      </w:r>
      <w:r>
        <w:rPr>
          <w:rFonts w:hint="default" w:ascii="Times New Roman" w:hAnsi="Times New Roman" w:cs="Times New Roman"/>
          <w:sz w:val="20"/>
          <w:szCs w:val="20"/>
          <w:lang w:val="ru-RU"/>
        </w:rPr>
        <w:t>1.12</w:t>
      </w:r>
      <w:r>
        <w:rPr>
          <w:rFonts w:ascii="Times New Roman" w:hAnsi="Times New Roman" w:cs="Times New Roman"/>
          <w:sz w:val="20"/>
          <w:szCs w:val="20"/>
        </w:rPr>
        <w:t>.202</w:t>
      </w:r>
      <w:r>
        <w:rPr>
          <w:rFonts w:hint="default" w:ascii="Times New Roman" w:hAnsi="Times New Roman" w:cs="Times New Roman"/>
          <w:sz w:val="20"/>
          <w:szCs w:val="20"/>
          <w:lang w:val="ru-RU"/>
        </w:rPr>
        <w:t>6</w:t>
      </w:r>
      <w:r>
        <w:rPr>
          <w:rFonts w:ascii="Times New Roman" w:hAnsi="Times New Roman" w:cs="Times New Roman"/>
          <w:sz w:val="20"/>
          <w:szCs w:val="20"/>
        </w:rPr>
        <w:t>г.</w:t>
      </w:r>
    </w:p>
    <w:p w14:paraId="4EA5573F">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1.4.  Исполнитель   имеет право досрочной поставки товара. </w:t>
      </w:r>
    </w:p>
    <w:p w14:paraId="09D532D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14:paraId="704ED115">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 Цена  договора</w:t>
      </w:r>
    </w:p>
    <w:p w14:paraId="0F35057A">
      <w:pPr>
        <w:autoSpaceDE w:val="0"/>
        <w:autoSpaceDN w:val="0"/>
        <w:adjustRightInd w:val="0"/>
        <w:spacing w:after="0" w:line="240" w:lineRule="auto"/>
        <w:jc w:val="center"/>
        <w:rPr>
          <w:rFonts w:ascii="Times New Roman" w:hAnsi="Times New Roman" w:cs="Times New Roman"/>
          <w:sz w:val="20"/>
          <w:szCs w:val="20"/>
        </w:rPr>
      </w:pPr>
    </w:p>
    <w:p w14:paraId="4B57C9C8">
      <w:pPr>
        <w:tabs>
          <w:tab w:val="left" w:pos="709"/>
          <w:tab w:val="left" w:pos="1134"/>
        </w:tabs>
        <w:spacing w:after="0"/>
        <w:jc w:val="both"/>
        <w:rPr>
          <w:rFonts w:ascii="Times New Roman" w:hAnsi="Times New Roman" w:cs="Times New Roman"/>
          <w:sz w:val="20"/>
          <w:szCs w:val="20"/>
        </w:rPr>
      </w:pPr>
      <w:r>
        <w:rPr>
          <w:rFonts w:ascii="Times New Roman" w:hAnsi="Times New Roman" w:cs="Times New Roman"/>
          <w:sz w:val="20"/>
          <w:szCs w:val="20"/>
        </w:rPr>
        <w:t>2.1.</w:t>
      </w:r>
      <w:r>
        <w:rPr>
          <w:rFonts w:ascii="Times New Roman" w:hAnsi="Times New Roman" w:cs="Times New Roman"/>
          <w:sz w:val="20"/>
          <w:szCs w:val="20"/>
          <w:lang w:val="en-US"/>
        </w:rPr>
        <w:t> </w:t>
      </w:r>
      <w:r>
        <w:rPr>
          <w:rFonts w:ascii="Times New Roman" w:hAnsi="Times New Roman" w:cs="Times New Roman"/>
          <w:sz w:val="20"/>
          <w:szCs w:val="20"/>
        </w:rPr>
        <w:t xml:space="preserve">Стоимость   поставки товара  (далее – цена  договора) по настоящему договору составляет </w:t>
      </w:r>
      <w:r>
        <w:rPr>
          <w:rFonts w:hint="default" w:ascii="Times New Roman" w:hAnsi="Times New Roman" w:cs="Times New Roman"/>
          <w:sz w:val="20"/>
          <w:szCs w:val="20"/>
          <w:lang w:val="ru-RU"/>
        </w:rPr>
        <w:t>_______________</w:t>
      </w:r>
      <w:r>
        <w:rPr>
          <w:rFonts w:ascii="Times New Roman" w:hAnsi="Times New Roman" w:cs="Times New Roman"/>
          <w:b/>
          <w:i/>
          <w:sz w:val="20"/>
          <w:szCs w:val="20"/>
        </w:rPr>
        <w:t>.</w:t>
      </w:r>
    </w:p>
    <w:p w14:paraId="4FE5C574">
      <w:pPr>
        <w:tabs>
          <w:tab w:val="left" w:pos="709"/>
          <w:tab w:val="left" w:pos="1134"/>
        </w:tabs>
        <w:spacing w:after="0"/>
        <w:jc w:val="both"/>
        <w:rPr>
          <w:rFonts w:ascii="Times New Roman" w:hAnsi="Times New Roman" w:cs="Times New Roman"/>
          <w:sz w:val="20"/>
          <w:szCs w:val="20"/>
        </w:rPr>
      </w:pPr>
      <w:r>
        <w:rPr>
          <w:rFonts w:ascii="Times New Roman" w:hAnsi="Times New Roman" w:cs="Times New Roman"/>
          <w:sz w:val="20"/>
          <w:szCs w:val="20"/>
        </w:rPr>
        <w:t>2.2.</w:t>
      </w:r>
      <w:r>
        <w:rPr>
          <w:rFonts w:ascii="Times New Roman" w:hAnsi="Times New Roman" w:cs="Times New Roman"/>
          <w:sz w:val="20"/>
          <w:szCs w:val="20"/>
          <w:lang w:val="en-US"/>
        </w:rPr>
        <w:t> </w:t>
      </w:r>
      <w:r>
        <w:rPr>
          <w:rFonts w:ascii="Times New Roman" w:hAnsi="Times New Roman" w:cs="Times New Roman"/>
          <w:sz w:val="20"/>
          <w:szCs w:val="20"/>
        </w:rPr>
        <w:t>Цена  договора  является фиксированной и индексации не подлежит.</w:t>
      </w:r>
    </w:p>
    <w:p w14:paraId="3E3C061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2.3.</w:t>
      </w:r>
      <w:r>
        <w:rPr>
          <w:rFonts w:ascii="Times New Roman" w:hAnsi="Times New Roman" w:cs="Times New Roman"/>
          <w:sz w:val="20"/>
          <w:szCs w:val="20"/>
          <w:lang w:val="en-US"/>
        </w:rPr>
        <w:t> </w:t>
      </w:r>
      <w:r>
        <w:rPr>
          <w:rFonts w:ascii="Times New Roman" w:hAnsi="Times New Roman" w:cs="Times New Roman"/>
          <w:sz w:val="20"/>
          <w:szCs w:val="20"/>
        </w:rPr>
        <w:t>В цену  договора  включены все расходы, связанные с  поставкой товара, а также затраты на уплату всех налогов, сборов и других обязательных платежей.</w:t>
      </w:r>
    </w:p>
    <w:p w14:paraId="66FB507D">
      <w:pPr>
        <w:autoSpaceDE w:val="0"/>
        <w:autoSpaceDN w:val="0"/>
        <w:adjustRightInd w:val="0"/>
        <w:spacing w:after="0" w:line="240" w:lineRule="auto"/>
        <w:jc w:val="both"/>
        <w:rPr>
          <w:rFonts w:ascii="Times New Roman" w:hAnsi="Times New Roman" w:cs="Times New Roman"/>
          <w:sz w:val="20"/>
          <w:szCs w:val="20"/>
        </w:rPr>
      </w:pPr>
    </w:p>
    <w:p w14:paraId="69064E04">
      <w:pPr>
        <w:tabs>
          <w:tab w:val="left" w:pos="8100"/>
          <w:tab w:val="left" w:pos="8280"/>
        </w:tabs>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  3. Порядок приемки  товара</w:t>
      </w:r>
    </w:p>
    <w:p w14:paraId="5B6206A6">
      <w:pPr>
        <w:tabs>
          <w:tab w:val="left" w:pos="8100"/>
          <w:tab w:val="left" w:pos="8280"/>
        </w:tabs>
        <w:autoSpaceDE w:val="0"/>
        <w:autoSpaceDN w:val="0"/>
        <w:adjustRightInd w:val="0"/>
        <w:spacing w:after="0" w:line="240" w:lineRule="auto"/>
        <w:jc w:val="center"/>
        <w:rPr>
          <w:rFonts w:ascii="Times New Roman" w:hAnsi="Times New Roman" w:cs="Times New Roman"/>
          <w:sz w:val="20"/>
          <w:szCs w:val="20"/>
        </w:rPr>
      </w:pPr>
    </w:p>
    <w:p w14:paraId="12A5C9A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3.1.</w:t>
      </w:r>
      <w:r>
        <w:rPr>
          <w:rFonts w:ascii="Times New Roman" w:hAnsi="Times New Roman" w:cs="Times New Roman"/>
          <w:sz w:val="20"/>
          <w:szCs w:val="20"/>
          <w:lang w:val="en-US"/>
        </w:rPr>
        <w:t> </w:t>
      </w:r>
      <w:r>
        <w:rPr>
          <w:rFonts w:ascii="Times New Roman" w:hAnsi="Times New Roman" w:cs="Times New Roman"/>
          <w:sz w:val="20"/>
          <w:szCs w:val="20"/>
        </w:rPr>
        <w:t xml:space="preserve"> Поставка товара Заказчику  производится  Исполнителем по адресу: </w:t>
      </w:r>
      <w:r>
        <w:rPr>
          <w:rFonts w:ascii="Times New Roman" w:hAnsi="Times New Roman" w:cs="Times New Roman"/>
          <w:b/>
          <w:sz w:val="20"/>
          <w:szCs w:val="20"/>
        </w:rPr>
        <w:t>Ленинградская область,</w:t>
      </w:r>
      <w:r>
        <w:rPr>
          <w:rFonts w:ascii="Times New Roman" w:hAnsi="Times New Roman" w:cs="Times New Roman"/>
          <w:sz w:val="20"/>
          <w:szCs w:val="20"/>
        </w:rPr>
        <w:t xml:space="preserve"> </w:t>
      </w:r>
      <w:r>
        <w:rPr>
          <w:rFonts w:ascii="Times New Roman" w:hAnsi="Times New Roman" w:cs="Times New Roman"/>
          <w:b/>
          <w:sz w:val="20"/>
          <w:szCs w:val="20"/>
        </w:rPr>
        <w:t>Гатчинский муниципальный округ, д. Белогорка,  ул. Институтская, д.11А</w:t>
      </w:r>
      <w:r>
        <w:rPr>
          <w:rFonts w:ascii="Times New Roman" w:hAnsi="Times New Roman" w:cs="Times New Roman"/>
          <w:sz w:val="20"/>
          <w:szCs w:val="20"/>
        </w:rPr>
        <w:t xml:space="preserve"> </w:t>
      </w:r>
    </w:p>
    <w:p w14:paraId="18F6754C">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3.2. Заказчик осуществляет приемку товара  на соответствие  его ассортимента, количества, комплектности и качества в соответствии  с требованиями, установленными в настоящем договоре.</w:t>
      </w:r>
    </w:p>
    <w:p w14:paraId="446A05F2">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3.3. Приемка  товара производится  с представителем Исполнителя в день поставки товара. Заказчик  в день поставки товара  осуществляет осмотр товара, проверяет количество и комплектность товара на соответствие его требованиям, установленным в настоящем договоре  и либо принимает товар, либо  в случаях выявленных несоответствий или недостатках товара составляется акт, в котором фиксируются такие недостатки (дефекты, недоделки), сроки их устранения, а также дата повторной приемки товара.   При отказе (уклонении)  Исполнителя от подписания указанного акта в нем делается отметка об этом и подписанный Заказчиком  акт подтверждается третьей стороной (экспертом) по выбору Заказчика.</w:t>
      </w:r>
    </w:p>
    <w:p w14:paraId="403AEE65">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3.4. Приемка товара   оформляется товарной накладной, подписанной Сторонами.</w:t>
      </w:r>
    </w:p>
    <w:p w14:paraId="55FE500C">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3.5. Право собственности на товар от    Исполнителя  к  Заказчику переходит в момент получения Товара  при подписании товарной накладной Сторонами.</w:t>
      </w:r>
    </w:p>
    <w:p w14:paraId="3C00CB0F">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3.6.</w:t>
      </w:r>
      <w:r>
        <w:rPr>
          <w:rFonts w:ascii="Times New Roman" w:hAnsi="Times New Roman" w:cs="Times New Roman"/>
          <w:sz w:val="20"/>
          <w:szCs w:val="20"/>
          <w:lang w:val="en-US"/>
        </w:rPr>
        <w:t> </w:t>
      </w:r>
      <w:r>
        <w:rPr>
          <w:rFonts w:ascii="Times New Roman" w:hAnsi="Times New Roman" w:cs="Times New Roman"/>
          <w:sz w:val="20"/>
          <w:szCs w:val="20"/>
        </w:rPr>
        <w:t>Устранение   Исполнителем в установленные сроки выявленных   Заказчиком недостатков (дефектов, недоделок) не освобождает его от уплаты неустоек (штрафов, пеней), предусмотренных договором.</w:t>
      </w:r>
    </w:p>
    <w:p w14:paraId="126F78D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3.7.</w:t>
      </w:r>
      <w:r>
        <w:rPr>
          <w:rFonts w:ascii="Times New Roman" w:hAnsi="Times New Roman" w:cs="Times New Roman"/>
          <w:sz w:val="20"/>
          <w:szCs w:val="20"/>
          <w:lang w:val="en-US"/>
        </w:rPr>
        <w:t> </w:t>
      </w:r>
      <w:r>
        <w:rPr>
          <w:rFonts w:ascii="Times New Roman" w:hAnsi="Times New Roman" w:cs="Times New Roman"/>
          <w:sz w:val="20"/>
          <w:szCs w:val="20"/>
        </w:rPr>
        <w:t xml:space="preserve"> Заказчик, принявший   поставленный товар  без проверки, не лишается права ссылаться на недостатки (дефекты,) поставленного  товара, которые могли быть установлены при приемке.</w:t>
      </w:r>
    </w:p>
    <w:p w14:paraId="3E77D8B3">
      <w:pPr>
        <w:autoSpaceDE w:val="0"/>
        <w:autoSpaceDN w:val="0"/>
        <w:adjustRightInd w:val="0"/>
        <w:spacing w:after="0" w:line="240" w:lineRule="auto"/>
        <w:jc w:val="both"/>
        <w:rPr>
          <w:rFonts w:ascii="Times New Roman" w:hAnsi="Times New Roman" w:cs="Times New Roman"/>
          <w:sz w:val="20"/>
          <w:szCs w:val="20"/>
        </w:rPr>
      </w:pPr>
    </w:p>
    <w:p w14:paraId="1EB1C1DF">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14:paraId="19BE8450">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4. Гарантия качества товара</w:t>
      </w:r>
    </w:p>
    <w:p w14:paraId="24E0E550">
      <w:pPr>
        <w:autoSpaceDE w:val="0"/>
        <w:autoSpaceDN w:val="0"/>
        <w:adjustRightInd w:val="0"/>
        <w:spacing w:after="0" w:line="240" w:lineRule="auto"/>
        <w:jc w:val="both"/>
        <w:rPr>
          <w:rFonts w:ascii="Times New Roman" w:hAnsi="Times New Roman" w:cs="Times New Roman"/>
          <w:sz w:val="20"/>
          <w:szCs w:val="20"/>
        </w:rPr>
      </w:pPr>
    </w:p>
    <w:p w14:paraId="453656B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4.1. Качество поставляемого товара  должно удовлетворять требованиям действующих ГОСТ и других  технических и нормативных документов.</w:t>
      </w:r>
    </w:p>
    <w:p w14:paraId="53159D3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4.2. Любые  отклонения  от технических и  нормативных документов, отклонения от действующих ГОСТ являются дефектом.</w:t>
      </w:r>
    </w:p>
    <w:p w14:paraId="495257A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4.3.Поставляемый товар должен быть новым товаром  (товаром, который не был в употреблении), в ремонте, в том числе не был восстановлен, к которого не была осуществлена замена частей, не были восстановлены потребительские свойства.</w:t>
      </w:r>
    </w:p>
    <w:p w14:paraId="1249DB7E">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4.4. Исполнитель обязуется устранить недостатки, доукомплектовать или заменить Товар ненадлежащего качества в максимально короткие сроки, объективно необходимые для их устранения с учетом обычно применяемого способа за свой счет. При этом указанный срок не должен превышать 20 календарных дней, после предъявления Заказчиком рекламации.</w:t>
      </w:r>
    </w:p>
    <w:p w14:paraId="005631B2">
      <w:pPr>
        <w:autoSpaceDE w:val="0"/>
        <w:autoSpaceDN w:val="0"/>
        <w:adjustRightInd w:val="0"/>
        <w:spacing w:after="0" w:line="240" w:lineRule="auto"/>
        <w:jc w:val="both"/>
        <w:rPr>
          <w:rFonts w:ascii="Times New Roman" w:hAnsi="Times New Roman" w:cs="Times New Roman"/>
          <w:sz w:val="20"/>
          <w:szCs w:val="20"/>
        </w:rPr>
      </w:pPr>
    </w:p>
    <w:p w14:paraId="18228B3C">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5. Порядок оплаты работ</w:t>
      </w:r>
    </w:p>
    <w:p w14:paraId="1BA1C49C">
      <w:pPr>
        <w:tabs>
          <w:tab w:val="left" w:pos="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5.1.</w:t>
      </w:r>
      <w:r>
        <w:rPr>
          <w:rFonts w:ascii="Times New Roman" w:hAnsi="Times New Roman" w:cs="Times New Roman"/>
          <w:sz w:val="20"/>
          <w:szCs w:val="20"/>
          <w:lang w:val="en-US"/>
        </w:rPr>
        <w:t> </w:t>
      </w:r>
      <w:r>
        <w:rPr>
          <w:rFonts w:ascii="Times New Roman" w:hAnsi="Times New Roman" w:cs="Times New Roman"/>
          <w:sz w:val="20"/>
          <w:szCs w:val="20"/>
        </w:rPr>
        <w:t>Оплата работ осуществляется  путем безналичного расчета по факту поставки товара  на основании представленных платежных документов в течение 7 (Семи)  банковских дней.    Основанием для оплаты являются:</w:t>
      </w:r>
    </w:p>
    <w:p w14:paraId="652AF6CB">
      <w:pPr>
        <w:tabs>
          <w:tab w:val="left" w:pos="0"/>
        </w:tabs>
        <w:autoSpaceDE w:val="0"/>
        <w:autoSpaceDN w:val="0"/>
        <w:adjustRightInd w:val="0"/>
        <w:spacing w:after="0" w:line="240" w:lineRule="auto"/>
        <w:ind w:firstLine="426"/>
        <w:jc w:val="both"/>
        <w:rPr>
          <w:rFonts w:ascii="Times New Roman" w:hAnsi="Times New Roman" w:cs="Times New Roman"/>
          <w:sz w:val="20"/>
          <w:szCs w:val="20"/>
        </w:rPr>
      </w:pPr>
      <w:r>
        <w:rPr>
          <w:rFonts w:ascii="Times New Roman" w:hAnsi="Times New Roman" w:cs="Times New Roman"/>
          <w:sz w:val="20"/>
          <w:szCs w:val="20"/>
        </w:rPr>
        <w:t xml:space="preserve">  - счет      </w:t>
      </w:r>
    </w:p>
    <w:p w14:paraId="2D998E33">
      <w:pPr>
        <w:tabs>
          <w:tab w:val="left" w:pos="0"/>
        </w:tabs>
        <w:autoSpaceDE w:val="0"/>
        <w:autoSpaceDN w:val="0"/>
        <w:adjustRightInd w:val="0"/>
        <w:spacing w:after="0" w:line="240" w:lineRule="auto"/>
        <w:ind w:firstLine="426"/>
        <w:jc w:val="both"/>
        <w:rPr>
          <w:rFonts w:ascii="Times New Roman" w:hAnsi="Times New Roman" w:cs="Times New Roman"/>
          <w:sz w:val="20"/>
          <w:szCs w:val="20"/>
        </w:rPr>
      </w:pPr>
      <w:r>
        <w:rPr>
          <w:rFonts w:ascii="Times New Roman" w:hAnsi="Times New Roman" w:cs="Times New Roman"/>
          <w:sz w:val="20"/>
          <w:szCs w:val="20"/>
        </w:rPr>
        <w:t xml:space="preserve">  - товарная накладная;</w:t>
      </w:r>
    </w:p>
    <w:p w14:paraId="4400A572">
      <w:pPr>
        <w:tabs>
          <w:tab w:val="left" w:pos="0"/>
        </w:tabs>
        <w:autoSpaceDE w:val="0"/>
        <w:autoSpaceDN w:val="0"/>
        <w:adjustRightInd w:val="0"/>
        <w:spacing w:after="0" w:line="240" w:lineRule="auto"/>
        <w:ind w:firstLine="426"/>
        <w:jc w:val="both"/>
        <w:rPr>
          <w:rFonts w:ascii="Times New Roman" w:hAnsi="Times New Roman" w:cs="Times New Roman"/>
          <w:sz w:val="20"/>
          <w:szCs w:val="20"/>
        </w:rPr>
      </w:pPr>
      <w:r>
        <w:rPr>
          <w:rFonts w:ascii="Times New Roman" w:hAnsi="Times New Roman" w:cs="Times New Roman"/>
          <w:sz w:val="20"/>
          <w:szCs w:val="20"/>
        </w:rPr>
        <w:t>- при необходимости – другие документы.</w:t>
      </w:r>
    </w:p>
    <w:p w14:paraId="2C5B1F3B">
      <w:pPr>
        <w:tabs>
          <w:tab w:val="left" w:pos="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5.2.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14:paraId="410698F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5.3.</w:t>
      </w:r>
      <w:r>
        <w:rPr>
          <w:rFonts w:ascii="Times New Roman" w:hAnsi="Times New Roman" w:cs="Times New Roman"/>
          <w:sz w:val="20"/>
          <w:szCs w:val="20"/>
          <w:lang w:val="en-US"/>
        </w:rPr>
        <w:t> </w:t>
      </w:r>
      <w:r>
        <w:rPr>
          <w:rFonts w:ascii="Times New Roman" w:hAnsi="Times New Roman" w:cs="Times New Roman"/>
          <w:sz w:val="20"/>
          <w:szCs w:val="20"/>
        </w:rPr>
        <w:t xml:space="preserve">Товар,  поставленный Исполнителем  с отклонениями от  условий настоящего договора, не подлежат оплате Заказчиком до устранения таких отклонений. </w:t>
      </w:r>
    </w:p>
    <w:p w14:paraId="67871763">
      <w:pPr>
        <w:autoSpaceDE w:val="0"/>
        <w:autoSpaceDN w:val="0"/>
        <w:adjustRightInd w:val="0"/>
        <w:spacing w:after="0" w:line="240" w:lineRule="auto"/>
        <w:jc w:val="both"/>
        <w:rPr>
          <w:rFonts w:ascii="Times New Roman" w:hAnsi="Times New Roman" w:cs="Times New Roman"/>
          <w:sz w:val="20"/>
          <w:szCs w:val="20"/>
        </w:rPr>
      </w:pPr>
    </w:p>
    <w:p w14:paraId="5AE07CC7">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6. Обязанности сторон</w:t>
      </w:r>
    </w:p>
    <w:p w14:paraId="3E6D59D7">
      <w:pPr>
        <w:autoSpaceDE w:val="0"/>
        <w:autoSpaceDN w:val="0"/>
        <w:adjustRightInd w:val="0"/>
        <w:spacing w:after="0" w:line="240" w:lineRule="auto"/>
        <w:jc w:val="both"/>
        <w:rPr>
          <w:rFonts w:ascii="Times New Roman" w:hAnsi="Times New Roman" w:cs="Times New Roman"/>
          <w:sz w:val="20"/>
          <w:szCs w:val="20"/>
          <w:u w:val="single"/>
        </w:rPr>
      </w:pPr>
      <w:r>
        <w:rPr>
          <w:rFonts w:ascii="Times New Roman" w:hAnsi="Times New Roman" w:cs="Times New Roman"/>
          <w:sz w:val="20"/>
          <w:szCs w:val="20"/>
          <w:u w:val="single"/>
        </w:rPr>
        <w:t>6.1.</w:t>
      </w:r>
      <w:r>
        <w:rPr>
          <w:rFonts w:ascii="Times New Roman" w:hAnsi="Times New Roman" w:cs="Times New Roman"/>
          <w:sz w:val="20"/>
          <w:szCs w:val="20"/>
          <w:u w:val="single"/>
          <w:lang w:val="en-US"/>
        </w:rPr>
        <w:t> </w:t>
      </w:r>
      <w:r>
        <w:rPr>
          <w:rFonts w:ascii="Times New Roman" w:hAnsi="Times New Roman" w:cs="Times New Roman"/>
          <w:sz w:val="20"/>
          <w:szCs w:val="20"/>
          <w:u w:val="single"/>
        </w:rPr>
        <w:t>Заказчик обязан:</w:t>
      </w:r>
    </w:p>
    <w:p w14:paraId="1ABA18C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6.1.1.</w:t>
      </w:r>
      <w:r>
        <w:rPr>
          <w:rFonts w:ascii="Times New Roman" w:hAnsi="Times New Roman" w:cs="Times New Roman"/>
          <w:sz w:val="20"/>
          <w:szCs w:val="20"/>
          <w:lang w:val="en-US"/>
        </w:rPr>
        <w:t> </w:t>
      </w:r>
      <w:r>
        <w:rPr>
          <w:rFonts w:ascii="Times New Roman" w:hAnsi="Times New Roman" w:cs="Times New Roman"/>
          <w:sz w:val="20"/>
          <w:szCs w:val="20"/>
        </w:rPr>
        <w:t xml:space="preserve"> Организовать  приемку  поставляемого товара  совместно с ответственным представителем  Поставщика  в соответствии с условиями настоящего  договора.</w:t>
      </w:r>
    </w:p>
    <w:p w14:paraId="58AA0B8C">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7.1.2.</w:t>
      </w:r>
      <w:r>
        <w:rPr>
          <w:rFonts w:ascii="Times New Roman" w:hAnsi="Times New Roman" w:cs="Times New Roman"/>
          <w:sz w:val="20"/>
          <w:szCs w:val="20"/>
          <w:lang w:val="en-US"/>
        </w:rPr>
        <w:t> </w:t>
      </w:r>
      <w:r>
        <w:rPr>
          <w:rFonts w:ascii="Times New Roman" w:hAnsi="Times New Roman" w:cs="Times New Roman"/>
          <w:sz w:val="20"/>
          <w:szCs w:val="20"/>
        </w:rPr>
        <w:t xml:space="preserve"> Производить своевременную оплату   за поставленный товар в соответствии с условиями настоящего  договора.</w:t>
      </w:r>
    </w:p>
    <w:p w14:paraId="3EF2399C">
      <w:pPr>
        <w:autoSpaceDE w:val="0"/>
        <w:autoSpaceDN w:val="0"/>
        <w:adjustRightInd w:val="0"/>
        <w:spacing w:after="0" w:line="240" w:lineRule="auto"/>
        <w:jc w:val="both"/>
        <w:rPr>
          <w:rFonts w:ascii="Times New Roman" w:hAnsi="Times New Roman" w:cs="Times New Roman"/>
          <w:sz w:val="20"/>
          <w:szCs w:val="20"/>
          <w:u w:val="single"/>
        </w:rPr>
      </w:pPr>
      <w:r>
        <w:rPr>
          <w:rFonts w:ascii="Times New Roman" w:hAnsi="Times New Roman" w:cs="Times New Roman"/>
          <w:sz w:val="20"/>
          <w:szCs w:val="20"/>
          <w:u w:val="single"/>
        </w:rPr>
        <w:t>6.2.</w:t>
      </w:r>
      <w:r>
        <w:rPr>
          <w:rFonts w:ascii="Times New Roman" w:hAnsi="Times New Roman" w:cs="Times New Roman"/>
          <w:sz w:val="20"/>
          <w:szCs w:val="20"/>
          <w:u w:val="single"/>
          <w:lang w:val="en-US"/>
        </w:rPr>
        <w:t> </w:t>
      </w:r>
      <w:r>
        <w:rPr>
          <w:rFonts w:ascii="Times New Roman" w:hAnsi="Times New Roman" w:cs="Times New Roman"/>
          <w:sz w:val="20"/>
          <w:szCs w:val="20"/>
          <w:u w:val="single"/>
        </w:rPr>
        <w:t xml:space="preserve"> Исполнитель  обязан:</w:t>
      </w:r>
    </w:p>
    <w:p w14:paraId="0B9747B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6.2.1.</w:t>
      </w:r>
      <w:r>
        <w:rPr>
          <w:rFonts w:ascii="Times New Roman" w:hAnsi="Times New Roman" w:cs="Times New Roman"/>
          <w:sz w:val="20"/>
          <w:szCs w:val="20"/>
          <w:lang w:val="en-US"/>
        </w:rPr>
        <w:t> </w:t>
      </w:r>
      <w:r>
        <w:rPr>
          <w:rFonts w:ascii="Times New Roman" w:hAnsi="Times New Roman" w:cs="Times New Roman"/>
          <w:sz w:val="20"/>
          <w:szCs w:val="20"/>
        </w:rPr>
        <w:t xml:space="preserve"> Поставить товар, предусмотренный настоящим договором, обеспечив его надлежащее качество  в соответствии  требованиям действующих ГОСТ и других  технических и нормативных документов в сроки, установленные настоящим договором.</w:t>
      </w:r>
    </w:p>
    <w:p w14:paraId="1C1E0E78">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6.2.2.</w:t>
      </w:r>
      <w:r>
        <w:rPr>
          <w:rFonts w:ascii="Times New Roman" w:hAnsi="Times New Roman" w:cs="Times New Roman"/>
          <w:sz w:val="20"/>
          <w:szCs w:val="20"/>
          <w:lang w:val="en-US"/>
        </w:rPr>
        <w:t> </w:t>
      </w:r>
      <w:r>
        <w:rPr>
          <w:rFonts w:ascii="Times New Roman" w:hAnsi="Times New Roman" w:cs="Times New Roman"/>
          <w:sz w:val="20"/>
          <w:szCs w:val="20"/>
        </w:rPr>
        <w:t xml:space="preserve">По первому требованию Заказчика представить ему сертификаты соответствия и другие документы, подтверждающие соответствие используемых материалов требованиям качества. </w:t>
      </w:r>
    </w:p>
    <w:p w14:paraId="0E2C6AC2">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6.2.3.</w:t>
      </w:r>
      <w:r>
        <w:rPr>
          <w:rFonts w:ascii="Times New Roman" w:hAnsi="Times New Roman" w:cs="Times New Roman"/>
          <w:sz w:val="20"/>
          <w:szCs w:val="20"/>
          <w:lang w:val="en-US"/>
        </w:rPr>
        <w:t> </w:t>
      </w:r>
      <w:r>
        <w:rPr>
          <w:rFonts w:ascii="Times New Roman" w:hAnsi="Times New Roman" w:cs="Times New Roman"/>
          <w:sz w:val="20"/>
          <w:szCs w:val="20"/>
        </w:rPr>
        <w:t>Своими силами и за свой счет  устранить   в согласованный срок обнаруженные Заказчиком  недостатки (дефекты, недоделки)  при приемке товара  для обеспечения их надлежащего качества. При невыполнении Исполнителем этой обязанности Заказчик вправе для исправления  недостатков (дефектов, недоделок), выявленных при приемке товара   привлечь другую организацию с оплатой расходов за счет средств Исполнителя.</w:t>
      </w:r>
    </w:p>
    <w:p w14:paraId="7B0D2091">
      <w:pPr>
        <w:autoSpaceDE w:val="0"/>
        <w:autoSpaceDN w:val="0"/>
        <w:adjustRightInd w:val="0"/>
        <w:spacing w:after="0" w:line="240" w:lineRule="auto"/>
        <w:jc w:val="both"/>
        <w:rPr>
          <w:rFonts w:ascii="Times New Roman" w:hAnsi="Times New Roman" w:cs="Times New Roman"/>
          <w:sz w:val="20"/>
          <w:szCs w:val="20"/>
        </w:rPr>
      </w:pPr>
    </w:p>
    <w:p w14:paraId="35281061">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7. Ответственность сторон и иные последствия нарушения обязательств</w:t>
      </w:r>
    </w:p>
    <w:p w14:paraId="25CFADC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w:t>
      </w:r>
      <w:r>
        <w:rPr>
          <w:rFonts w:ascii="Times New Roman" w:hAnsi="Times New Roman" w:cs="Times New Roman"/>
          <w:sz w:val="20"/>
          <w:szCs w:val="20"/>
          <w:lang w:val="en-US"/>
        </w:rPr>
        <w:t> </w:t>
      </w:r>
      <w:r>
        <w:rPr>
          <w:rFonts w:ascii="Times New Roman" w:hAnsi="Times New Roman" w:cs="Times New Roman"/>
          <w:sz w:val="20"/>
          <w:szCs w:val="20"/>
        </w:rPr>
        <w:t>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14:paraId="11B9D0B0">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7.2.</w:t>
      </w:r>
      <w:r>
        <w:rPr>
          <w:rFonts w:ascii="Times New Roman" w:hAnsi="Times New Roman" w:cs="Times New Roman"/>
          <w:sz w:val="20"/>
          <w:szCs w:val="20"/>
          <w:lang w:val="en-US"/>
        </w:rPr>
        <w:t> </w:t>
      </w:r>
      <w:r>
        <w:rPr>
          <w:rFonts w:ascii="Times New Roman" w:hAnsi="Times New Roman" w:cs="Times New Roman"/>
          <w:sz w:val="20"/>
          <w:szCs w:val="20"/>
        </w:rPr>
        <w:t>В случае просрочки исполнения   Исполнителем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Исполнителем  обязательств, предусмотренных настоящим  договором,  Заказчик  вправе потребовать уплаты неустоек (штрафов, пеней) .</w:t>
      </w:r>
    </w:p>
    <w:p w14:paraId="79FCA3D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7.3.Пеня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Исполнителем.  </w:t>
      </w:r>
    </w:p>
    <w:p w14:paraId="60F81EE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7.4.Штрафы начисляются за ненадлежащее исполнение  Исполнителем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w:t>
      </w:r>
    </w:p>
    <w:p w14:paraId="7D93AC7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в виде фиксированной суммы и составляет 10 % от цены  договора  в размере    2000,00 рублей.</w:t>
      </w:r>
    </w:p>
    <w:p w14:paraId="7EAE7C32">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7.5.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318272CA">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7.6.</w:t>
      </w:r>
      <w:r>
        <w:rPr>
          <w:rFonts w:ascii="Times New Roman" w:hAnsi="Times New Roman" w:cs="Times New Roman"/>
          <w:sz w:val="20"/>
          <w:szCs w:val="20"/>
          <w:lang w:val="en-US"/>
        </w:rPr>
        <w:t> </w:t>
      </w:r>
      <w:r>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направляет   Заказчику  требование об уплате неустоек (штрафов, пеней).</w:t>
      </w:r>
    </w:p>
    <w:p w14:paraId="184535B2">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7.7.Пеня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Заказчиком</w:t>
      </w:r>
    </w:p>
    <w:p w14:paraId="0026C70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7.8.Штрафы начисляются за неисполнение или ненадлежащее исполнение  Заказчиком обязательств, предусмотренных настоящим  договором, за исключением просрочки исполнения   Заказчиком обязательств, предусмотренных настоящим  договором. Размер штрафа устанавливается настоящим  договором в виде фиксированной суммы в размере 1000,00 рублей.</w:t>
      </w:r>
    </w:p>
    <w:p w14:paraId="3499992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7.9.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4642484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7.10.</w:t>
      </w:r>
      <w:r>
        <w:rPr>
          <w:rFonts w:ascii="Times New Roman" w:hAnsi="Times New Roman" w:cs="Times New Roman"/>
          <w:sz w:val="20"/>
          <w:szCs w:val="20"/>
          <w:lang w:val="en-US"/>
        </w:rPr>
        <w:t> </w:t>
      </w:r>
      <w:r>
        <w:rPr>
          <w:rFonts w:ascii="Times New Roman" w:hAnsi="Times New Roman" w:cs="Times New Roman"/>
          <w:sz w:val="20"/>
          <w:szCs w:val="20"/>
        </w:rPr>
        <w:t>В случае неисполнения или ненадлежащего исполнения  Исполнителем обязательств, предусмотренных настоящим  договором,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Оплата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Исполнителя 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 требовании</w:t>
      </w:r>
    </w:p>
    <w:p w14:paraId="73B05E9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7.11.</w:t>
      </w:r>
      <w:r>
        <w:rPr>
          <w:rFonts w:ascii="Times New Roman" w:hAnsi="Times New Roman" w:cs="Times New Roman"/>
          <w:sz w:val="20"/>
          <w:szCs w:val="20"/>
          <w:lang w:val="en-US"/>
        </w:rPr>
        <w:t> </w:t>
      </w:r>
      <w:r>
        <w:rPr>
          <w:rFonts w:ascii="Times New Roman" w:hAnsi="Times New Roman" w:cs="Times New Roman"/>
          <w:sz w:val="20"/>
          <w:szCs w:val="20"/>
        </w:rPr>
        <w:t xml:space="preserve"> Заказчик вправе исполнить обязательство  по перечислению неустоек (штрафов, пеней) в  соответствии с указанными  в требовании об уплате неустоек ( штрафов, пеней) платежных реквизитов за  исполнителя.</w:t>
      </w:r>
    </w:p>
    <w:p w14:paraId="0E639258">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7.12.</w:t>
      </w:r>
      <w:r>
        <w:rPr>
          <w:rFonts w:ascii="Times New Roman" w:hAnsi="Times New Roman" w:cs="Times New Roman"/>
          <w:sz w:val="20"/>
          <w:szCs w:val="20"/>
          <w:lang w:val="en-US"/>
        </w:rPr>
        <w:t> </w:t>
      </w:r>
      <w:r>
        <w:rPr>
          <w:rFonts w:ascii="Times New Roman" w:hAnsi="Times New Roman" w:cs="Times New Roman"/>
          <w:sz w:val="20"/>
          <w:szCs w:val="20"/>
        </w:rPr>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5DA04BDF">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7.13.</w:t>
      </w:r>
      <w:r>
        <w:rPr>
          <w:rFonts w:ascii="Times New Roman" w:hAnsi="Times New Roman" w:cs="Times New Roman"/>
          <w:sz w:val="20"/>
          <w:szCs w:val="20"/>
          <w:lang w:val="en-US"/>
        </w:rPr>
        <w:t> </w:t>
      </w:r>
      <w:r>
        <w:rPr>
          <w:rFonts w:ascii="Times New Roman" w:hAnsi="Times New Roman" w:cs="Times New Roman"/>
          <w:sz w:val="20"/>
          <w:szCs w:val="20"/>
        </w:rPr>
        <w:t>Выплата неустоек (штрафов, пеней) санкций не освобождает Стороны от исполнения обязательств по настоящему договору.</w:t>
      </w:r>
    </w:p>
    <w:p w14:paraId="3B4DF910">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7.14.</w:t>
      </w:r>
      <w:r>
        <w:rPr>
          <w:rFonts w:ascii="Times New Roman" w:hAnsi="Times New Roman" w:cs="Times New Roman"/>
          <w:sz w:val="20"/>
          <w:szCs w:val="20"/>
          <w:lang w:val="en-US"/>
        </w:rPr>
        <w:t> </w:t>
      </w:r>
      <w:r>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6CC1314">
      <w:pPr>
        <w:autoSpaceDE w:val="0"/>
        <w:autoSpaceDN w:val="0"/>
        <w:adjustRightInd w:val="0"/>
        <w:spacing w:after="0" w:line="240" w:lineRule="auto"/>
        <w:jc w:val="both"/>
        <w:rPr>
          <w:rFonts w:ascii="Times New Roman" w:hAnsi="Times New Roman" w:cs="Times New Roman"/>
          <w:sz w:val="20"/>
          <w:szCs w:val="20"/>
        </w:rPr>
      </w:pPr>
    </w:p>
    <w:p w14:paraId="2B6AA505">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8. Гарантийные обязательства</w:t>
      </w:r>
    </w:p>
    <w:p w14:paraId="0254E92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8.1.</w:t>
      </w:r>
      <w:r>
        <w:rPr>
          <w:rFonts w:ascii="Times New Roman" w:hAnsi="Times New Roman" w:cs="Times New Roman"/>
          <w:sz w:val="20"/>
          <w:szCs w:val="20"/>
          <w:lang w:val="en-US"/>
        </w:rPr>
        <w:t> </w:t>
      </w:r>
      <w:r>
        <w:rPr>
          <w:rFonts w:ascii="Times New Roman" w:hAnsi="Times New Roman" w:cs="Times New Roman"/>
          <w:sz w:val="20"/>
          <w:szCs w:val="20"/>
        </w:rPr>
        <w:t>Под гарантийным обязательством понимается обязанность исполнителя своими силами и за свой счет устранить недостатки (дефекты, недоделки), выявленные или возникшие в пределах гарантийного срока.</w:t>
      </w:r>
    </w:p>
    <w:p w14:paraId="46BE31E2">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8.2.</w:t>
      </w:r>
      <w:r>
        <w:rPr>
          <w:rFonts w:ascii="Times New Roman" w:hAnsi="Times New Roman" w:cs="Times New Roman"/>
          <w:sz w:val="20"/>
          <w:szCs w:val="20"/>
          <w:lang w:val="en-US"/>
        </w:rPr>
        <w:t> </w:t>
      </w:r>
      <w:r>
        <w:rPr>
          <w:rFonts w:ascii="Times New Roman" w:hAnsi="Times New Roman" w:cs="Times New Roman"/>
          <w:sz w:val="20"/>
          <w:szCs w:val="20"/>
        </w:rPr>
        <w:t>Гарантийный срок  устанавливается производителем товара.</w:t>
      </w:r>
    </w:p>
    <w:p w14:paraId="5FE01B3F">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8.3.</w:t>
      </w:r>
      <w:r>
        <w:rPr>
          <w:rFonts w:ascii="Times New Roman" w:hAnsi="Times New Roman" w:cs="Times New Roman"/>
          <w:sz w:val="20"/>
          <w:szCs w:val="20"/>
          <w:lang w:val="en-US"/>
        </w:rPr>
        <w:t> </w:t>
      </w:r>
      <w:r>
        <w:rPr>
          <w:rFonts w:ascii="Times New Roman" w:hAnsi="Times New Roman" w:cs="Times New Roman"/>
          <w:sz w:val="20"/>
          <w:szCs w:val="20"/>
        </w:rPr>
        <w:t>В случае выявления в течение гарантийного срока недостатков (дефектов, недоделок), последний обязан выполнить лично и за свой счет гарантийный ремонт в течение 20 (двадцати) дней с момента получения соответствующего уведомления от Заказчика.</w:t>
      </w:r>
    </w:p>
    <w:p w14:paraId="10FA47D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8.4.</w:t>
      </w:r>
      <w:r>
        <w:rPr>
          <w:rFonts w:ascii="Times New Roman" w:hAnsi="Times New Roman" w:cs="Times New Roman"/>
          <w:sz w:val="20"/>
          <w:szCs w:val="20"/>
          <w:lang w:val="en-US"/>
        </w:rPr>
        <w:t> </w:t>
      </w:r>
      <w:r>
        <w:rPr>
          <w:rFonts w:ascii="Times New Roman" w:hAnsi="Times New Roman" w:cs="Times New Roman"/>
          <w:sz w:val="20"/>
          <w:szCs w:val="20"/>
        </w:rPr>
        <w:t>В случае отказа (уклонения) Исполнителя  от устранения выявленных в течение гарантийного срока недостатков (дефектов, недоделок), Заказчик вправе требовать возмещения понесенных им расходов на устранение таких недостатков (дефектов, недоделок).</w:t>
      </w:r>
    </w:p>
    <w:p w14:paraId="12276CAF">
      <w:pPr>
        <w:autoSpaceDE w:val="0"/>
        <w:autoSpaceDN w:val="0"/>
        <w:adjustRightInd w:val="0"/>
        <w:spacing w:after="0" w:line="240" w:lineRule="auto"/>
        <w:rPr>
          <w:rFonts w:ascii="Times New Roman" w:hAnsi="Times New Roman" w:cs="Times New Roman"/>
          <w:sz w:val="20"/>
          <w:szCs w:val="20"/>
        </w:rPr>
      </w:pPr>
    </w:p>
    <w:p w14:paraId="6B9E6015">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9. Срок действия  договора</w:t>
      </w:r>
    </w:p>
    <w:p w14:paraId="50527695">
      <w:pPr>
        <w:autoSpaceDE w:val="0"/>
        <w:autoSpaceDN w:val="0"/>
        <w:adjustRightInd w:val="0"/>
        <w:spacing w:after="0" w:line="240" w:lineRule="auto"/>
        <w:jc w:val="center"/>
        <w:rPr>
          <w:rFonts w:ascii="Times New Roman" w:hAnsi="Times New Roman" w:cs="Times New Roman"/>
          <w:sz w:val="20"/>
          <w:szCs w:val="20"/>
        </w:rPr>
      </w:pPr>
    </w:p>
    <w:p w14:paraId="4BA909AF">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9.1.</w:t>
      </w:r>
      <w:r>
        <w:rPr>
          <w:rFonts w:ascii="Times New Roman" w:hAnsi="Times New Roman" w:cs="Times New Roman"/>
          <w:sz w:val="20"/>
          <w:szCs w:val="20"/>
          <w:lang w:val="en-US"/>
        </w:rPr>
        <w:t> </w:t>
      </w:r>
      <w:r>
        <w:rPr>
          <w:rFonts w:ascii="Times New Roman" w:hAnsi="Times New Roman" w:cs="Times New Roman"/>
          <w:sz w:val="20"/>
          <w:szCs w:val="20"/>
        </w:rPr>
        <w:t>Настоящий  договор вступает в силу и становится обязательным для Сторон с момента его заключения и действует до полного 31.12.202</w:t>
      </w:r>
      <w:r>
        <w:rPr>
          <w:rFonts w:hint="default" w:ascii="Times New Roman" w:hAnsi="Times New Roman" w:cs="Times New Roman"/>
          <w:sz w:val="20"/>
          <w:szCs w:val="20"/>
          <w:lang w:val="ru-RU"/>
        </w:rPr>
        <w:t>6</w:t>
      </w:r>
      <w:r>
        <w:rPr>
          <w:rFonts w:ascii="Times New Roman" w:hAnsi="Times New Roman" w:cs="Times New Roman"/>
          <w:sz w:val="20"/>
          <w:szCs w:val="20"/>
        </w:rPr>
        <w:t>г..</w:t>
      </w:r>
    </w:p>
    <w:p w14:paraId="45580827">
      <w:pPr>
        <w:autoSpaceDE w:val="0"/>
        <w:autoSpaceDN w:val="0"/>
        <w:adjustRightInd w:val="0"/>
        <w:spacing w:after="0" w:line="240" w:lineRule="auto"/>
        <w:rPr>
          <w:rFonts w:ascii="Times New Roman" w:hAnsi="Times New Roman" w:cs="Times New Roman"/>
          <w:sz w:val="20"/>
          <w:szCs w:val="20"/>
        </w:rPr>
      </w:pPr>
    </w:p>
    <w:p w14:paraId="197B0C46">
      <w:pPr>
        <w:autoSpaceDE w:val="0"/>
        <w:autoSpaceDN w:val="0"/>
        <w:adjustRightInd w:val="0"/>
        <w:spacing w:after="0" w:line="240" w:lineRule="auto"/>
        <w:rPr>
          <w:rFonts w:ascii="Times New Roman" w:hAnsi="Times New Roman" w:cs="Times New Roman"/>
          <w:sz w:val="20"/>
          <w:szCs w:val="20"/>
        </w:rPr>
      </w:pPr>
    </w:p>
    <w:p w14:paraId="1F998E48">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10. Внесение изменений в  договор, расторжение  договора</w:t>
      </w:r>
    </w:p>
    <w:p w14:paraId="3521876E">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10.1.</w:t>
      </w:r>
      <w:r>
        <w:rPr>
          <w:rFonts w:ascii="Times New Roman" w:hAnsi="Times New Roman" w:cs="Times New Roman"/>
          <w:sz w:val="20"/>
          <w:szCs w:val="20"/>
          <w:lang w:val="en-US"/>
        </w:rPr>
        <w:t> </w:t>
      </w:r>
      <w:r>
        <w:rPr>
          <w:rFonts w:ascii="Times New Roman" w:hAnsi="Times New Roman" w:cs="Times New Roman"/>
          <w:sz w:val="20"/>
          <w:szCs w:val="20"/>
        </w:rPr>
        <w:t>Изменения условий настоящего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3296BC0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10.2.</w:t>
      </w:r>
      <w:r>
        <w:rPr>
          <w:rFonts w:ascii="Times New Roman" w:hAnsi="Times New Roman" w:cs="Times New Roman"/>
          <w:sz w:val="20"/>
          <w:szCs w:val="20"/>
          <w:lang w:val="en-US"/>
        </w:rPr>
        <w:t> </w:t>
      </w:r>
      <w:r>
        <w:rPr>
          <w:rFonts w:ascii="Times New Roman" w:hAnsi="Times New Roman" w:cs="Times New Roman"/>
          <w:sz w:val="20"/>
          <w:szCs w:val="20"/>
        </w:rPr>
        <w:t>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5012510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10.3.</w:t>
      </w:r>
      <w:r>
        <w:rPr>
          <w:rFonts w:ascii="Times New Roman" w:hAnsi="Times New Roman" w:cs="Times New Roman"/>
          <w:sz w:val="20"/>
          <w:szCs w:val="20"/>
          <w:lang w:val="en-US"/>
        </w:rPr>
        <w:t> </w:t>
      </w:r>
      <w:r>
        <w:rPr>
          <w:rFonts w:ascii="Times New Roman" w:hAnsi="Times New Roman" w:cs="Times New Roman"/>
          <w:sz w:val="20"/>
          <w:szCs w:val="20"/>
        </w:rPr>
        <w:t>Настоящий  договор  может быть расторгнут:</w:t>
      </w:r>
    </w:p>
    <w:p w14:paraId="2289825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lang w:val="en-US"/>
        </w:rPr>
        <w:t> </w:t>
      </w:r>
      <w:r>
        <w:rPr>
          <w:rFonts w:ascii="Times New Roman" w:hAnsi="Times New Roman" w:cs="Times New Roman"/>
          <w:sz w:val="20"/>
          <w:szCs w:val="20"/>
        </w:rPr>
        <w:t>по соглашению Сторон;</w:t>
      </w:r>
    </w:p>
    <w:p w14:paraId="5650574C">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lang w:val="en-US"/>
        </w:rPr>
        <w:t> </w:t>
      </w:r>
      <w:r>
        <w:rPr>
          <w:rFonts w:ascii="Times New Roman" w:hAnsi="Times New Roman" w:cs="Times New Roman"/>
          <w:sz w:val="20"/>
          <w:szCs w:val="20"/>
        </w:rPr>
        <w:t>по решению суда по основаниям, предусмотренным гражданским законодательством;</w:t>
      </w:r>
    </w:p>
    <w:p w14:paraId="11CE8EBB">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10.4.</w:t>
      </w:r>
      <w:r>
        <w:rPr>
          <w:rFonts w:ascii="Times New Roman" w:hAnsi="Times New Roman" w:cs="Times New Roman"/>
          <w:sz w:val="20"/>
          <w:szCs w:val="20"/>
          <w:lang w:val="en-US"/>
        </w:rPr>
        <w:t> </w:t>
      </w:r>
      <w:r>
        <w:rPr>
          <w:rFonts w:ascii="Times New Roman" w:hAnsi="Times New Roman" w:cs="Times New Roman"/>
          <w:sz w:val="20"/>
          <w:szCs w:val="20"/>
        </w:rPr>
        <w:t>Основания для одностороннего отказа Заказчика от исполнения настоящего  договора:</w:t>
      </w:r>
    </w:p>
    <w:p w14:paraId="3128932F">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lang w:val="en-US"/>
        </w:rPr>
        <w:t> </w:t>
      </w:r>
      <w:r>
        <w:rPr>
          <w:rFonts w:ascii="Times New Roman" w:hAnsi="Times New Roman" w:cs="Times New Roman"/>
          <w:sz w:val="20"/>
          <w:szCs w:val="20"/>
        </w:rPr>
        <w:t>просрочка  Исполнителем  срока поставки товара  более чем на 30 (тридцать) дней.</w:t>
      </w:r>
    </w:p>
    <w:p w14:paraId="1F58D997">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10.5.</w:t>
      </w:r>
      <w:r>
        <w:rPr>
          <w:rFonts w:ascii="Times New Roman" w:hAnsi="Times New Roman" w:cs="Times New Roman"/>
          <w:sz w:val="20"/>
          <w:szCs w:val="20"/>
          <w:lang w:val="en-US"/>
        </w:rPr>
        <w:t> </w:t>
      </w:r>
      <w:r>
        <w:rPr>
          <w:rFonts w:ascii="Times New Roman" w:hAnsi="Times New Roman" w:cs="Times New Roman"/>
          <w:sz w:val="20"/>
          <w:szCs w:val="20"/>
        </w:rPr>
        <w:t>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02746F04">
      <w:pPr>
        <w:autoSpaceDE w:val="0"/>
        <w:autoSpaceDN w:val="0"/>
        <w:adjustRightInd w:val="0"/>
        <w:spacing w:after="0" w:line="240" w:lineRule="auto"/>
        <w:jc w:val="both"/>
        <w:rPr>
          <w:rFonts w:ascii="Times New Roman" w:hAnsi="Times New Roman" w:cs="Times New Roman"/>
          <w:sz w:val="20"/>
          <w:szCs w:val="20"/>
        </w:rPr>
      </w:pPr>
    </w:p>
    <w:p w14:paraId="5B5A873E">
      <w:pPr>
        <w:tabs>
          <w:tab w:val="left" w:pos="426"/>
          <w:tab w:val="left" w:pos="709"/>
        </w:tabs>
        <w:autoSpaceDE w:val="0"/>
        <w:autoSpaceDN w:val="0"/>
        <w:adjustRightInd w:val="0"/>
        <w:spacing w:after="0" w:line="240" w:lineRule="auto"/>
        <w:rPr>
          <w:rFonts w:ascii="Times New Roman" w:hAnsi="Times New Roman" w:cs="Times New Roman"/>
          <w:sz w:val="20"/>
          <w:szCs w:val="20"/>
        </w:rPr>
      </w:pPr>
    </w:p>
    <w:p w14:paraId="3C70C930">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11. Обстоятельства непреодолимой силы</w:t>
      </w:r>
    </w:p>
    <w:p w14:paraId="44F1EA34">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11.1. Ни одна из сторон не несет  ответственности за частичное или полное неисполнение обязательств по  договору, если  это исполнение  возникает из-за обстоятельств  непреодолимой силы, которые Стороны не могли  ни предвидеть, ни предотвратить разумными мерами до заключения Договора и создающие невозможность  выполнения обязательств по Договору.</w:t>
      </w:r>
    </w:p>
    <w:p w14:paraId="5A43FDB1">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Обстоятельства непреодолимой силы определяются в соответствии с гражданским законодательством.</w:t>
      </w:r>
    </w:p>
    <w:p w14:paraId="2FA0D930">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11.2.</w:t>
      </w:r>
      <w:r>
        <w:rPr>
          <w:rFonts w:ascii="Times New Roman" w:hAnsi="Times New Roman" w:cs="Times New Roman"/>
          <w:sz w:val="20"/>
          <w:szCs w:val="20"/>
          <w:lang w:val="en-US"/>
        </w:rPr>
        <w:t> </w:t>
      </w:r>
      <w:r>
        <w:rPr>
          <w:rFonts w:ascii="Times New Roman" w:hAnsi="Times New Roman" w:cs="Times New Roman"/>
          <w:sz w:val="20"/>
          <w:szCs w:val="20"/>
        </w:rPr>
        <w:t xml:space="preserve"> Сторона, для которой стало невозможно исполнение обязательств должна в течение 10 (десяти) дней с даты наступления   обстоятельств  непреодолимой силы уведомить в письменном виде другую Сторону о начале предполагаемых  времени действия  и прекращения указанных обстоятельств.</w:t>
      </w:r>
    </w:p>
    <w:p w14:paraId="4C13BD5F">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14B4F937">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11.3. Наличие и продолжительность  обстоятельств непреодолимой силы  должно быть подтверждено соответствующим отделением Торгово-промышленной  палаты</w:t>
      </w:r>
    </w:p>
    <w:p w14:paraId="0CA118BF">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11.4. В случае наступления  указанных в пункте 12.1. обстоятельств непреодолимой силы  при условии надлежащего    сообщения о них , срок исполнения обязательств по договору продлевается на период, соразмерный сроку действия наступившего обстоятельства и разумному сроку последствий.</w:t>
      </w:r>
    </w:p>
    <w:p w14:paraId="3D6ED767">
      <w:pPr>
        <w:tabs>
          <w:tab w:val="left" w:pos="1080"/>
        </w:tabs>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11.5.</w:t>
      </w:r>
      <w:r>
        <w:rPr>
          <w:rFonts w:ascii="Times New Roman" w:hAnsi="Times New Roman" w:cs="Times New Roman"/>
          <w:sz w:val="20"/>
          <w:szCs w:val="20"/>
          <w:lang w:val="en-US"/>
        </w:rPr>
        <w:t> </w:t>
      </w:r>
      <w:r>
        <w:rPr>
          <w:rFonts w:ascii="Times New Roman" w:hAnsi="Times New Roman" w:cs="Times New Roman"/>
          <w:sz w:val="20"/>
          <w:szCs w:val="20"/>
        </w:rPr>
        <w:t>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договора.</w:t>
      </w:r>
    </w:p>
    <w:p w14:paraId="60CCAD77">
      <w:pPr>
        <w:tabs>
          <w:tab w:val="left" w:pos="1080"/>
        </w:tabs>
        <w:autoSpaceDE w:val="0"/>
        <w:autoSpaceDN w:val="0"/>
        <w:adjustRightInd w:val="0"/>
        <w:spacing w:after="0" w:line="240" w:lineRule="auto"/>
        <w:jc w:val="both"/>
        <w:rPr>
          <w:rFonts w:ascii="Times New Roman" w:hAnsi="Times New Roman" w:cs="Times New Roman"/>
          <w:sz w:val="20"/>
          <w:szCs w:val="20"/>
        </w:rPr>
      </w:pPr>
    </w:p>
    <w:p w14:paraId="54FC31D2">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12. Особые условия</w:t>
      </w:r>
    </w:p>
    <w:p w14:paraId="4C93EAB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12.1.</w:t>
      </w:r>
      <w:r>
        <w:rPr>
          <w:rFonts w:ascii="Times New Roman" w:hAnsi="Times New Roman" w:cs="Times New Roman"/>
          <w:sz w:val="20"/>
          <w:szCs w:val="20"/>
          <w:lang w:val="en-US"/>
        </w:rPr>
        <w:t> </w:t>
      </w:r>
      <w:r>
        <w:rPr>
          <w:rFonts w:ascii="Times New Roman" w:hAnsi="Times New Roman" w:cs="Times New Roman"/>
          <w:sz w:val="20"/>
          <w:szCs w:val="20"/>
        </w:rPr>
        <w:t>При исполнении настоящего  договора Стороны руководствуются действующим законодательством Российской Федерации.</w:t>
      </w:r>
    </w:p>
    <w:p w14:paraId="21E9172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12.2.</w:t>
      </w:r>
      <w:r>
        <w:rPr>
          <w:rFonts w:ascii="Times New Roman" w:hAnsi="Times New Roman" w:cs="Times New Roman"/>
          <w:sz w:val="20"/>
          <w:szCs w:val="20"/>
          <w:lang w:val="en-US"/>
        </w:rPr>
        <w:t> </w:t>
      </w:r>
      <w:r>
        <w:rPr>
          <w:rFonts w:ascii="Times New Roman" w:hAnsi="Times New Roman" w:cs="Times New Roman"/>
          <w:sz w:val="20"/>
          <w:szCs w:val="20"/>
        </w:rPr>
        <w:t>Все указанные в настоящем  договоре  приложения являются его неотъемлемыми частями.</w:t>
      </w:r>
    </w:p>
    <w:p w14:paraId="1E20A79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12.3.</w:t>
      </w:r>
      <w:r>
        <w:rPr>
          <w:rFonts w:ascii="Times New Roman" w:hAnsi="Times New Roman" w:cs="Times New Roman"/>
          <w:sz w:val="20"/>
          <w:szCs w:val="20"/>
          <w:lang w:val="en-US"/>
        </w:rPr>
        <w:t> </w:t>
      </w:r>
      <w:r>
        <w:rPr>
          <w:rFonts w:ascii="Times New Roman" w:hAnsi="Times New Roman" w:cs="Times New Roman"/>
          <w:sz w:val="20"/>
          <w:szCs w:val="20"/>
        </w:rPr>
        <w:t>Спорные вопросы, возникающие в ходе исполнения настоящего  договора, разрешаются Сторонами в претензионном порядке. При недостижении соглашения каждая из Сторон вправе обратиться с иском в Арбитражный суд г.</w:t>
      </w:r>
      <w:r>
        <w:rPr>
          <w:rFonts w:ascii="Times New Roman" w:hAnsi="Times New Roman" w:cs="Times New Roman"/>
          <w:sz w:val="20"/>
          <w:szCs w:val="20"/>
          <w:lang w:val="en-US"/>
        </w:rPr>
        <w:t> </w:t>
      </w:r>
      <w:r>
        <w:rPr>
          <w:rFonts w:ascii="Times New Roman" w:hAnsi="Times New Roman" w:cs="Times New Roman"/>
          <w:sz w:val="20"/>
          <w:szCs w:val="20"/>
        </w:rPr>
        <w:t>Санкт-Петербурга и Ленинградской области.</w:t>
      </w:r>
    </w:p>
    <w:p w14:paraId="049C793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12.</w:t>
      </w:r>
      <w:r>
        <w:rPr>
          <w:rFonts w:hint="default" w:ascii="Times New Roman" w:hAnsi="Times New Roman" w:cs="Times New Roman"/>
          <w:sz w:val="20"/>
          <w:szCs w:val="20"/>
          <w:lang w:val="ru-RU"/>
        </w:rPr>
        <w:t>4</w:t>
      </w:r>
      <w:r>
        <w:rPr>
          <w:rFonts w:ascii="Times New Roman" w:hAnsi="Times New Roman" w:cs="Times New Roman"/>
          <w:sz w:val="20"/>
          <w:szCs w:val="20"/>
        </w:rPr>
        <w:t>.</w:t>
      </w:r>
      <w:r>
        <w:rPr>
          <w:rFonts w:ascii="Times New Roman" w:hAnsi="Times New Roman" w:cs="Times New Roman"/>
          <w:sz w:val="20"/>
          <w:szCs w:val="20"/>
          <w:lang w:val="en-US"/>
        </w:rPr>
        <w:t> </w:t>
      </w:r>
      <w:r>
        <w:rPr>
          <w:rFonts w:ascii="Times New Roman" w:hAnsi="Times New Roman" w:cs="Times New Roman"/>
          <w:sz w:val="20"/>
          <w:szCs w:val="20"/>
        </w:rPr>
        <w:t>Приложения к договору:</w:t>
      </w:r>
    </w:p>
    <w:p w14:paraId="2FAA8C4D">
      <w:pPr>
        <w:pStyle w:val="2"/>
        <w:rPr>
          <w:sz w:val="20"/>
          <w:szCs w:val="20"/>
        </w:rPr>
      </w:pPr>
      <w:r>
        <w:rPr>
          <w:sz w:val="20"/>
          <w:szCs w:val="20"/>
          <w:lang w:val="en-US"/>
        </w:rPr>
        <w:t> </w:t>
      </w:r>
      <w:r>
        <w:rPr>
          <w:sz w:val="20"/>
          <w:szCs w:val="20"/>
        </w:rPr>
        <w:t xml:space="preserve"> Приложение №  1  Специфакация   товара для нужд МБОУ «БЕЛОГОРСКАЯ НАЧАЛЬНАЯ ШКОЛА – ДЕТСКИЙ САД»</w:t>
      </w:r>
    </w:p>
    <w:p w14:paraId="4B133B49">
      <w:pPr>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13. Юридические адреса, банковские реквизиты и подписи сторон</w:t>
      </w:r>
    </w:p>
    <w:p w14:paraId="58F8CE35">
      <w:pPr>
        <w:autoSpaceDE w:val="0"/>
        <w:autoSpaceDN w:val="0"/>
        <w:adjustRightInd w:val="0"/>
        <w:spacing w:after="0" w:line="240" w:lineRule="auto"/>
        <w:jc w:val="center"/>
        <w:rPr>
          <w:rFonts w:ascii="Times New Roman" w:hAnsi="Times New Roman" w:cs="Times New Roman"/>
          <w:sz w:val="20"/>
          <w:szCs w:val="20"/>
        </w:rPr>
      </w:pPr>
    </w:p>
    <w:tbl>
      <w:tblPr>
        <w:tblStyle w:val="4"/>
        <w:tblW w:w="10178" w:type="dxa"/>
        <w:tblInd w:w="-5" w:type="dxa"/>
        <w:tblLayout w:type="fixed"/>
        <w:tblCellMar>
          <w:top w:w="0" w:type="dxa"/>
          <w:left w:w="108" w:type="dxa"/>
          <w:bottom w:w="0" w:type="dxa"/>
          <w:right w:w="108" w:type="dxa"/>
        </w:tblCellMar>
      </w:tblPr>
      <w:tblGrid>
        <w:gridCol w:w="10178"/>
      </w:tblGrid>
      <w:tr w14:paraId="2A4B01D2">
        <w:trPr>
          <w:trHeight w:val="1689" w:hRule="atLeast"/>
        </w:trPr>
        <w:tc>
          <w:tcPr>
            <w:tcW w:w="10178" w:type="dxa"/>
            <w:tcBorders>
              <w:top w:val="single" w:color="000000" w:sz="4" w:space="0"/>
              <w:left w:val="single" w:color="000000" w:sz="4" w:space="0"/>
              <w:bottom w:val="single" w:color="000000" w:sz="4" w:space="0"/>
              <w:right w:val="single" w:color="000000" w:sz="2" w:space="0"/>
            </w:tcBorders>
            <w:shd w:val="clear" w:color="000000" w:fill="FFFFFF"/>
          </w:tcPr>
          <w:tbl>
            <w:tblPr>
              <w:tblStyle w:val="4"/>
              <w:tblW w:w="15053" w:type="dxa"/>
              <w:tblInd w:w="0" w:type="dxa"/>
              <w:tblLayout w:type="fixed"/>
              <w:tblCellMar>
                <w:top w:w="0" w:type="dxa"/>
                <w:left w:w="103" w:type="dxa"/>
                <w:bottom w:w="0" w:type="dxa"/>
                <w:right w:w="103" w:type="dxa"/>
              </w:tblCellMar>
            </w:tblPr>
            <w:tblGrid>
              <w:gridCol w:w="5109"/>
              <w:gridCol w:w="4972"/>
              <w:gridCol w:w="4972"/>
            </w:tblGrid>
            <w:tr w14:paraId="7F50E8A3">
              <w:tblPrEx>
                <w:tblCellMar>
                  <w:top w:w="0" w:type="dxa"/>
                  <w:left w:w="103" w:type="dxa"/>
                  <w:bottom w:w="0" w:type="dxa"/>
                  <w:right w:w="103" w:type="dxa"/>
                </w:tblCellMar>
              </w:tblPrEx>
              <w:trPr>
                <w:trHeight w:val="568" w:hRule="atLeast"/>
              </w:trPr>
              <w:tc>
                <w:tcPr>
                  <w:tcW w:w="5109" w:type="dxa"/>
                  <w:shd w:val="clear" w:color="000000" w:fill="FFFFFF"/>
                </w:tcPr>
                <w:p w14:paraId="6AE9CC99">
                  <w:pPr>
                    <w:autoSpaceDE w:val="0"/>
                    <w:autoSpaceDN w:val="0"/>
                    <w:adjustRightInd w:val="0"/>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ИСПОЛНИТЕЛЬ:</w:t>
                  </w:r>
                </w:p>
                <w:p w14:paraId="7FC936B7">
                  <w:pPr>
                    <w:jc w:val="center"/>
                    <w:rPr>
                      <w:rFonts w:ascii="Times New Roman" w:hAnsi="Times New Roman" w:cs="Times New Roman"/>
                      <w:sz w:val="20"/>
                      <w:szCs w:val="20"/>
                    </w:rPr>
                  </w:pPr>
                </w:p>
              </w:tc>
              <w:tc>
                <w:tcPr>
                  <w:tcW w:w="4972" w:type="dxa"/>
                  <w:shd w:val="clear" w:color="000000" w:fill="FFFFFF"/>
                </w:tcPr>
                <w:p w14:paraId="29E9BF9D">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ЗАКАЗЧИК:</w:t>
                  </w:r>
                </w:p>
                <w:p w14:paraId="25D5C480">
                  <w:pPr>
                    <w:spacing w:after="0"/>
                    <w:rPr>
                      <w:rFonts w:ascii="Times New Roman" w:hAnsi="Times New Roman" w:cs="Times New Roman"/>
                    </w:rPr>
                  </w:pPr>
                  <w:r>
                    <w:rPr>
                      <w:rFonts w:ascii="Times New Roman" w:hAnsi="Times New Roman" w:cs="Times New Roman"/>
                    </w:rPr>
                    <w:t>МУНИЦИПАЛЬНОЕ БЮДЖЕТНОЕ ОБРАЗОВАТЕЛЬНОЕ УЧРЕЖДЕНИЕ ДЛЯ ДЕТЕЙ ДОШКОЛЬНОГО И МЛАДШЕГО ШКОЛЬНОГО ВОЗРАСТА «БЕЛОГОРСКАЯ НАЧАЛЬНАЯ ШКОЛА – ДЕТСКИЙ»</w:t>
                  </w:r>
                </w:p>
                <w:p w14:paraId="77F961D6">
                  <w:pPr>
                    <w:spacing w:after="0"/>
                    <w:rPr>
                      <w:rFonts w:ascii="Times New Roman" w:hAnsi="Times New Roman" w:cs="Times New Roman"/>
                    </w:rPr>
                  </w:pPr>
                  <w:r>
                    <w:rPr>
                      <w:rFonts w:ascii="Times New Roman" w:hAnsi="Times New Roman" w:cs="Times New Roman"/>
                    </w:rPr>
                    <w:t>ИНН 4719023205 КПП 470501001</w:t>
                  </w:r>
                </w:p>
                <w:p w14:paraId="4B36E9EA">
                  <w:pPr>
                    <w:spacing w:after="0"/>
                    <w:rPr>
                      <w:rFonts w:ascii="Times New Roman" w:hAnsi="Times New Roman" w:cs="Times New Roman"/>
                    </w:rPr>
                  </w:pPr>
                  <w:r>
                    <w:rPr>
                      <w:rFonts w:ascii="Times New Roman" w:hAnsi="Times New Roman" w:cs="Times New Roman"/>
                      <w:b/>
                    </w:rPr>
                    <w:t>Адрес юридического лица:</w:t>
                  </w:r>
                  <w:r>
                    <w:rPr>
                      <w:rFonts w:ascii="Times New Roman" w:hAnsi="Times New Roman" w:cs="Times New Roman"/>
                    </w:rPr>
                    <w:t xml:space="preserve"> </w:t>
                  </w:r>
                </w:p>
                <w:p w14:paraId="5C3167D4">
                  <w:pPr>
                    <w:spacing w:after="0"/>
                    <w:rPr>
                      <w:rFonts w:ascii="Times New Roman" w:hAnsi="Times New Roman" w:cs="Times New Roman"/>
                    </w:rPr>
                  </w:pPr>
                  <w:r>
                    <w:rPr>
                      <w:rFonts w:ascii="Times New Roman" w:hAnsi="Times New Roman" w:cs="Times New Roman"/>
                    </w:rPr>
                    <w:t xml:space="preserve">188338, ЛЕНИНГРАДСКАЯ ОБЛАСТЬ, М.О. ГАТЧИНСКИЙ, Д. БЕЛОГОРКА, УЛ. ИНСТИТУТСКАЯ, Д. 11А </w:t>
                  </w:r>
                </w:p>
                <w:p w14:paraId="5D5E7EDF">
                  <w:pPr>
                    <w:spacing w:after="0"/>
                    <w:rPr>
                      <w:rFonts w:ascii="Times New Roman" w:hAnsi="Times New Roman" w:cs="Times New Roman"/>
                    </w:rPr>
                  </w:pPr>
                  <w:r>
                    <w:rPr>
                      <w:rFonts w:ascii="Times New Roman" w:hAnsi="Times New Roman" w:cs="Times New Roman"/>
                      <w:b/>
                    </w:rPr>
                    <w:t>Телефон:</w:t>
                  </w:r>
                  <w:r>
                    <w:rPr>
                      <w:rFonts w:ascii="Times New Roman" w:hAnsi="Times New Roman" w:cs="Times New Roman"/>
                    </w:rPr>
                    <w:t xml:space="preserve"> 8(81371) 91-330</w:t>
                  </w:r>
                </w:p>
                <w:p w14:paraId="4D476488">
                  <w:pPr>
                    <w:spacing w:after="0"/>
                    <w:rPr>
                      <w:rFonts w:ascii="Times New Roman" w:hAnsi="Times New Roman" w:cs="Times New Roman"/>
                    </w:rPr>
                  </w:pPr>
                  <w:r>
                    <w:rPr>
                      <w:rFonts w:ascii="Times New Roman" w:hAnsi="Times New Roman" w:cs="Times New Roman"/>
                      <w:b/>
                    </w:rPr>
                    <w:t>Адрес электронной почты:</w:t>
                  </w:r>
                  <w:r>
                    <w:rPr>
                      <w:rFonts w:ascii="Times New Roman" w:hAnsi="Times New Roman" w:cs="Times New Roman"/>
                    </w:rPr>
                    <w:t xml:space="preserve"> </w:t>
                  </w:r>
                  <w:r>
                    <w:rPr>
                      <w:rFonts w:ascii="Times New Roman" w:hAnsi="Times New Roman" w:cs="Times New Roman"/>
                      <w:lang w:val="en-US"/>
                    </w:rPr>
                    <w:t>belo</w:t>
                  </w:r>
                  <w:r>
                    <w:rPr>
                      <w:rFonts w:ascii="Times New Roman" w:hAnsi="Times New Roman" w:cs="Times New Roman"/>
                    </w:rPr>
                    <w:t>-</w:t>
                  </w:r>
                  <w:r>
                    <w:rPr>
                      <w:rFonts w:ascii="Times New Roman" w:hAnsi="Times New Roman" w:cs="Times New Roman"/>
                      <w:lang w:val="en-US"/>
                    </w:rPr>
                    <w:t>shkola</w:t>
                  </w:r>
                  <w:r>
                    <w:rPr>
                      <w:rFonts w:ascii="Times New Roman" w:hAnsi="Times New Roman" w:cs="Times New Roman"/>
                    </w:rPr>
                    <w:t>@</w:t>
                  </w:r>
                  <w:r>
                    <w:rPr>
                      <w:rFonts w:ascii="Times New Roman" w:hAnsi="Times New Roman" w:cs="Times New Roman"/>
                      <w:lang w:val="en-US"/>
                    </w:rPr>
                    <w:t>yandex</w:t>
                  </w:r>
                  <w:r>
                    <w:rPr>
                      <w:rFonts w:ascii="Times New Roman" w:hAnsi="Times New Roman" w:cs="Times New Roman"/>
                    </w:rPr>
                    <w:t>.</w:t>
                  </w:r>
                  <w:r>
                    <w:rPr>
                      <w:rFonts w:ascii="Times New Roman" w:hAnsi="Times New Roman" w:cs="Times New Roman"/>
                      <w:lang w:val="en-US"/>
                    </w:rPr>
                    <w:t>ru</w:t>
                  </w:r>
                </w:p>
                <w:p w14:paraId="6F8259F1">
                  <w:pPr>
                    <w:spacing w:after="0"/>
                    <w:rPr>
                      <w:rFonts w:ascii="Times New Roman" w:hAnsi="Times New Roman" w:cs="Times New Roman"/>
                    </w:rPr>
                  </w:pPr>
                  <w:r>
                    <w:rPr>
                      <w:rFonts w:ascii="Times New Roman" w:hAnsi="Times New Roman" w:cs="Times New Roman"/>
                      <w:b/>
                    </w:rPr>
                    <w:t>Банковские реквизиты:</w:t>
                  </w:r>
                </w:p>
                <w:p w14:paraId="096CEC8E">
                  <w:pPr>
                    <w:spacing w:after="0"/>
                    <w:rPr>
                      <w:rFonts w:ascii="Times New Roman" w:hAnsi="Times New Roman" w:cs="Times New Roman"/>
                    </w:rPr>
                  </w:pPr>
                  <w:r>
                    <w:rPr>
                      <w:rStyle w:val="12"/>
                      <w:rFonts w:ascii="Times New Roman" w:hAnsi="Times New Roman" w:cs="Times New Roman"/>
                    </w:rPr>
                    <w:t xml:space="preserve">КОМИТЕТ ФИНАНСОВ ГАТЧИНСКОГО МУНИЦИПАЛЬНОГО ОКРУГА </w:t>
                  </w:r>
                  <w:r>
                    <w:rPr>
                      <w:rFonts w:ascii="Times New Roman" w:hAnsi="Times New Roman" w:cs="Times New Roman"/>
                    </w:rPr>
                    <w:br w:type="textWrapping"/>
                  </w:r>
                  <w:r>
                    <w:rPr>
                      <w:rStyle w:val="12"/>
                      <w:rFonts w:ascii="Times New Roman" w:hAnsi="Times New Roman" w:cs="Times New Roman"/>
                    </w:rPr>
                    <w:t>(</w:t>
                  </w:r>
                  <w:r>
                    <w:rPr>
                      <w:rFonts w:ascii="Times New Roman" w:hAnsi="Times New Roman" w:cs="Times New Roman"/>
                    </w:rPr>
                    <w:t>МБОУ «БЕЛОГОРСКАЯ НАЧАЛЬНАЯ ШКОЛА – ДЕТСКИЙ САД»»</w:t>
                  </w:r>
                  <w:r>
                    <w:rPr>
                      <w:rStyle w:val="12"/>
                      <w:rFonts w:ascii="Times New Roman" w:hAnsi="Times New Roman" w:cs="Times New Roman"/>
                    </w:rPr>
                    <w:t xml:space="preserve">, </w:t>
                  </w:r>
                  <w:r>
                    <w:rPr>
                      <w:rFonts w:ascii="Times New Roman" w:hAnsi="Times New Roman" w:cs="Times New Roman"/>
                    </w:rPr>
                    <w:t>Л/сч. 20470500710)</w:t>
                  </w:r>
                </w:p>
                <w:p w14:paraId="3BD83072">
                  <w:pPr>
                    <w:pStyle w:val="6"/>
                    <w:spacing w:before="0" w:beforeAutospacing="0" w:after="0" w:afterAutospacing="0"/>
                    <w:rPr>
                      <w:color w:val="000000"/>
                      <w:sz w:val="22"/>
                      <w:szCs w:val="22"/>
                    </w:rPr>
                  </w:pPr>
                  <w:r>
                    <w:rPr>
                      <w:color w:val="000000"/>
                      <w:sz w:val="22"/>
                      <w:szCs w:val="22"/>
                      <w:lang w:val="ru-RU"/>
                    </w:rPr>
                    <w:t>ОКЦ</w:t>
                  </w:r>
                  <w:r>
                    <w:rPr>
                      <w:rFonts w:hint="default"/>
                      <w:color w:val="000000"/>
                      <w:sz w:val="22"/>
                      <w:szCs w:val="22"/>
                      <w:lang w:val="ru-RU"/>
                    </w:rPr>
                    <w:t xml:space="preserve"> №1 </w:t>
                  </w:r>
                  <w:r>
                    <w:rPr>
                      <w:color w:val="000000"/>
                      <w:sz w:val="22"/>
                      <w:szCs w:val="22"/>
                    </w:rPr>
                    <w:t>СЕВЕРО-ЗАПАДНО</w:t>
                  </w:r>
                  <w:r>
                    <w:rPr>
                      <w:color w:val="000000"/>
                      <w:sz w:val="22"/>
                      <w:szCs w:val="22"/>
                      <w:lang w:val="ru-RU"/>
                    </w:rPr>
                    <w:t>ГО</w:t>
                  </w:r>
                  <w:r>
                    <w:rPr>
                      <w:color w:val="000000"/>
                      <w:sz w:val="22"/>
                      <w:szCs w:val="22"/>
                    </w:rPr>
                    <w:t xml:space="preserve"> ГУ БАНКА РОССИИ//УФК по Ленинградской области г. Санкт-Петербург</w:t>
                  </w:r>
                </w:p>
                <w:p w14:paraId="277F60F5">
                  <w:pPr>
                    <w:pStyle w:val="6"/>
                    <w:spacing w:before="0" w:beforeAutospacing="0" w:after="0" w:afterAutospacing="0"/>
                    <w:rPr>
                      <w:color w:val="000000"/>
                      <w:sz w:val="22"/>
                      <w:szCs w:val="22"/>
                    </w:rPr>
                  </w:pPr>
                  <w:r>
                    <w:rPr>
                      <w:color w:val="000000"/>
                      <w:sz w:val="22"/>
                      <w:szCs w:val="22"/>
                    </w:rPr>
                    <w:t>ЕКС 40102810745370000098</w:t>
                  </w:r>
                </w:p>
                <w:p w14:paraId="27DB7B29">
                  <w:pPr>
                    <w:pStyle w:val="6"/>
                    <w:spacing w:before="0" w:beforeAutospacing="0" w:after="0" w:afterAutospacing="0"/>
                    <w:rPr>
                      <w:color w:val="000000"/>
                      <w:sz w:val="22"/>
                      <w:szCs w:val="22"/>
                    </w:rPr>
                  </w:pPr>
                  <w:r>
                    <w:rPr>
                      <w:sz w:val="22"/>
                      <w:szCs w:val="22"/>
                    </w:rPr>
                    <w:t>Казначейский счет</w:t>
                  </w:r>
                  <w:r>
                    <w:rPr>
                      <w:color w:val="000000"/>
                      <w:sz w:val="22"/>
                      <w:szCs w:val="22"/>
                    </w:rPr>
                    <w:t xml:space="preserve"> 03234643415180004500</w:t>
                  </w:r>
                </w:p>
                <w:p w14:paraId="33EB8BEC">
                  <w:pPr>
                    <w:pStyle w:val="6"/>
                    <w:spacing w:before="0" w:beforeAutospacing="0" w:after="0" w:afterAutospacing="0"/>
                    <w:rPr>
                      <w:color w:val="000000"/>
                      <w:sz w:val="22"/>
                      <w:szCs w:val="22"/>
                    </w:rPr>
                  </w:pPr>
                  <w:r>
                    <w:rPr>
                      <w:color w:val="000000"/>
                      <w:sz w:val="22"/>
                      <w:szCs w:val="22"/>
                    </w:rPr>
                    <w:t>БИК 044030098</w:t>
                  </w:r>
                </w:p>
                <w:p w14:paraId="0DB6915C">
                  <w:pPr>
                    <w:autoSpaceDE w:val="0"/>
                    <w:autoSpaceDN w:val="0"/>
                    <w:adjustRightInd w:val="0"/>
                    <w:spacing w:after="0"/>
                    <w:rPr>
                      <w:rFonts w:ascii="Times New Roman" w:hAnsi="Times New Roman" w:cs="Times New Roman"/>
                      <w:sz w:val="20"/>
                      <w:szCs w:val="20"/>
                    </w:rPr>
                  </w:pPr>
                </w:p>
              </w:tc>
              <w:tc>
                <w:tcPr>
                  <w:tcW w:w="4972" w:type="dxa"/>
                  <w:shd w:val="clear" w:color="000000" w:fill="FFFFFF"/>
                </w:tcPr>
                <w:p w14:paraId="25DD25C2">
                  <w:pPr>
                    <w:autoSpaceDE w:val="0"/>
                    <w:autoSpaceDN w:val="0"/>
                    <w:adjustRightInd w:val="0"/>
                    <w:spacing w:after="0"/>
                    <w:rPr>
                      <w:rFonts w:ascii="Times New Roman" w:hAnsi="Times New Roman" w:cs="Times New Roman"/>
                      <w:sz w:val="20"/>
                      <w:szCs w:val="20"/>
                    </w:rPr>
                  </w:pPr>
                </w:p>
              </w:tc>
            </w:tr>
            <w:tr w14:paraId="4E220916">
              <w:tblPrEx>
                <w:tblCellMar>
                  <w:top w:w="0" w:type="dxa"/>
                  <w:left w:w="103" w:type="dxa"/>
                  <w:bottom w:w="0" w:type="dxa"/>
                  <w:right w:w="103" w:type="dxa"/>
                </w:tblCellMar>
              </w:tblPrEx>
              <w:trPr>
                <w:trHeight w:val="779" w:hRule="atLeast"/>
              </w:trPr>
              <w:tc>
                <w:tcPr>
                  <w:tcW w:w="5109" w:type="dxa"/>
                  <w:tcBorders>
                    <w:left w:val="single" w:color="000080" w:sz="4" w:space="0"/>
                    <w:bottom w:val="single" w:color="000080" w:sz="4" w:space="0"/>
                    <w:right w:val="single" w:color="000000" w:sz="2" w:space="0"/>
                  </w:tcBorders>
                  <w:shd w:val="clear" w:color="000000" w:fill="FFFFFF"/>
                </w:tcPr>
                <w:p w14:paraId="68EB6D62">
                  <w:pPr>
                    <w:autoSpaceDE w:val="0"/>
                    <w:autoSpaceDN w:val="0"/>
                    <w:adjustRightInd w:val="0"/>
                    <w:spacing w:after="0" w:line="240" w:lineRule="auto"/>
                    <w:jc w:val="both"/>
                    <w:rPr>
                      <w:rFonts w:ascii="Times New Roman" w:hAnsi="Times New Roman" w:cs="Times New Roman"/>
                      <w:sz w:val="20"/>
                      <w:szCs w:val="20"/>
                    </w:rPr>
                  </w:pPr>
                </w:p>
                <w:p w14:paraId="2397EB3D">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____________________/_____________ /</w:t>
                  </w:r>
                </w:p>
              </w:tc>
              <w:tc>
                <w:tcPr>
                  <w:tcW w:w="4972" w:type="dxa"/>
                  <w:tcBorders>
                    <w:left w:val="single" w:color="000080" w:sz="4" w:space="0"/>
                    <w:bottom w:val="single" w:color="000080" w:sz="4" w:space="0"/>
                    <w:right w:val="single" w:color="000080" w:sz="4" w:space="0"/>
                  </w:tcBorders>
                  <w:shd w:val="clear" w:color="000000" w:fill="FFFFFF"/>
                </w:tcPr>
                <w:p w14:paraId="0CEC7B7F">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Директор</w:t>
                  </w:r>
                </w:p>
                <w:p w14:paraId="1FD4760F">
                  <w:pPr>
                    <w:autoSpaceDE w:val="0"/>
                    <w:autoSpaceDN w:val="0"/>
                    <w:adjustRightInd w:val="0"/>
                    <w:spacing w:after="0" w:line="240" w:lineRule="auto"/>
                    <w:jc w:val="both"/>
                    <w:rPr>
                      <w:rFonts w:ascii="Times New Roman" w:hAnsi="Times New Roman" w:cs="Times New Roman"/>
                      <w:sz w:val="20"/>
                      <w:szCs w:val="20"/>
                    </w:rPr>
                  </w:pPr>
                </w:p>
                <w:p w14:paraId="2B6352C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____________________/ </w:t>
                  </w:r>
                  <w:r>
                    <w:rPr>
                      <w:rFonts w:ascii="Times New Roman" w:hAnsi="Times New Roman" w:cs="Times New Roman"/>
                      <w:color w:val="000000"/>
                      <w:sz w:val="20"/>
                      <w:szCs w:val="20"/>
                    </w:rPr>
                    <w:t xml:space="preserve"> </w:t>
                  </w:r>
                  <w:r>
                    <w:rPr>
                      <w:rFonts w:ascii="Times New Roman" w:hAnsi="Times New Roman" w:cs="Times New Roman"/>
                      <w:sz w:val="20"/>
                      <w:szCs w:val="20"/>
                    </w:rPr>
                    <w:t>Ипполитова</w:t>
                  </w:r>
                  <w:r>
                    <w:rPr>
                      <w:rFonts w:ascii="Times New Roman" w:hAnsi="Times New Roman" w:cs="Times New Roman"/>
                      <w:color w:val="000000"/>
                      <w:sz w:val="20"/>
                      <w:szCs w:val="20"/>
                    </w:rPr>
                    <w:t xml:space="preserve"> О.В./</w:t>
                  </w:r>
                </w:p>
              </w:tc>
              <w:tc>
                <w:tcPr>
                  <w:tcW w:w="4972" w:type="dxa"/>
                  <w:tcBorders>
                    <w:left w:val="single" w:color="000080" w:sz="4" w:space="0"/>
                    <w:bottom w:val="single" w:color="000080" w:sz="4" w:space="0"/>
                    <w:right w:val="single" w:color="000000" w:sz="2" w:space="0"/>
                  </w:tcBorders>
                  <w:shd w:val="clear" w:color="000000" w:fill="FFFFFF"/>
                </w:tcPr>
                <w:p w14:paraId="148D820E">
                  <w:pPr>
                    <w:autoSpaceDE w:val="0"/>
                    <w:autoSpaceDN w:val="0"/>
                    <w:adjustRightInd w:val="0"/>
                    <w:spacing w:after="0" w:line="240" w:lineRule="auto"/>
                    <w:jc w:val="both"/>
                    <w:rPr>
                      <w:rFonts w:ascii="Times New Roman" w:hAnsi="Times New Roman" w:cs="Times New Roman"/>
                      <w:sz w:val="20"/>
                      <w:szCs w:val="20"/>
                    </w:rPr>
                  </w:pPr>
                </w:p>
              </w:tc>
            </w:tr>
          </w:tbl>
          <w:p w14:paraId="5EC20F5E">
            <w:pPr>
              <w:autoSpaceDE w:val="0"/>
              <w:autoSpaceDN w:val="0"/>
              <w:adjustRightInd w:val="0"/>
              <w:spacing w:after="0" w:line="240" w:lineRule="auto"/>
              <w:rPr>
                <w:rFonts w:ascii="Times New Roman" w:hAnsi="Times New Roman" w:cs="Times New Roman"/>
                <w:sz w:val="20"/>
                <w:szCs w:val="20"/>
                <w:lang w:val="en-US"/>
              </w:rPr>
            </w:pPr>
            <w:r>
              <w:rPr>
                <w:rFonts w:ascii="Times New Roman" w:hAnsi="Times New Roman" w:cs="Times New Roman"/>
                <w:sz w:val="20"/>
                <w:szCs w:val="20"/>
              </w:rPr>
              <w:t>м.п.                                                                              м.п.</w:t>
            </w:r>
          </w:p>
        </w:tc>
      </w:tr>
    </w:tbl>
    <w:p w14:paraId="4DE4577A">
      <w:pPr>
        <w:autoSpaceDE w:val="0"/>
        <w:autoSpaceDN w:val="0"/>
        <w:adjustRightInd w:val="0"/>
        <w:spacing w:after="0" w:line="240" w:lineRule="auto"/>
        <w:jc w:val="right"/>
        <w:rPr>
          <w:rFonts w:ascii="Times New Roman" w:hAnsi="Times New Roman" w:cs="Times New Roman"/>
          <w:sz w:val="20"/>
          <w:szCs w:val="20"/>
          <w:lang w:val="en-US"/>
        </w:rPr>
      </w:pPr>
    </w:p>
    <w:p w14:paraId="1326AE37">
      <w:pPr>
        <w:autoSpaceDE w:val="0"/>
        <w:autoSpaceDN w:val="0"/>
        <w:adjustRightInd w:val="0"/>
        <w:spacing w:after="0" w:line="240" w:lineRule="auto"/>
        <w:jc w:val="right"/>
        <w:rPr>
          <w:rFonts w:ascii="Times New Roman" w:hAnsi="Times New Roman" w:cs="Times New Roman"/>
          <w:sz w:val="20"/>
          <w:szCs w:val="20"/>
        </w:rPr>
      </w:pPr>
    </w:p>
    <w:p w14:paraId="332C6FF7">
      <w:pPr>
        <w:autoSpaceDE w:val="0"/>
        <w:autoSpaceDN w:val="0"/>
        <w:adjustRightInd w:val="0"/>
        <w:spacing w:after="0" w:line="240" w:lineRule="auto"/>
        <w:jc w:val="both"/>
        <w:rPr>
          <w:rFonts w:ascii="Times New Roman" w:hAnsi="Times New Roman" w:cs="Times New Roman"/>
          <w:sz w:val="20"/>
          <w:szCs w:val="20"/>
        </w:rPr>
      </w:pPr>
    </w:p>
    <w:p w14:paraId="1D4867EF">
      <w:pPr>
        <w:autoSpaceDE w:val="0"/>
        <w:autoSpaceDN w:val="0"/>
        <w:adjustRightInd w:val="0"/>
        <w:spacing w:after="0" w:line="240" w:lineRule="auto"/>
        <w:jc w:val="both"/>
        <w:rPr>
          <w:rFonts w:ascii="Times New Roman" w:hAnsi="Times New Roman" w:cs="Times New Roman"/>
          <w:sz w:val="20"/>
          <w:szCs w:val="20"/>
        </w:rPr>
      </w:pPr>
    </w:p>
    <w:p w14:paraId="5FFC905C">
      <w:pPr>
        <w:autoSpaceDE w:val="0"/>
        <w:autoSpaceDN w:val="0"/>
        <w:adjustRightInd w:val="0"/>
        <w:spacing w:after="0" w:line="240" w:lineRule="auto"/>
        <w:jc w:val="both"/>
        <w:rPr>
          <w:rFonts w:ascii="Times New Roman" w:hAnsi="Times New Roman" w:cs="Times New Roman"/>
          <w:sz w:val="20"/>
          <w:szCs w:val="20"/>
        </w:rPr>
      </w:pPr>
    </w:p>
    <w:p w14:paraId="3DDF3165">
      <w:pPr>
        <w:autoSpaceDE w:val="0"/>
        <w:autoSpaceDN w:val="0"/>
        <w:adjustRightInd w:val="0"/>
        <w:spacing w:after="0" w:line="240" w:lineRule="auto"/>
        <w:jc w:val="both"/>
        <w:rPr>
          <w:rFonts w:ascii="Times New Roman" w:hAnsi="Times New Roman" w:cs="Times New Roman"/>
          <w:sz w:val="20"/>
          <w:szCs w:val="20"/>
        </w:rPr>
      </w:pPr>
    </w:p>
    <w:p w14:paraId="045B1627">
      <w:pPr>
        <w:autoSpaceDE w:val="0"/>
        <w:autoSpaceDN w:val="0"/>
        <w:adjustRightInd w:val="0"/>
        <w:spacing w:after="0" w:line="240" w:lineRule="auto"/>
        <w:jc w:val="both"/>
        <w:rPr>
          <w:rFonts w:ascii="Times New Roman" w:hAnsi="Times New Roman" w:cs="Times New Roman"/>
          <w:sz w:val="20"/>
          <w:szCs w:val="20"/>
        </w:rPr>
      </w:pPr>
    </w:p>
    <w:p w14:paraId="55263803">
      <w:pPr>
        <w:autoSpaceDE w:val="0"/>
        <w:autoSpaceDN w:val="0"/>
        <w:adjustRightInd w:val="0"/>
        <w:spacing w:after="0" w:line="240" w:lineRule="auto"/>
        <w:jc w:val="both"/>
        <w:rPr>
          <w:rFonts w:ascii="Times New Roman" w:hAnsi="Times New Roman" w:cs="Times New Roman"/>
          <w:sz w:val="20"/>
          <w:szCs w:val="20"/>
        </w:rPr>
      </w:pPr>
    </w:p>
    <w:p w14:paraId="480A3098">
      <w:pPr>
        <w:autoSpaceDE w:val="0"/>
        <w:autoSpaceDN w:val="0"/>
        <w:adjustRightInd w:val="0"/>
        <w:spacing w:after="0" w:line="240" w:lineRule="auto"/>
        <w:jc w:val="both"/>
        <w:rPr>
          <w:rFonts w:ascii="Times New Roman" w:hAnsi="Times New Roman" w:cs="Times New Roman"/>
          <w:sz w:val="20"/>
          <w:szCs w:val="20"/>
        </w:rPr>
      </w:pPr>
    </w:p>
    <w:p w14:paraId="3CB073A2">
      <w:pPr>
        <w:autoSpaceDE w:val="0"/>
        <w:autoSpaceDN w:val="0"/>
        <w:adjustRightInd w:val="0"/>
        <w:spacing w:after="0" w:line="240" w:lineRule="auto"/>
        <w:jc w:val="both"/>
        <w:rPr>
          <w:rFonts w:ascii="Times New Roman" w:hAnsi="Times New Roman" w:cs="Times New Roman"/>
          <w:sz w:val="20"/>
          <w:szCs w:val="20"/>
        </w:rPr>
      </w:pPr>
    </w:p>
    <w:p w14:paraId="03949277">
      <w:pPr>
        <w:autoSpaceDE w:val="0"/>
        <w:autoSpaceDN w:val="0"/>
        <w:adjustRightInd w:val="0"/>
        <w:spacing w:after="0" w:line="240" w:lineRule="auto"/>
        <w:jc w:val="both"/>
        <w:rPr>
          <w:rFonts w:ascii="Times New Roman" w:hAnsi="Times New Roman" w:cs="Times New Roman"/>
          <w:sz w:val="20"/>
          <w:szCs w:val="20"/>
        </w:rPr>
      </w:pPr>
    </w:p>
    <w:p w14:paraId="05C56499">
      <w:pPr>
        <w:autoSpaceDE w:val="0"/>
        <w:autoSpaceDN w:val="0"/>
        <w:adjustRightInd w:val="0"/>
        <w:spacing w:after="0" w:line="240" w:lineRule="auto"/>
        <w:jc w:val="both"/>
        <w:rPr>
          <w:rFonts w:ascii="Times New Roman" w:hAnsi="Times New Roman" w:cs="Times New Roman"/>
          <w:sz w:val="20"/>
          <w:szCs w:val="20"/>
        </w:rPr>
      </w:pPr>
    </w:p>
    <w:p w14:paraId="1C99CA34">
      <w:pPr>
        <w:autoSpaceDE w:val="0"/>
        <w:autoSpaceDN w:val="0"/>
        <w:adjustRightInd w:val="0"/>
        <w:spacing w:after="0" w:line="240" w:lineRule="auto"/>
        <w:jc w:val="both"/>
        <w:rPr>
          <w:rFonts w:ascii="Times New Roman" w:hAnsi="Times New Roman" w:cs="Times New Roman"/>
          <w:sz w:val="20"/>
          <w:szCs w:val="20"/>
        </w:rPr>
      </w:pPr>
    </w:p>
    <w:p w14:paraId="6D5E2E53">
      <w:pPr>
        <w:autoSpaceDE w:val="0"/>
        <w:autoSpaceDN w:val="0"/>
        <w:adjustRightInd w:val="0"/>
        <w:spacing w:after="0" w:line="240" w:lineRule="auto"/>
        <w:jc w:val="both"/>
        <w:rPr>
          <w:rFonts w:ascii="Times New Roman" w:hAnsi="Times New Roman" w:cs="Times New Roman"/>
          <w:sz w:val="20"/>
          <w:szCs w:val="20"/>
        </w:rPr>
      </w:pPr>
    </w:p>
    <w:p w14:paraId="3177F1CF">
      <w:pPr>
        <w:autoSpaceDE w:val="0"/>
        <w:autoSpaceDN w:val="0"/>
        <w:adjustRightInd w:val="0"/>
        <w:spacing w:after="0" w:line="240" w:lineRule="auto"/>
        <w:jc w:val="right"/>
        <w:rPr>
          <w:rFonts w:ascii="Times New Roman" w:hAnsi="Times New Roman" w:cs="Times New Roman"/>
          <w:sz w:val="20"/>
          <w:szCs w:val="20"/>
        </w:rPr>
      </w:pPr>
    </w:p>
    <w:p w14:paraId="7B525617">
      <w:pPr>
        <w:autoSpaceDE w:val="0"/>
        <w:autoSpaceDN w:val="0"/>
        <w:adjustRightInd w:val="0"/>
        <w:spacing w:after="0" w:line="240" w:lineRule="auto"/>
        <w:jc w:val="right"/>
        <w:rPr>
          <w:rFonts w:ascii="Times New Roman" w:hAnsi="Times New Roman" w:cs="Times New Roman"/>
          <w:sz w:val="20"/>
          <w:szCs w:val="20"/>
        </w:rPr>
      </w:pPr>
    </w:p>
    <w:p w14:paraId="2A830C55">
      <w:pPr>
        <w:autoSpaceDE w:val="0"/>
        <w:autoSpaceDN w:val="0"/>
        <w:adjustRightInd w:val="0"/>
        <w:spacing w:after="0" w:line="240" w:lineRule="auto"/>
        <w:jc w:val="right"/>
        <w:rPr>
          <w:rFonts w:ascii="Times New Roman" w:hAnsi="Times New Roman" w:cs="Times New Roman"/>
          <w:sz w:val="20"/>
          <w:szCs w:val="20"/>
        </w:rPr>
      </w:pPr>
    </w:p>
    <w:p w14:paraId="371D9496">
      <w:pPr>
        <w:autoSpaceDE w:val="0"/>
        <w:autoSpaceDN w:val="0"/>
        <w:adjustRightInd w:val="0"/>
        <w:spacing w:after="0" w:line="240" w:lineRule="auto"/>
        <w:jc w:val="right"/>
        <w:rPr>
          <w:rFonts w:ascii="Times New Roman" w:hAnsi="Times New Roman" w:cs="Times New Roman"/>
          <w:sz w:val="20"/>
          <w:szCs w:val="20"/>
        </w:rPr>
      </w:pPr>
    </w:p>
    <w:p w14:paraId="0DD716CD">
      <w:pPr>
        <w:autoSpaceDE w:val="0"/>
        <w:autoSpaceDN w:val="0"/>
        <w:adjustRightInd w:val="0"/>
        <w:spacing w:after="0" w:line="240" w:lineRule="auto"/>
        <w:jc w:val="right"/>
        <w:rPr>
          <w:rFonts w:ascii="Times New Roman" w:hAnsi="Times New Roman" w:cs="Times New Roman"/>
          <w:sz w:val="20"/>
          <w:szCs w:val="20"/>
        </w:rPr>
      </w:pPr>
    </w:p>
    <w:p w14:paraId="5321C3CC">
      <w:pPr>
        <w:autoSpaceDE w:val="0"/>
        <w:autoSpaceDN w:val="0"/>
        <w:adjustRightInd w:val="0"/>
        <w:spacing w:after="0" w:line="240" w:lineRule="auto"/>
        <w:jc w:val="right"/>
        <w:rPr>
          <w:rFonts w:ascii="Times New Roman" w:hAnsi="Times New Roman" w:cs="Times New Roman"/>
          <w:sz w:val="20"/>
          <w:szCs w:val="20"/>
        </w:rPr>
      </w:pPr>
    </w:p>
    <w:p w14:paraId="1E5026C9">
      <w:pPr>
        <w:autoSpaceDE w:val="0"/>
        <w:autoSpaceDN w:val="0"/>
        <w:adjustRightInd w:val="0"/>
        <w:spacing w:after="0" w:line="240" w:lineRule="auto"/>
        <w:jc w:val="right"/>
        <w:rPr>
          <w:rFonts w:ascii="Times New Roman" w:hAnsi="Times New Roman" w:cs="Times New Roman"/>
          <w:sz w:val="20"/>
          <w:szCs w:val="20"/>
        </w:rPr>
      </w:pPr>
    </w:p>
    <w:p w14:paraId="5545BDE7">
      <w:pPr>
        <w:autoSpaceDE w:val="0"/>
        <w:autoSpaceDN w:val="0"/>
        <w:adjustRightInd w:val="0"/>
        <w:spacing w:after="0" w:line="240" w:lineRule="auto"/>
        <w:jc w:val="right"/>
        <w:rPr>
          <w:rFonts w:ascii="Times New Roman" w:hAnsi="Times New Roman" w:cs="Times New Roman"/>
          <w:sz w:val="20"/>
          <w:szCs w:val="20"/>
        </w:rPr>
      </w:pPr>
    </w:p>
    <w:p w14:paraId="0BF3D226">
      <w:pPr>
        <w:autoSpaceDE w:val="0"/>
        <w:autoSpaceDN w:val="0"/>
        <w:adjustRightInd w:val="0"/>
        <w:spacing w:after="0" w:line="240" w:lineRule="auto"/>
        <w:jc w:val="right"/>
        <w:rPr>
          <w:rFonts w:ascii="Times New Roman" w:hAnsi="Times New Roman" w:cs="Times New Roman"/>
          <w:sz w:val="20"/>
          <w:szCs w:val="20"/>
        </w:rPr>
      </w:pPr>
    </w:p>
    <w:p w14:paraId="7DAD6B2C">
      <w:pPr>
        <w:autoSpaceDE w:val="0"/>
        <w:autoSpaceDN w:val="0"/>
        <w:adjustRightInd w:val="0"/>
        <w:spacing w:after="0" w:line="240" w:lineRule="auto"/>
        <w:jc w:val="right"/>
        <w:rPr>
          <w:rFonts w:ascii="Times New Roman" w:hAnsi="Times New Roman" w:cs="Times New Roman"/>
          <w:sz w:val="20"/>
          <w:szCs w:val="20"/>
        </w:rPr>
      </w:pPr>
    </w:p>
    <w:p w14:paraId="43CD51D7">
      <w:pPr>
        <w:autoSpaceDE w:val="0"/>
        <w:autoSpaceDN w:val="0"/>
        <w:adjustRightInd w:val="0"/>
        <w:spacing w:after="0" w:line="240" w:lineRule="auto"/>
        <w:jc w:val="right"/>
        <w:rPr>
          <w:rFonts w:ascii="Times New Roman" w:hAnsi="Times New Roman" w:cs="Times New Roman"/>
          <w:sz w:val="20"/>
          <w:szCs w:val="20"/>
        </w:rPr>
      </w:pPr>
    </w:p>
    <w:p w14:paraId="12D7273B">
      <w:pPr>
        <w:autoSpaceDE w:val="0"/>
        <w:autoSpaceDN w:val="0"/>
        <w:adjustRightInd w:val="0"/>
        <w:spacing w:after="0" w:line="240" w:lineRule="auto"/>
        <w:jc w:val="right"/>
        <w:rPr>
          <w:rFonts w:ascii="Times New Roman" w:hAnsi="Times New Roman" w:cs="Times New Roman"/>
          <w:sz w:val="20"/>
          <w:szCs w:val="20"/>
        </w:rPr>
      </w:pPr>
    </w:p>
    <w:p w14:paraId="1283E20B">
      <w:pPr>
        <w:autoSpaceDE w:val="0"/>
        <w:autoSpaceDN w:val="0"/>
        <w:adjustRightInd w:val="0"/>
        <w:spacing w:after="0" w:line="240" w:lineRule="auto"/>
        <w:jc w:val="right"/>
        <w:rPr>
          <w:rFonts w:ascii="Times New Roman" w:hAnsi="Times New Roman" w:cs="Times New Roman"/>
          <w:sz w:val="20"/>
          <w:szCs w:val="20"/>
        </w:rPr>
      </w:pPr>
    </w:p>
    <w:p w14:paraId="19BA8CD7">
      <w:pPr>
        <w:autoSpaceDE w:val="0"/>
        <w:autoSpaceDN w:val="0"/>
        <w:adjustRightInd w:val="0"/>
        <w:spacing w:after="0" w:line="240" w:lineRule="auto"/>
        <w:jc w:val="right"/>
        <w:rPr>
          <w:rFonts w:ascii="Times New Roman" w:hAnsi="Times New Roman" w:cs="Times New Roman"/>
          <w:sz w:val="20"/>
          <w:szCs w:val="20"/>
        </w:rPr>
      </w:pPr>
    </w:p>
    <w:p w14:paraId="39E9C4CC">
      <w:pPr>
        <w:autoSpaceDE w:val="0"/>
        <w:autoSpaceDN w:val="0"/>
        <w:adjustRightInd w:val="0"/>
        <w:spacing w:after="0" w:line="240" w:lineRule="auto"/>
        <w:jc w:val="right"/>
        <w:rPr>
          <w:rFonts w:ascii="Times New Roman" w:hAnsi="Times New Roman" w:cs="Times New Roman"/>
          <w:sz w:val="20"/>
          <w:szCs w:val="20"/>
        </w:rPr>
      </w:pPr>
    </w:p>
    <w:p w14:paraId="01666694">
      <w:pPr>
        <w:autoSpaceDE w:val="0"/>
        <w:autoSpaceDN w:val="0"/>
        <w:adjustRightInd w:val="0"/>
        <w:spacing w:after="0" w:line="240" w:lineRule="auto"/>
        <w:jc w:val="right"/>
        <w:rPr>
          <w:rFonts w:ascii="Times New Roman" w:hAnsi="Times New Roman" w:cs="Times New Roman"/>
          <w:sz w:val="20"/>
          <w:szCs w:val="20"/>
        </w:rPr>
      </w:pPr>
    </w:p>
    <w:p w14:paraId="41BD12D7">
      <w:pPr>
        <w:autoSpaceDE w:val="0"/>
        <w:autoSpaceDN w:val="0"/>
        <w:adjustRightInd w:val="0"/>
        <w:spacing w:after="0" w:line="240" w:lineRule="auto"/>
        <w:rPr>
          <w:rFonts w:ascii="Times New Roman" w:hAnsi="Times New Roman" w:cs="Times New Roman"/>
          <w:sz w:val="20"/>
          <w:szCs w:val="20"/>
        </w:rPr>
      </w:pPr>
    </w:p>
    <w:p w14:paraId="0A8DA6F8">
      <w:pPr>
        <w:autoSpaceDE w:val="0"/>
        <w:autoSpaceDN w:val="0"/>
        <w:adjustRightInd w:val="0"/>
        <w:spacing w:after="0" w:line="240" w:lineRule="auto"/>
        <w:rPr>
          <w:rFonts w:ascii="Times New Roman" w:hAnsi="Times New Roman" w:cs="Times New Roman"/>
          <w:sz w:val="20"/>
          <w:szCs w:val="20"/>
        </w:rPr>
      </w:pPr>
    </w:p>
    <w:p w14:paraId="5C569342">
      <w:pPr>
        <w:autoSpaceDE w:val="0"/>
        <w:autoSpaceDN w:val="0"/>
        <w:adjustRightInd w:val="0"/>
        <w:spacing w:after="0" w:line="240" w:lineRule="auto"/>
        <w:rPr>
          <w:rFonts w:ascii="Times New Roman" w:hAnsi="Times New Roman" w:cs="Times New Roman"/>
          <w:sz w:val="20"/>
          <w:szCs w:val="20"/>
        </w:rPr>
      </w:pPr>
    </w:p>
    <w:p w14:paraId="57A0ACA5">
      <w:pPr>
        <w:autoSpaceDE w:val="0"/>
        <w:autoSpaceDN w:val="0"/>
        <w:adjustRightInd w:val="0"/>
        <w:spacing w:after="0" w:line="240" w:lineRule="auto"/>
        <w:rPr>
          <w:rFonts w:ascii="Times New Roman" w:hAnsi="Times New Roman" w:cs="Times New Roman"/>
          <w:sz w:val="20"/>
          <w:szCs w:val="20"/>
        </w:rPr>
      </w:pPr>
    </w:p>
    <w:p w14:paraId="3E0658D5">
      <w:pPr>
        <w:autoSpaceDE w:val="0"/>
        <w:autoSpaceDN w:val="0"/>
        <w:adjustRightInd w:val="0"/>
        <w:spacing w:after="0" w:line="240" w:lineRule="auto"/>
        <w:jc w:val="right"/>
        <w:rPr>
          <w:rFonts w:ascii="Times New Roman" w:hAnsi="Times New Roman" w:cs="Times New Roman"/>
          <w:sz w:val="20"/>
          <w:szCs w:val="20"/>
        </w:rPr>
      </w:pPr>
    </w:p>
    <w:p w14:paraId="35FE7237">
      <w:pPr>
        <w:autoSpaceDE w:val="0"/>
        <w:autoSpaceDN w:val="0"/>
        <w:adjustRightInd w:val="0"/>
        <w:spacing w:after="0" w:line="240" w:lineRule="auto"/>
        <w:jc w:val="right"/>
        <w:rPr>
          <w:rFonts w:ascii="Times New Roman" w:hAnsi="Times New Roman" w:cs="Times New Roman"/>
          <w:sz w:val="20"/>
          <w:szCs w:val="20"/>
        </w:rPr>
      </w:pPr>
    </w:p>
    <w:p w14:paraId="77143FB3">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 1  </w:t>
      </w:r>
    </w:p>
    <w:p w14:paraId="2D4ED120">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к Договору</w:t>
      </w:r>
    </w:p>
    <w:p w14:paraId="1F450335">
      <w:pPr>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от  «___» </w:t>
      </w:r>
      <w:r>
        <w:rPr>
          <w:rFonts w:ascii="Times New Roman" w:hAnsi="Times New Roman" w:cs="Times New Roman"/>
          <w:sz w:val="20"/>
          <w:szCs w:val="20"/>
          <w:lang w:val="ru-RU"/>
        </w:rPr>
        <w:t>октября</w:t>
      </w:r>
      <w:r>
        <w:rPr>
          <w:rFonts w:ascii="Times New Roman" w:hAnsi="Times New Roman" w:cs="Times New Roman"/>
          <w:sz w:val="20"/>
          <w:szCs w:val="20"/>
        </w:rPr>
        <w:t xml:space="preserve"> 202</w:t>
      </w:r>
      <w:r>
        <w:rPr>
          <w:rFonts w:hint="default" w:ascii="Times New Roman" w:hAnsi="Times New Roman" w:cs="Times New Roman"/>
          <w:sz w:val="20"/>
          <w:szCs w:val="20"/>
          <w:lang w:val="ru-RU"/>
        </w:rPr>
        <w:t>6</w:t>
      </w:r>
      <w:r>
        <w:rPr>
          <w:rFonts w:ascii="Times New Roman" w:hAnsi="Times New Roman" w:cs="Times New Roman"/>
          <w:sz w:val="20"/>
          <w:szCs w:val="20"/>
          <w:lang w:val="en-US"/>
        </w:rPr>
        <w:t> </w:t>
      </w:r>
      <w:r>
        <w:rPr>
          <w:rFonts w:ascii="Times New Roman" w:hAnsi="Times New Roman" w:cs="Times New Roman"/>
          <w:sz w:val="20"/>
          <w:szCs w:val="20"/>
        </w:rPr>
        <w:t>г. № _________</w:t>
      </w:r>
    </w:p>
    <w:p w14:paraId="6B618428">
      <w:pPr>
        <w:rPr>
          <w:rFonts w:ascii="Times New Roman" w:hAnsi="Times New Roman" w:cs="Times New Roman"/>
          <w:sz w:val="20"/>
          <w:szCs w:val="20"/>
        </w:rPr>
      </w:pPr>
    </w:p>
    <w:p w14:paraId="6EBCB721">
      <w:pPr>
        <w:tabs>
          <w:tab w:val="left" w:pos="709"/>
          <w:tab w:val="left" w:pos="1134"/>
        </w:tabs>
        <w:ind w:firstLine="709"/>
        <w:jc w:val="center"/>
        <w:rPr>
          <w:rFonts w:hint="default" w:ascii="Times New Roman" w:hAnsi="Times New Roman" w:cs="Times New Roman"/>
          <w:sz w:val="20"/>
          <w:szCs w:val="20"/>
        </w:rPr>
      </w:pPr>
      <w:r>
        <w:rPr>
          <w:rFonts w:hint="default" w:ascii="Times New Roman" w:hAnsi="Times New Roman" w:cs="Times New Roman"/>
          <w:sz w:val="20"/>
          <w:szCs w:val="20"/>
        </w:rPr>
        <w:t>СПЕЦИФИКАЦИЯ</w:t>
      </w:r>
    </w:p>
    <w:p w14:paraId="2BA798D6">
      <w:pPr>
        <w:tabs>
          <w:tab w:val="left" w:pos="709"/>
          <w:tab w:val="left" w:pos="1134"/>
        </w:tabs>
        <w:ind w:firstLine="709"/>
        <w:jc w:val="center"/>
        <w:rPr>
          <w:rFonts w:hint="default" w:ascii="Times New Roman" w:hAnsi="Times New Roman" w:cs="Times New Roman"/>
          <w:sz w:val="20"/>
          <w:szCs w:val="20"/>
        </w:rPr>
      </w:pP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3962"/>
        <w:gridCol w:w="1153"/>
        <w:gridCol w:w="931"/>
        <w:gridCol w:w="1525"/>
        <w:gridCol w:w="1767"/>
      </w:tblGrid>
      <w:tr w14:paraId="500A1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17453625">
            <w:pPr>
              <w:suppressAutoHyphens/>
              <w:jc w:val="center"/>
              <w:rPr>
                <w:rFonts w:hint="default" w:ascii="Times New Roman" w:hAnsi="Times New Roman" w:cs="Times New Roman"/>
                <w:i/>
                <w:iCs/>
                <w:sz w:val="20"/>
                <w:szCs w:val="20"/>
                <w:lang w:eastAsia="ar-SA"/>
              </w:rPr>
            </w:pPr>
            <w:r>
              <w:rPr>
                <w:rFonts w:hint="default" w:ascii="Times New Roman" w:hAnsi="Times New Roman" w:cs="Times New Roman"/>
                <w:i/>
                <w:iCs/>
                <w:sz w:val="20"/>
                <w:szCs w:val="20"/>
                <w:lang w:eastAsia="ar-SA"/>
              </w:rPr>
              <w:t>№ пп</w:t>
            </w:r>
          </w:p>
        </w:tc>
        <w:tc>
          <w:tcPr>
            <w:tcW w:w="3962" w:type="dxa"/>
            <w:noWrap w:val="0"/>
            <w:vAlign w:val="top"/>
          </w:tcPr>
          <w:p w14:paraId="18457127">
            <w:pPr>
              <w:suppressAutoHyphens/>
              <w:jc w:val="center"/>
              <w:rPr>
                <w:rFonts w:hint="default" w:ascii="Times New Roman" w:hAnsi="Times New Roman" w:cs="Times New Roman"/>
                <w:i/>
                <w:iCs/>
                <w:sz w:val="20"/>
                <w:szCs w:val="20"/>
                <w:lang w:eastAsia="ar-SA"/>
              </w:rPr>
            </w:pPr>
            <w:r>
              <w:rPr>
                <w:rFonts w:hint="default" w:ascii="Times New Roman" w:hAnsi="Times New Roman" w:cs="Times New Roman"/>
                <w:i/>
                <w:iCs/>
                <w:sz w:val="20"/>
                <w:szCs w:val="20"/>
                <w:lang w:eastAsia="ar-SA"/>
              </w:rPr>
              <w:t>Наименование Товара:</w:t>
            </w:r>
          </w:p>
        </w:tc>
        <w:tc>
          <w:tcPr>
            <w:tcW w:w="1153" w:type="dxa"/>
            <w:noWrap w:val="0"/>
            <w:vAlign w:val="top"/>
          </w:tcPr>
          <w:p w14:paraId="3A387FB1">
            <w:pPr>
              <w:suppressAutoHyphens/>
              <w:jc w:val="center"/>
              <w:rPr>
                <w:rFonts w:hint="default" w:ascii="Times New Roman" w:hAnsi="Times New Roman" w:cs="Times New Roman"/>
                <w:i/>
                <w:iCs/>
                <w:sz w:val="20"/>
                <w:szCs w:val="20"/>
                <w:lang w:eastAsia="ar-SA"/>
              </w:rPr>
            </w:pPr>
            <w:r>
              <w:rPr>
                <w:rFonts w:hint="default" w:ascii="Times New Roman" w:hAnsi="Times New Roman" w:cs="Times New Roman"/>
                <w:i/>
                <w:iCs/>
                <w:sz w:val="20"/>
                <w:szCs w:val="20"/>
                <w:lang w:eastAsia="ar-SA"/>
              </w:rPr>
              <w:t>Ед.изм.</w:t>
            </w:r>
          </w:p>
        </w:tc>
        <w:tc>
          <w:tcPr>
            <w:tcW w:w="931" w:type="dxa"/>
            <w:noWrap w:val="0"/>
            <w:vAlign w:val="top"/>
          </w:tcPr>
          <w:p w14:paraId="02D86032">
            <w:pPr>
              <w:suppressAutoHyphens/>
              <w:jc w:val="center"/>
              <w:rPr>
                <w:rFonts w:hint="default" w:ascii="Times New Roman" w:hAnsi="Times New Roman" w:cs="Times New Roman"/>
                <w:i/>
                <w:iCs/>
                <w:sz w:val="20"/>
                <w:szCs w:val="20"/>
                <w:lang w:eastAsia="ar-SA"/>
              </w:rPr>
            </w:pPr>
            <w:r>
              <w:rPr>
                <w:rFonts w:hint="default" w:ascii="Times New Roman" w:hAnsi="Times New Roman" w:cs="Times New Roman"/>
                <w:i/>
                <w:iCs/>
                <w:sz w:val="20"/>
                <w:szCs w:val="20"/>
                <w:lang w:eastAsia="ar-SA"/>
              </w:rPr>
              <w:t>Кол-во</w:t>
            </w:r>
          </w:p>
        </w:tc>
        <w:tc>
          <w:tcPr>
            <w:tcW w:w="1525" w:type="dxa"/>
            <w:noWrap w:val="0"/>
            <w:vAlign w:val="top"/>
          </w:tcPr>
          <w:p w14:paraId="724A4202">
            <w:pPr>
              <w:suppressAutoHyphens/>
              <w:jc w:val="center"/>
              <w:rPr>
                <w:rFonts w:hint="default" w:ascii="Times New Roman" w:hAnsi="Times New Roman" w:cs="Times New Roman"/>
                <w:i/>
                <w:iCs/>
                <w:sz w:val="20"/>
                <w:szCs w:val="20"/>
                <w:lang w:eastAsia="ar-SA"/>
              </w:rPr>
            </w:pPr>
            <w:r>
              <w:rPr>
                <w:rFonts w:hint="default" w:ascii="Times New Roman" w:hAnsi="Times New Roman" w:cs="Times New Roman"/>
                <w:i/>
                <w:iCs/>
                <w:sz w:val="20"/>
                <w:szCs w:val="20"/>
                <w:lang w:eastAsia="ar-SA"/>
              </w:rPr>
              <w:t>Цена за ед., руб.</w:t>
            </w:r>
          </w:p>
        </w:tc>
        <w:tc>
          <w:tcPr>
            <w:tcW w:w="1767" w:type="dxa"/>
            <w:noWrap w:val="0"/>
            <w:vAlign w:val="top"/>
          </w:tcPr>
          <w:p w14:paraId="553FE789">
            <w:pPr>
              <w:suppressAutoHyphens/>
              <w:jc w:val="center"/>
              <w:rPr>
                <w:rFonts w:hint="default" w:ascii="Times New Roman" w:hAnsi="Times New Roman" w:cs="Times New Roman"/>
                <w:i/>
                <w:iCs/>
                <w:sz w:val="20"/>
                <w:szCs w:val="20"/>
                <w:lang w:eastAsia="ar-SA"/>
              </w:rPr>
            </w:pPr>
            <w:r>
              <w:rPr>
                <w:rFonts w:hint="default" w:ascii="Times New Roman" w:hAnsi="Times New Roman" w:cs="Times New Roman"/>
                <w:i/>
                <w:iCs/>
                <w:sz w:val="20"/>
                <w:szCs w:val="20"/>
                <w:lang w:eastAsia="ar-SA"/>
              </w:rPr>
              <w:t>Стоимость, руб.</w:t>
            </w:r>
          </w:p>
        </w:tc>
      </w:tr>
      <w:tr w14:paraId="1C97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567" w:type="dxa"/>
            <w:noWrap w:val="0"/>
            <w:vAlign w:val="top"/>
          </w:tcPr>
          <w:p w14:paraId="7014C414">
            <w:pPr>
              <w:bidi w:val="0"/>
              <w:rPr>
                <w:rFonts w:hint="default" w:ascii="Times New Roman" w:hAnsi="Times New Roman" w:cs="Times New Roman"/>
                <w:sz w:val="20"/>
                <w:szCs w:val="20"/>
                <w:lang w:eastAsia="ar-SA"/>
              </w:rPr>
            </w:pPr>
            <w:r>
              <w:rPr>
                <w:rFonts w:hint="default" w:ascii="Times New Roman" w:hAnsi="Times New Roman" w:cs="Times New Roman"/>
                <w:sz w:val="20"/>
                <w:szCs w:val="20"/>
              </w:rPr>
              <w:t>1</w:t>
            </w:r>
          </w:p>
        </w:tc>
        <w:tc>
          <w:tcPr>
            <w:tcW w:w="3962" w:type="dxa"/>
            <w:noWrap w:val="0"/>
            <w:vAlign w:val="center"/>
          </w:tcPr>
          <w:p w14:paraId="160854F7">
            <w:pPr>
              <w:pStyle w:val="11"/>
              <w:rPr>
                <w:rFonts w:hint="default" w:ascii="Times New Roman" w:hAnsi="Times New Roman" w:cs="Times New Roman"/>
                <w:sz w:val="20"/>
                <w:szCs w:val="20"/>
                <w:lang w:eastAsia="ar-SA"/>
              </w:rPr>
            </w:pPr>
            <w:r>
              <w:rPr>
                <w:rFonts w:hint="default" w:ascii="Times New Roman" w:hAnsi="Times New Roman" w:cs="Times New Roman"/>
                <w:color w:val="363A47"/>
                <w:sz w:val="20"/>
                <w:szCs w:val="20"/>
                <w:lang w:eastAsia="ru-RU"/>
              </w:rPr>
              <w:t>Средство для сантехники чистящее Санокс от ржавчины 5 л для туалета и ванной</w:t>
            </w:r>
          </w:p>
        </w:tc>
        <w:tc>
          <w:tcPr>
            <w:tcW w:w="1153" w:type="dxa"/>
            <w:noWrap w:val="0"/>
            <w:vAlign w:val="center"/>
          </w:tcPr>
          <w:p w14:paraId="47E0BE91">
            <w:pPr>
              <w:pStyle w:val="11"/>
              <w:rPr>
                <w:rFonts w:hint="default" w:ascii="Times New Roman" w:hAnsi="Times New Roman" w:cs="Times New Roman"/>
                <w:sz w:val="20"/>
                <w:szCs w:val="20"/>
                <w:lang w:eastAsia="ar-SA"/>
              </w:rPr>
            </w:pPr>
            <w:r>
              <w:rPr>
                <w:color w:val="363A47"/>
                <w:lang w:eastAsia="ru-RU"/>
              </w:rPr>
              <w:t>шт.</w:t>
            </w:r>
          </w:p>
        </w:tc>
        <w:tc>
          <w:tcPr>
            <w:tcW w:w="931" w:type="dxa"/>
            <w:noWrap w:val="0"/>
            <w:vAlign w:val="center"/>
          </w:tcPr>
          <w:p w14:paraId="5F867300">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2</w:t>
            </w:r>
          </w:p>
        </w:tc>
        <w:tc>
          <w:tcPr>
            <w:tcW w:w="1525" w:type="dxa"/>
            <w:noWrap w:val="0"/>
            <w:vAlign w:val="center"/>
          </w:tcPr>
          <w:p w14:paraId="0CA9ABEE">
            <w:pPr>
              <w:bidi w:val="0"/>
              <w:jc w:val="right"/>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767,00</w:t>
            </w:r>
          </w:p>
        </w:tc>
        <w:tc>
          <w:tcPr>
            <w:tcW w:w="1767" w:type="dxa"/>
            <w:noWrap w:val="0"/>
            <w:vAlign w:val="center"/>
          </w:tcPr>
          <w:p w14:paraId="0EF217DC">
            <w:pPr>
              <w:bidi w:val="0"/>
              <w:jc w:val="right"/>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1534,00</w:t>
            </w:r>
          </w:p>
        </w:tc>
      </w:tr>
      <w:tr w14:paraId="00BA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67" w:type="dxa"/>
            <w:noWrap w:val="0"/>
            <w:vAlign w:val="top"/>
          </w:tcPr>
          <w:p w14:paraId="3AEAC4C4">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2</w:t>
            </w:r>
          </w:p>
        </w:tc>
        <w:tc>
          <w:tcPr>
            <w:tcW w:w="3962" w:type="dxa"/>
            <w:noWrap w:val="0"/>
            <w:vAlign w:val="center"/>
          </w:tcPr>
          <w:p w14:paraId="457F94AA">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Крем-мыло Luscan Жемчужное 5 л</w:t>
            </w:r>
          </w:p>
        </w:tc>
        <w:tc>
          <w:tcPr>
            <w:tcW w:w="1153" w:type="dxa"/>
            <w:noWrap w:val="0"/>
            <w:vAlign w:val="center"/>
          </w:tcPr>
          <w:p w14:paraId="3DAFB234">
            <w:pPr>
              <w:pStyle w:val="11"/>
              <w:rPr>
                <w:rFonts w:hint="default" w:ascii="Times New Roman" w:hAnsi="Times New Roman" w:cs="Times New Roman"/>
                <w:sz w:val="20"/>
                <w:szCs w:val="20"/>
              </w:rPr>
            </w:pPr>
            <w:r>
              <w:rPr>
                <w:color w:val="363A47"/>
                <w:lang w:eastAsia="ru-RU"/>
              </w:rPr>
              <w:t>шт.</w:t>
            </w:r>
          </w:p>
        </w:tc>
        <w:tc>
          <w:tcPr>
            <w:tcW w:w="931" w:type="dxa"/>
            <w:noWrap w:val="0"/>
            <w:vAlign w:val="center"/>
          </w:tcPr>
          <w:p w14:paraId="7611ED07">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2</w:t>
            </w:r>
          </w:p>
        </w:tc>
        <w:tc>
          <w:tcPr>
            <w:tcW w:w="1525" w:type="dxa"/>
            <w:noWrap w:val="0"/>
            <w:vAlign w:val="center"/>
          </w:tcPr>
          <w:p w14:paraId="718E2B4D">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499,00</w:t>
            </w:r>
          </w:p>
        </w:tc>
        <w:tc>
          <w:tcPr>
            <w:tcW w:w="1767" w:type="dxa"/>
            <w:noWrap w:val="0"/>
            <w:vAlign w:val="center"/>
          </w:tcPr>
          <w:p w14:paraId="3458B764">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998,00</w:t>
            </w:r>
          </w:p>
        </w:tc>
      </w:tr>
      <w:tr w14:paraId="70D1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47135ABF">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3</w:t>
            </w:r>
          </w:p>
        </w:tc>
        <w:tc>
          <w:tcPr>
            <w:tcW w:w="3962" w:type="dxa"/>
            <w:noWrap w:val="0"/>
            <w:vAlign w:val="center"/>
          </w:tcPr>
          <w:p w14:paraId="005E8FE2">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Стакан одноразовый пластиковый Выбор есть (Комус) 200/220 мл прозрачный (100 шт. в упаковке) эконом</w:t>
            </w:r>
          </w:p>
        </w:tc>
        <w:tc>
          <w:tcPr>
            <w:tcW w:w="1153" w:type="dxa"/>
            <w:noWrap w:val="0"/>
            <w:vAlign w:val="center"/>
          </w:tcPr>
          <w:p w14:paraId="1CF19592">
            <w:pPr>
              <w:pStyle w:val="11"/>
              <w:rPr>
                <w:rFonts w:hint="default" w:ascii="Times New Roman" w:hAnsi="Times New Roman" w:cs="Times New Roman"/>
                <w:sz w:val="20"/>
                <w:szCs w:val="20"/>
              </w:rPr>
            </w:pPr>
            <w:r>
              <w:rPr>
                <w:color w:val="363A47"/>
                <w:lang w:eastAsia="ru-RU"/>
              </w:rPr>
              <w:t>уп.</w:t>
            </w:r>
          </w:p>
        </w:tc>
        <w:tc>
          <w:tcPr>
            <w:tcW w:w="931" w:type="dxa"/>
            <w:noWrap w:val="0"/>
            <w:vAlign w:val="center"/>
          </w:tcPr>
          <w:p w14:paraId="70325BF2">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6</w:t>
            </w:r>
          </w:p>
        </w:tc>
        <w:tc>
          <w:tcPr>
            <w:tcW w:w="1525" w:type="dxa"/>
            <w:noWrap w:val="0"/>
            <w:vAlign w:val="center"/>
          </w:tcPr>
          <w:p w14:paraId="48673B76">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129,00</w:t>
            </w:r>
          </w:p>
        </w:tc>
        <w:tc>
          <w:tcPr>
            <w:tcW w:w="1767" w:type="dxa"/>
            <w:noWrap w:val="0"/>
            <w:vAlign w:val="center"/>
          </w:tcPr>
          <w:p w14:paraId="4A1E910C">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774,00</w:t>
            </w:r>
          </w:p>
        </w:tc>
      </w:tr>
      <w:tr w14:paraId="0FC4F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45C30B4C">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4</w:t>
            </w:r>
          </w:p>
        </w:tc>
        <w:tc>
          <w:tcPr>
            <w:tcW w:w="3962" w:type="dxa"/>
            <w:noWrap w:val="0"/>
            <w:vAlign w:val="center"/>
          </w:tcPr>
          <w:p w14:paraId="24F35E77">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Дезинфицирующее средство с моющим эффектом Ника-2 5 кг (концентрат)</w:t>
            </w:r>
          </w:p>
        </w:tc>
        <w:tc>
          <w:tcPr>
            <w:tcW w:w="1153" w:type="dxa"/>
            <w:noWrap w:val="0"/>
            <w:vAlign w:val="center"/>
          </w:tcPr>
          <w:p w14:paraId="2E0CFE28">
            <w:pPr>
              <w:pStyle w:val="11"/>
              <w:rPr>
                <w:rFonts w:hint="default" w:ascii="Times New Roman" w:hAnsi="Times New Roman" w:cs="Times New Roman"/>
                <w:sz w:val="20"/>
                <w:szCs w:val="20"/>
              </w:rPr>
            </w:pPr>
            <w:r>
              <w:rPr>
                <w:color w:val="363A47"/>
                <w:lang w:eastAsia="ru-RU"/>
              </w:rPr>
              <w:t>шт.</w:t>
            </w:r>
          </w:p>
        </w:tc>
        <w:tc>
          <w:tcPr>
            <w:tcW w:w="931" w:type="dxa"/>
            <w:noWrap w:val="0"/>
            <w:vAlign w:val="center"/>
          </w:tcPr>
          <w:p w14:paraId="16C8750A">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1</w:t>
            </w:r>
          </w:p>
        </w:tc>
        <w:tc>
          <w:tcPr>
            <w:tcW w:w="1525" w:type="dxa"/>
            <w:noWrap w:val="0"/>
            <w:vAlign w:val="center"/>
          </w:tcPr>
          <w:p w14:paraId="04E56E66">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777,00</w:t>
            </w:r>
          </w:p>
        </w:tc>
        <w:tc>
          <w:tcPr>
            <w:tcW w:w="1767" w:type="dxa"/>
            <w:noWrap w:val="0"/>
            <w:vAlign w:val="center"/>
          </w:tcPr>
          <w:p w14:paraId="66EB0219">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777,00</w:t>
            </w:r>
          </w:p>
        </w:tc>
      </w:tr>
      <w:tr w14:paraId="072F8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7BA757EF">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5</w:t>
            </w:r>
          </w:p>
        </w:tc>
        <w:tc>
          <w:tcPr>
            <w:tcW w:w="3962" w:type="dxa"/>
            <w:noWrap w:val="0"/>
            <w:vAlign w:val="center"/>
          </w:tcPr>
          <w:p w14:paraId="65C19A2F">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Мешки для мусора Luscan 30 л синие (ПНД 12 мкм, 30 штук)</w:t>
            </w:r>
          </w:p>
        </w:tc>
        <w:tc>
          <w:tcPr>
            <w:tcW w:w="1153" w:type="dxa"/>
            <w:noWrap w:val="0"/>
            <w:vAlign w:val="center"/>
          </w:tcPr>
          <w:p w14:paraId="67F34686">
            <w:pPr>
              <w:pStyle w:val="11"/>
              <w:rPr>
                <w:rFonts w:hint="default" w:ascii="Times New Roman" w:hAnsi="Times New Roman" w:cs="Times New Roman"/>
                <w:sz w:val="20"/>
                <w:szCs w:val="20"/>
              </w:rPr>
            </w:pPr>
            <w:r>
              <w:rPr>
                <w:color w:val="363A47"/>
                <w:lang w:eastAsia="ru-RU"/>
              </w:rPr>
              <w:t>рул.</w:t>
            </w:r>
          </w:p>
        </w:tc>
        <w:tc>
          <w:tcPr>
            <w:tcW w:w="931" w:type="dxa"/>
            <w:noWrap w:val="0"/>
            <w:vAlign w:val="center"/>
          </w:tcPr>
          <w:p w14:paraId="3D1993C8">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22</w:t>
            </w:r>
          </w:p>
        </w:tc>
        <w:tc>
          <w:tcPr>
            <w:tcW w:w="1525" w:type="dxa"/>
            <w:noWrap w:val="0"/>
            <w:vAlign w:val="center"/>
          </w:tcPr>
          <w:p w14:paraId="1EE6D554">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157,00</w:t>
            </w:r>
          </w:p>
        </w:tc>
        <w:tc>
          <w:tcPr>
            <w:tcW w:w="1767" w:type="dxa"/>
            <w:noWrap w:val="0"/>
            <w:vAlign w:val="center"/>
          </w:tcPr>
          <w:p w14:paraId="3AEE8228">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3454,00</w:t>
            </w:r>
          </w:p>
        </w:tc>
      </w:tr>
      <w:tr w14:paraId="6C085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0778CA0B">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6</w:t>
            </w:r>
          </w:p>
        </w:tc>
        <w:tc>
          <w:tcPr>
            <w:tcW w:w="3962" w:type="dxa"/>
            <w:noWrap w:val="0"/>
            <w:vAlign w:val="center"/>
          </w:tcPr>
          <w:p w14:paraId="1CEAF5C6">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Моющее средство универсальное Profit Uni 5 л (концентрат)</w:t>
            </w:r>
          </w:p>
        </w:tc>
        <w:tc>
          <w:tcPr>
            <w:tcW w:w="1153" w:type="dxa"/>
            <w:noWrap w:val="0"/>
            <w:vAlign w:val="center"/>
          </w:tcPr>
          <w:p w14:paraId="7E4F6463">
            <w:pPr>
              <w:pStyle w:val="11"/>
              <w:rPr>
                <w:rFonts w:hint="default" w:ascii="Times New Roman" w:hAnsi="Times New Roman" w:cs="Times New Roman"/>
                <w:sz w:val="20"/>
                <w:szCs w:val="20"/>
              </w:rPr>
            </w:pPr>
            <w:r>
              <w:rPr>
                <w:color w:val="363A47"/>
                <w:lang w:eastAsia="ru-RU"/>
              </w:rPr>
              <w:t>шт.</w:t>
            </w:r>
          </w:p>
        </w:tc>
        <w:tc>
          <w:tcPr>
            <w:tcW w:w="931" w:type="dxa"/>
            <w:noWrap w:val="0"/>
            <w:vAlign w:val="center"/>
          </w:tcPr>
          <w:p w14:paraId="47B6801D">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3</w:t>
            </w:r>
          </w:p>
        </w:tc>
        <w:tc>
          <w:tcPr>
            <w:tcW w:w="1525" w:type="dxa"/>
            <w:noWrap w:val="0"/>
            <w:vAlign w:val="center"/>
          </w:tcPr>
          <w:p w14:paraId="4EEC983A">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581,00</w:t>
            </w:r>
          </w:p>
        </w:tc>
        <w:tc>
          <w:tcPr>
            <w:tcW w:w="1767" w:type="dxa"/>
            <w:noWrap w:val="0"/>
            <w:vAlign w:val="center"/>
          </w:tcPr>
          <w:p w14:paraId="1C1ED90E">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1743,00</w:t>
            </w:r>
          </w:p>
        </w:tc>
      </w:tr>
      <w:tr w14:paraId="2DBD2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21B3F787">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7</w:t>
            </w:r>
          </w:p>
        </w:tc>
        <w:tc>
          <w:tcPr>
            <w:tcW w:w="3962" w:type="dxa"/>
            <w:noWrap w:val="0"/>
            <w:vAlign w:val="center"/>
          </w:tcPr>
          <w:p w14:paraId="458A997A">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Средство для мытья пола и поверхностей Санокс Зелёный бриз 0.95 л универсальное антибактериальное</w:t>
            </w:r>
          </w:p>
        </w:tc>
        <w:tc>
          <w:tcPr>
            <w:tcW w:w="1153" w:type="dxa"/>
            <w:noWrap w:val="0"/>
            <w:vAlign w:val="center"/>
          </w:tcPr>
          <w:p w14:paraId="69434C8F">
            <w:pPr>
              <w:pStyle w:val="11"/>
              <w:rPr>
                <w:rFonts w:hint="default" w:ascii="Times New Roman" w:hAnsi="Times New Roman" w:cs="Times New Roman"/>
                <w:sz w:val="20"/>
                <w:szCs w:val="20"/>
              </w:rPr>
            </w:pPr>
            <w:r>
              <w:rPr>
                <w:color w:val="363A47"/>
                <w:lang w:eastAsia="ru-RU"/>
              </w:rPr>
              <w:t>шт.</w:t>
            </w:r>
          </w:p>
        </w:tc>
        <w:tc>
          <w:tcPr>
            <w:tcW w:w="931" w:type="dxa"/>
            <w:noWrap w:val="0"/>
            <w:vAlign w:val="center"/>
          </w:tcPr>
          <w:p w14:paraId="771BE7B6">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4</w:t>
            </w:r>
          </w:p>
        </w:tc>
        <w:tc>
          <w:tcPr>
            <w:tcW w:w="1525" w:type="dxa"/>
            <w:noWrap w:val="0"/>
            <w:vAlign w:val="center"/>
          </w:tcPr>
          <w:p w14:paraId="1255C0BB">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234,00</w:t>
            </w:r>
          </w:p>
        </w:tc>
        <w:tc>
          <w:tcPr>
            <w:tcW w:w="1767" w:type="dxa"/>
            <w:noWrap w:val="0"/>
            <w:vAlign w:val="center"/>
          </w:tcPr>
          <w:p w14:paraId="675DAFEF">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936,00</w:t>
            </w:r>
          </w:p>
        </w:tc>
      </w:tr>
      <w:tr w14:paraId="66990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1BCAB54D">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8</w:t>
            </w:r>
          </w:p>
        </w:tc>
        <w:tc>
          <w:tcPr>
            <w:tcW w:w="3962" w:type="dxa"/>
            <w:noWrap w:val="0"/>
            <w:vAlign w:val="center"/>
          </w:tcPr>
          <w:p w14:paraId="5CC3C098">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Сода кальцинированная ДБХ 0.6 кг</w:t>
            </w:r>
          </w:p>
        </w:tc>
        <w:tc>
          <w:tcPr>
            <w:tcW w:w="1153" w:type="dxa"/>
            <w:noWrap w:val="0"/>
            <w:vAlign w:val="center"/>
          </w:tcPr>
          <w:p w14:paraId="54DE27FE">
            <w:pPr>
              <w:pStyle w:val="11"/>
              <w:rPr>
                <w:rFonts w:hint="default" w:ascii="Times New Roman" w:hAnsi="Times New Roman" w:cs="Times New Roman"/>
                <w:sz w:val="20"/>
                <w:szCs w:val="20"/>
              </w:rPr>
            </w:pPr>
            <w:r>
              <w:rPr>
                <w:color w:val="363A47"/>
                <w:lang w:eastAsia="ru-RU"/>
              </w:rPr>
              <w:t>шт.</w:t>
            </w:r>
          </w:p>
        </w:tc>
        <w:tc>
          <w:tcPr>
            <w:tcW w:w="931" w:type="dxa"/>
            <w:noWrap w:val="0"/>
            <w:vAlign w:val="center"/>
          </w:tcPr>
          <w:p w14:paraId="29A58ECD">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2</w:t>
            </w:r>
          </w:p>
        </w:tc>
        <w:tc>
          <w:tcPr>
            <w:tcW w:w="1525" w:type="dxa"/>
            <w:noWrap w:val="0"/>
            <w:vAlign w:val="center"/>
          </w:tcPr>
          <w:p w14:paraId="39FF38F7">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45,40</w:t>
            </w:r>
          </w:p>
        </w:tc>
        <w:tc>
          <w:tcPr>
            <w:tcW w:w="1767" w:type="dxa"/>
            <w:noWrap w:val="0"/>
            <w:vAlign w:val="center"/>
          </w:tcPr>
          <w:p w14:paraId="56129DE7">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90,80</w:t>
            </w:r>
          </w:p>
        </w:tc>
      </w:tr>
      <w:tr w14:paraId="4B15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0EA0C534">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9</w:t>
            </w:r>
          </w:p>
        </w:tc>
        <w:tc>
          <w:tcPr>
            <w:tcW w:w="3962" w:type="dxa"/>
            <w:noWrap w:val="0"/>
            <w:vAlign w:val="center"/>
          </w:tcPr>
          <w:p w14:paraId="1C6385A2">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Средство для мытья посуды Лазурит Грейпфрут гель 5 л</w:t>
            </w:r>
          </w:p>
        </w:tc>
        <w:tc>
          <w:tcPr>
            <w:tcW w:w="1153" w:type="dxa"/>
            <w:noWrap w:val="0"/>
            <w:vAlign w:val="center"/>
          </w:tcPr>
          <w:p w14:paraId="1663391B">
            <w:pPr>
              <w:pStyle w:val="11"/>
              <w:rPr>
                <w:rFonts w:hint="default" w:ascii="Times New Roman" w:hAnsi="Times New Roman" w:cs="Times New Roman"/>
                <w:sz w:val="20"/>
                <w:szCs w:val="20"/>
              </w:rPr>
            </w:pPr>
            <w:r>
              <w:rPr>
                <w:color w:val="363A47"/>
                <w:lang w:eastAsia="ru-RU"/>
              </w:rPr>
              <w:t>шт.</w:t>
            </w:r>
          </w:p>
        </w:tc>
        <w:tc>
          <w:tcPr>
            <w:tcW w:w="931" w:type="dxa"/>
            <w:noWrap w:val="0"/>
            <w:vAlign w:val="center"/>
          </w:tcPr>
          <w:p w14:paraId="5E0993F2">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6</w:t>
            </w:r>
          </w:p>
        </w:tc>
        <w:tc>
          <w:tcPr>
            <w:tcW w:w="1525" w:type="dxa"/>
            <w:noWrap w:val="0"/>
            <w:vAlign w:val="center"/>
          </w:tcPr>
          <w:p w14:paraId="733195EE">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784,00</w:t>
            </w:r>
          </w:p>
        </w:tc>
        <w:tc>
          <w:tcPr>
            <w:tcW w:w="1767" w:type="dxa"/>
            <w:noWrap w:val="0"/>
            <w:vAlign w:val="center"/>
          </w:tcPr>
          <w:p w14:paraId="170B99BB">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4704,00</w:t>
            </w:r>
          </w:p>
        </w:tc>
      </w:tr>
      <w:tr w14:paraId="181E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57C87A76">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10</w:t>
            </w:r>
          </w:p>
        </w:tc>
        <w:tc>
          <w:tcPr>
            <w:tcW w:w="3962" w:type="dxa"/>
            <w:noWrap w:val="0"/>
            <w:vAlign w:val="center"/>
          </w:tcPr>
          <w:p w14:paraId="484D24AC">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Средство для сантехники чистящее Grass Gloss Антиналёт 0.6 л для туалета/ванной и душевых</w:t>
            </w:r>
          </w:p>
        </w:tc>
        <w:tc>
          <w:tcPr>
            <w:tcW w:w="1153" w:type="dxa"/>
            <w:noWrap w:val="0"/>
            <w:vAlign w:val="center"/>
          </w:tcPr>
          <w:p w14:paraId="0A253860">
            <w:pPr>
              <w:pStyle w:val="11"/>
              <w:rPr>
                <w:rFonts w:hint="default" w:ascii="Times New Roman" w:hAnsi="Times New Roman" w:cs="Times New Roman"/>
                <w:sz w:val="20"/>
                <w:szCs w:val="20"/>
              </w:rPr>
            </w:pPr>
            <w:r>
              <w:rPr>
                <w:color w:val="363A47"/>
                <w:lang w:eastAsia="ru-RU"/>
              </w:rPr>
              <w:t>шт.</w:t>
            </w:r>
          </w:p>
        </w:tc>
        <w:tc>
          <w:tcPr>
            <w:tcW w:w="931" w:type="dxa"/>
            <w:noWrap w:val="0"/>
            <w:vAlign w:val="center"/>
          </w:tcPr>
          <w:p w14:paraId="100E9CDA">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6</w:t>
            </w:r>
          </w:p>
        </w:tc>
        <w:tc>
          <w:tcPr>
            <w:tcW w:w="1525" w:type="dxa"/>
            <w:noWrap w:val="0"/>
            <w:vAlign w:val="center"/>
          </w:tcPr>
          <w:p w14:paraId="5179C86A">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287,00</w:t>
            </w:r>
          </w:p>
        </w:tc>
        <w:tc>
          <w:tcPr>
            <w:tcW w:w="1767" w:type="dxa"/>
            <w:noWrap w:val="0"/>
            <w:vAlign w:val="center"/>
          </w:tcPr>
          <w:p w14:paraId="242D30DB">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1722,00</w:t>
            </w:r>
          </w:p>
        </w:tc>
      </w:tr>
      <w:tr w14:paraId="441D8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3B58A17E">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11</w:t>
            </w:r>
          </w:p>
        </w:tc>
        <w:tc>
          <w:tcPr>
            <w:tcW w:w="3962" w:type="dxa"/>
            <w:noWrap w:val="0"/>
            <w:vAlign w:val="center"/>
          </w:tcPr>
          <w:p w14:paraId="0609A44B">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Порошок стиральный автомат Биолан Апельсин и лимон 20 кг для белого и цветного белья</w:t>
            </w:r>
          </w:p>
        </w:tc>
        <w:tc>
          <w:tcPr>
            <w:tcW w:w="1153" w:type="dxa"/>
            <w:noWrap w:val="0"/>
            <w:vAlign w:val="center"/>
          </w:tcPr>
          <w:p w14:paraId="65157194">
            <w:pPr>
              <w:pStyle w:val="11"/>
              <w:rPr>
                <w:rFonts w:hint="default" w:ascii="Times New Roman" w:hAnsi="Times New Roman" w:cs="Times New Roman"/>
                <w:sz w:val="20"/>
                <w:szCs w:val="20"/>
              </w:rPr>
            </w:pPr>
            <w:r>
              <w:rPr>
                <w:color w:val="363A47"/>
                <w:lang w:eastAsia="ru-RU"/>
              </w:rPr>
              <w:t>шт.</w:t>
            </w:r>
          </w:p>
        </w:tc>
        <w:tc>
          <w:tcPr>
            <w:tcW w:w="931" w:type="dxa"/>
            <w:noWrap w:val="0"/>
            <w:vAlign w:val="center"/>
          </w:tcPr>
          <w:p w14:paraId="0B5C293F">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1</w:t>
            </w:r>
          </w:p>
        </w:tc>
        <w:tc>
          <w:tcPr>
            <w:tcW w:w="1525" w:type="dxa"/>
            <w:noWrap w:val="0"/>
            <w:vAlign w:val="center"/>
          </w:tcPr>
          <w:p w14:paraId="332BDBFA">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3779,00</w:t>
            </w:r>
          </w:p>
        </w:tc>
        <w:tc>
          <w:tcPr>
            <w:tcW w:w="1767" w:type="dxa"/>
            <w:noWrap w:val="0"/>
            <w:vAlign w:val="center"/>
          </w:tcPr>
          <w:p w14:paraId="4BB6231A">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3779,00</w:t>
            </w:r>
          </w:p>
        </w:tc>
      </w:tr>
      <w:tr w14:paraId="114F1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39022529">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12</w:t>
            </w:r>
          </w:p>
        </w:tc>
        <w:tc>
          <w:tcPr>
            <w:tcW w:w="3962" w:type="dxa"/>
            <w:noWrap w:val="0"/>
            <w:vAlign w:val="center"/>
          </w:tcPr>
          <w:p w14:paraId="2D3B717F">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Универсальное чистящее средство Пемолюкс Сода 7 Морской бриз порошок 0.48 кг</w:t>
            </w:r>
          </w:p>
        </w:tc>
        <w:tc>
          <w:tcPr>
            <w:tcW w:w="1153" w:type="dxa"/>
            <w:noWrap w:val="0"/>
            <w:vAlign w:val="center"/>
          </w:tcPr>
          <w:p w14:paraId="28443525">
            <w:pPr>
              <w:pStyle w:val="11"/>
              <w:rPr>
                <w:rFonts w:hint="default" w:ascii="Times New Roman" w:hAnsi="Times New Roman" w:cs="Times New Roman"/>
                <w:sz w:val="20"/>
                <w:szCs w:val="20"/>
              </w:rPr>
            </w:pPr>
            <w:r>
              <w:rPr>
                <w:color w:val="363A47"/>
                <w:lang w:eastAsia="ru-RU"/>
              </w:rPr>
              <w:t>шт.</w:t>
            </w:r>
          </w:p>
        </w:tc>
        <w:tc>
          <w:tcPr>
            <w:tcW w:w="931" w:type="dxa"/>
            <w:noWrap w:val="0"/>
            <w:vAlign w:val="center"/>
          </w:tcPr>
          <w:p w14:paraId="40A59216">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20</w:t>
            </w:r>
          </w:p>
        </w:tc>
        <w:tc>
          <w:tcPr>
            <w:tcW w:w="1525" w:type="dxa"/>
            <w:noWrap w:val="0"/>
            <w:vAlign w:val="center"/>
          </w:tcPr>
          <w:p w14:paraId="54CDAF7F">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104,00</w:t>
            </w:r>
          </w:p>
        </w:tc>
        <w:tc>
          <w:tcPr>
            <w:tcW w:w="1767" w:type="dxa"/>
            <w:noWrap w:val="0"/>
            <w:vAlign w:val="center"/>
          </w:tcPr>
          <w:p w14:paraId="4198F7C0">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2080,00</w:t>
            </w:r>
          </w:p>
        </w:tc>
      </w:tr>
      <w:tr w14:paraId="3B7E6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3C7B9A39">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13</w:t>
            </w:r>
          </w:p>
        </w:tc>
        <w:tc>
          <w:tcPr>
            <w:tcW w:w="3962" w:type="dxa"/>
            <w:noWrap w:val="0"/>
            <w:vAlign w:val="center"/>
          </w:tcPr>
          <w:p w14:paraId="5D732389">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Чистящее средство (жироудалитель) для плит/духовок Grass Azelit Антижир 0.6 л от жира и нагара спрей</w:t>
            </w:r>
          </w:p>
        </w:tc>
        <w:tc>
          <w:tcPr>
            <w:tcW w:w="1153" w:type="dxa"/>
            <w:noWrap w:val="0"/>
            <w:vAlign w:val="center"/>
          </w:tcPr>
          <w:p w14:paraId="7D177E3E">
            <w:pPr>
              <w:pStyle w:val="11"/>
              <w:rPr>
                <w:rFonts w:hint="default" w:ascii="Times New Roman" w:hAnsi="Times New Roman" w:cs="Times New Roman"/>
                <w:sz w:val="20"/>
                <w:szCs w:val="20"/>
              </w:rPr>
            </w:pPr>
            <w:r>
              <w:rPr>
                <w:color w:val="363A47"/>
                <w:lang w:eastAsia="ru-RU"/>
              </w:rPr>
              <w:t>шт.</w:t>
            </w:r>
          </w:p>
        </w:tc>
        <w:tc>
          <w:tcPr>
            <w:tcW w:w="931" w:type="dxa"/>
            <w:noWrap w:val="0"/>
            <w:vAlign w:val="center"/>
          </w:tcPr>
          <w:p w14:paraId="2376FDC7">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6</w:t>
            </w:r>
          </w:p>
        </w:tc>
        <w:tc>
          <w:tcPr>
            <w:tcW w:w="1525" w:type="dxa"/>
            <w:noWrap w:val="0"/>
            <w:vAlign w:val="center"/>
          </w:tcPr>
          <w:p w14:paraId="5F82EA4F">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199,00</w:t>
            </w:r>
          </w:p>
        </w:tc>
        <w:tc>
          <w:tcPr>
            <w:tcW w:w="1767" w:type="dxa"/>
            <w:noWrap w:val="0"/>
            <w:vAlign w:val="center"/>
          </w:tcPr>
          <w:p w14:paraId="2D808E15">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1194,00</w:t>
            </w:r>
          </w:p>
        </w:tc>
      </w:tr>
      <w:tr w14:paraId="4F66C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17F706EB">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14</w:t>
            </w:r>
          </w:p>
        </w:tc>
        <w:tc>
          <w:tcPr>
            <w:tcW w:w="3962" w:type="dxa"/>
            <w:noWrap w:val="0"/>
            <w:vAlign w:val="center"/>
          </w:tcPr>
          <w:p w14:paraId="2B309228">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Щётка для пола Azur 32 см мягкая щетина без рукоятки (50030)</w:t>
            </w:r>
          </w:p>
        </w:tc>
        <w:tc>
          <w:tcPr>
            <w:tcW w:w="1153" w:type="dxa"/>
            <w:noWrap w:val="0"/>
            <w:vAlign w:val="center"/>
          </w:tcPr>
          <w:p w14:paraId="4E71C493">
            <w:pPr>
              <w:pStyle w:val="11"/>
              <w:rPr>
                <w:rFonts w:hint="default" w:ascii="Times New Roman" w:hAnsi="Times New Roman" w:cs="Times New Roman"/>
                <w:sz w:val="20"/>
                <w:szCs w:val="20"/>
              </w:rPr>
            </w:pPr>
            <w:r>
              <w:rPr>
                <w:color w:val="363A47"/>
                <w:lang w:eastAsia="ru-RU"/>
              </w:rPr>
              <w:t>шт.</w:t>
            </w:r>
          </w:p>
        </w:tc>
        <w:tc>
          <w:tcPr>
            <w:tcW w:w="931" w:type="dxa"/>
            <w:noWrap w:val="0"/>
            <w:vAlign w:val="center"/>
          </w:tcPr>
          <w:p w14:paraId="01B58907">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5</w:t>
            </w:r>
          </w:p>
        </w:tc>
        <w:tc>
          <w:tcPr>
            <w:tcW w:w="1525" w:type="dxa"/>
            <w:noWrap w:val="0"/>
            <w:vAlign w:val="center"/>
          </w:tcPr>
          <w:p w14:paraId="365C08D6">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208,00</w:t>
            </w:r>
          </w:p>
        </w:tc>
        <w:tc>
          <w:tcPr>
            <w:tcW w:w="1767" w:type="dxa"/>
            <w:noWrap w:val="0"/>
            <w:vAlign w:val="center"/>
          </w:tcPr>
          <w:p w14:paraId="71694E9E">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1040,00</w:t>
            </w:r>
          </w:p>
        </w:tc>
      </w:tr>
      <w:tr w14:paraId="42C2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noWrap w:val="0"/>
            <w:vAlign w:val="top"/>
          </w:tcPr>
          <w:p w14:paraId="09429289">
            <w:pPr>
              <w:bidi w:val="0"/>
              <w:rPr>
                <w:rFonts w:hint="default" w:ascii="Times New Roman" w:hAnsi="Times New Roman" w:cs="Times New Roman"/>
                <w:sz w:val="20"/>
                <w:szCs w:val="20"/>
                <w:lang w:val="en-US"/>
              </w:rPr>
            </w:pPr>
            <w:r>
              <w:rPr>
                <w:rFonts w:hint="default" w:ascii="Times New Roman" w:hAnsi="Times New Roman" w:cs="Times New Roman"/>
                <w:sz w:val="20"/>
                <w:szCs w:val="20"/>
                <w:lang w:val="en-US"/>
              </w:rPr>
              <w:t>15</w:t>
            </w:r>
          </w:p>
        </w:tc>
        <w:tc>
          <w:tcPr>
            <w:tcW w:w="3962" w:type="dxa"/>
            <w:noWrap w:val="0"/>
            <w:vAlign w:val="center"/>
          </w:tcPr>
          <w:p w14:paraId="0B86B0F1">
            <w:pPr>
              <w:pStyle w:val="11"/>
              <w:rPr>
                <w:rFonts w:hint="default" w:ascii="Times New Roman" w:hAnsi="Times New Roman" w:cs="Times New Roman"/>
                <w:sz w:val="20"/>
                <w:szCs w:val="20"/>
              </w:rPr>
            </w:pPr>
            <w:r>
              <w:rPr>
                <w:rFonts w:hint="default" w:ascii="Times New Roman" w:hAnsi="Times New Roman" w:cs="Times New Roman"/>
                <w:color w:val="363A47"/>
                <w:sz w:val="20"/>
                <w:szCs w:val="20"/>
                <w:lang w:eastAsia="ru-RU"/>
              </w:rPr>
              <w:t>Перчатки латексные Gloves Lux Bicolor синие/жёлтые (размер M)</w:t>
            </w:r>
          </w:p>
        </w:tc>
        <w:tc>
          <w:tcPr>
            <w:tcW w:w="1153" w:type="dxa"/>
            <w:noWrap w:val="0"/>
            <w:vAlign w:val="center"/>
          </w:tcPr>
          <w:p w14:paraId="6840F0D4">
            <w:pPr>
              <w:pStyle w:val="11"/>
              <w:rPr>
                <w:rFonts w:hint="default" w:ascii="Times New Roman" w:hAnsi="Times New Roman" w:cs="Times New Roman"/>
                <w:sz w:val="20"/>
                <w:szCs w:val="20"/>
              </w:rPr>
            </w:pPr>
            <w:r>
              <w:rPr>
                <w:color w:val="363A47"/>
                <w:lang w:eastAsia="ru-RU"/>
              </w:rPr>
              <w:t>пар.</w:t>
            </w:r>
          </w:p>
        </w:tc>
        <w:tc>
          <w:tcPr>
            <w:tcW w:w="931" w:type="dxa"/>
            <w:noWrap w:val="0"/>
            <w:vAlign w:val="center"/>
          </w:tcPr>
          <w:p w14:paraId="7F0AD179">
            <w:pPr>
              <w:bidi w:val="0"/>
              <w:jc w:val="center"/>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4</w:t>
            </w:r>
          </w:p>
        </w:tc>
        <w:tc>
          <w:tcPr>
            <w:tcW w:w="1525" w:type="dxa"/>
            <w:noWrap w:val="0"/>
            <w:vAlign w:val="center"/>
          </w:tcPr>
          <w:p w14:paraId="59791B38">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98,00</w:t>
            </w:r>
          </w:p>
        </w:tc>
        <w:tc>
          <w:tcPr>
            <w:tcW w:w="1767" w:type="dxa"/>
            <w:noWrap w:val="0"/>
            <w:vAlign w:val="center"/>
          </w:tcPr>
          <w:p w14:paraId="1A70ED5F">
            <w:pPr>
              <w:bidi w:val="0"/>
              <w:jc w:val="right"/>
              <w:rPr>
                <w:rFonts w:hint="default" w:ascii="Times New Roman" w:hAnsi="Times New Roman" w:cs="Times New Roman"/>
                <w:sz w:val="20"/>
                <w:szCs w:val="20"/>
                <w:lang w:val="ru-RU"/>
              </w:rPr>
            </w:pPr>
            <w:r>
              <w:rPr>
                <w:rFonts w:hint="default" w:ascii="Times New Roman" w:hAnsi="Times New Roman" w:cs="Times New Roman"/>
                <w:sz w:val="20"/>
                <w:szCs w:val="20"/>
                <w:lang w:val="ru-RU"/>
              </w:rPr>
              <w:t>392,00</w:t>
            </w:r>
          </w:p>
        </w:tc>
      </w:tr>
      <w:tr w14:paraId="265A0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9" w:type="dxa"/>
            <w:gridSpan w:val="2"/>
            <w:noWrap w:val="0"/>
            <w:vAlign w:val="top"/>
          </w:tcPr>
          <w:p w14:paraId="5F1EF4EE">
            <w:pPr>
              <w:suppressAutoHyphens/>
              <w:jc w:val="both"/>
              <w:rPr>
                <w:rFonts w:hint="default" w:ascii="Times New Roman" w:hAnsi="Times New Roman" w:cs="Times New Roman"/>
                <w:sz w:val="20"/>
                <w:szCs w:val="20"/>
                <w:lang w:eastAsia="ar-SA"/>
              </w:rPr>
            </w:pPr>
            <w:r>
              <w:rPr>
                <w:rFonts w:hint="default" w:ascii="Times New Roman" w:hAnsi="Times New Roman" w:cs="Times New Roman"/>
                <w:sz w:val="20"/>
                <w:szCs w:val="20"/>
                <w:lang w:eastAsia="ar-SA"/>
              </w:rPr>
              <w:t>Итого:</w:t>
            </w:r>
          </w:p>
        </w:tc>
        <w:tc>
          <w:tcPr>
            <w:tcW w:w="1153" w:type="dxa"/>
            <w:noWrap w:val="0"/>
            <w:vAlign w:val="top"/>
          </w:tcPr>
          <w:p w14:paraId="7A958BF4">
            <w:pPr>
              <w:suppressAutoHyphens/>
              <w:jc w:val="center"/>
              <w:rPr>
                <w:rFonts w:hint="default" w:ascii="Times New Roman" w:hAnsi="Times New Roman" w:cs="Times New Roman"/>
                <w:sz w:val="20"/>
                <w:szCs w:val="20"/>
                <w:lang w:eastAsia="ar-SA"/>
              </w:rPr>
            </w:pPr>
          </w:p>
        </w:tc>
        <w:tc>
          <w:tcPr>
            <w:tcW w:w="931" w:type="dxa"/>
            <w:noWrap w:val="0"/>
            <w:vAlign w:val="center"/>
          </w:tcPr>
          <w:p w14:paraId="3033EFF0">
            <w:pPr>
              <w:spacing w:after="0" w:line="180" w:lineRule="atLeast"/>
              <w:jc w:val="right"/>
              <w:rPr>
                <w:rFonts w:hint="default" w:ascii="Times New Roman" w:hAnsi="Times New Roman" w:cs="Times New Roman"/>
                <w:sz w:val="20"/>
                <w:szCs w:val="20"/>
                <w:lang w:eastAsia="ar-SA"/>
              </w:rPr>
            </w:pPr>
          </w:p>
        </w:tc>
        <w:tc>
          <w:tcPr>
            <w:tcW w:w="1525" w:type="dxa"/>
            <w:noWrap w:val="0"/>
            <w:vAlign w:val="top"/>
          </w:tcPr>
          <w:p w14:paraId="6336015C">
            <w:pPr>
              <w:suppressAutoHyphens/>
              <w:jc w:val="center"/>
              <w:rPr>
                <w:rFonts w:hint="default" w:ascii="Times New Roman" w:hAnsi="Times New Roman" w:cs="Times New Roman"/>
                <w:sz w:val="20"/>
                <w:szCs w:val="20"/>
                <w:lang w:eastAsia="ar-SA"/>
              </w:rPr>
            </w:pPr>
          </w:p>
        </w:tc>
        <w:tc>
          <w:tcPr>
            <w:tcW w:w="1767" w:type="dxa"/>
            <w:noWrap w:val="0"/>
            <w:vAlign w:val="top"/>
          </w:tcPr>
          <w:p w14:paraId="4E9A68EC">
            <w:pPr>
              <w:suppressAutoHyphens/>
              <w:wordWrap w:val="0"/>
              <w:jc w:val="right"/>
              <w:rPr>
                <w:rFonts w:hint="default" w:ascii="Times New Roman" w:hAnsi="Times New Roman" w:cs="Times New Roman"/>
                <w:sz w:val="20"/>
                <w:szCs w:val="20"/>
                <w:lang w:val="ru-RU" w:eastAsia="ar-SA"/>
              </w:rPr>
            </w:pPr>
            <w:r>
              <w:rPr>
                <w:rFonts w:hint="default" w:ascii="Times New Roman" w:hAnsi="Times New Roman" w:cs="Times New Roman"/>
                <w:sz w:val="20"/>
                <w:szCs w:val="20"/>
                <w:lang w:val="ru-RU" w:eastAsia="ar-SA"/>
              </w:rPr>
              <w:t>25217,80</w:t>
            </w:r>
          </w:p>
        </w:tc>
      </w:tr>
    </w:tbl>
    <w:p w14:paraId="6A58ED81">
      <w:pPr>
        <w:jc w:val="both"/>
        <w:rPr>
          <w:rFonts w:hint="default" w:ascii="Times New Roman" w:hAnsi="Times New Roman" w:cs="Times New Roman"/>
          <w:bCs/>
          <w:sz w:val="20"/>
          <w:szCs w:val="20"/>
        </w:rPr>
      </w:pPr>
    </w:p>
    <w:p w14:paraId="146C4913">
      <w:pPr>
        <w:jc w:val="both"/>
        <w:rPr>
          <w:rFonts w:hint="default" w:ascii="Times New Roman" w:hAnsi="Times New Roman" w:cs="Times New Roman"/>
          <w:bCs/>
          <w:sz w:val="20"/>
          <w:szCs w:val="20"/>
        </w:rPr>
      </w:pPr>
      <w:r>
        <w:rPr>
          <w:rFonts w:hint="default" w:ascii="Times New Roman" w:hAnsi="Times New Roman" w:cs="Times New Roman"/>
          <w:bCs/>
          <w:sz w:val="20"/>
          <w:szCs w:val="20"/>
        </w:rPr>
        <w:t xml:space="preserve">Итоговая стоимость составит: </w:t>
      </w:r>
      <w:r>
        <w:rPr>
          <w:rFonts w:hint="default" w:ascii="Times New Roman" w:hAnsi="Times New Roman" w:cs="Times New Roman"/>
          <w:bCs/>
          <w:sz w:val="20"/>
          <w:szCs w:val="20"/>
          <w:lang w:val="ru-RU"/>
        </w:rPr>
        <w:t xml:space="preserve">25 217 </w:t>
      </w:r>
      <w:r>
        <w:rPr>
          <w:rFonts w:hint="default" w:ascii="Times New Roman" w:hAnsi="Times New Roman" w:cs="Times New Roman"/>
          <w:bCs/>
          <w:sz w:val="20"/>
          <w:szCs w:val="20"/>
        </w:rPr>
        <w:t>(</w:t>
      </w:r>
      <w:r>
        <w:rPr>
          <w:rFonts w:hint="default" w:ascii="Times New Roman" w:hAnsi="Times New Roman" w:cs="Times New Roman"/>
          <w:bCs/>
          <w:sz w:val="20"/>
          <w:szCs w:val="20"/>
          <w:lang w:val="ru-RU"/>
        </w:rPr>
        <w:t>Двадцать пять тысяч двести семнадцать</w:t>
      </w:r>
      <w:bookmarkStart w:id="0" w:name="_GoBack"/>
      <w:bookmarkEnd w:id="0"/>
      <w:r>
        <w:rPr>
          <w:rFonts w:hint="default" w:ascii="Times New Roman" w:hAnsi="Times New Roman" w:cs="Times New Roman"/>
          <w:bCs/>
          <w:sz w:val="20"/>
          <w:szCs w:val="20"/>
        </w:rPr>
        <w:t xml:space="preserve">) рублей </w:t>
      </w:r>
      <w:r>
        <w:rPr>
          <w:rFonts w:hint="default" w:ascii="Times New Roman" w:hAnsi="Times New Roman" w:cs="Times New Roman"/>
          <w:bCs/>
          <w:sz w:val="20"/>
          <w:szCs w:val="20"/>
          <w:lang w:val="ru-RU"/>
        </w:rPr>
        <w:t>8</w:t>
      </w:r>
      <w:r>
        <w:rPr>
          <w:rFonts w:hint="default" w:ascii="Times New Roman" w:hAnsi="Times New Roman" w:cs="Times New Roman"/>
          <w:bCs/>
          <w:sz w:val="20"/>
          <w:szCs w:val="20"/>
        </w:rPr>
        <w:t>0 копеек.</w:t>
      </w:r>
    </w:p>
    <w:p w14:paraId="4C6D8D3E">
      <w:pPr>
        <w:tabs>
          <w:tab w:val="left" w:pos="709"/>
          <w:tab w:val="left" w:pos="1134"/>
        </w:tabs>
        <w:ind w:firstLine="709"/>
        <w:jc w:val="both"/>
        <w:rPr>
          <w:rFonts w:ascii="Times New Roman" w:hAnsi="Times New Roman" w:cs="Times New Roman"/>
          <w:sz w:val="20"/>
          <w:szCs w:val="20"/>
        </w:rPr>
      </w:pPr>
    </w:p>
    <w:p w14:paraId="7BA8A744">
      <w:pPr>
        <w:tabs>
          <w:tab w:val="left" w:pos="709"/>
          <w:tab w:val="left" w:pos="1134"/>
        </w:tabs>
        <w:ind w:firstLine="709"/>
        <w:jc w:val="both"/>
        <w:rPr>
          <w:rFonts w:ascii="Times New Roman" w:hAnsi="Times New Roman" w:cs="Times New Roman"/>
          <w:sz w:val="20"/>
          <w:szCs w:val="20"/>
        </w:rPr>
      </w:pPr>
      <w:r>
        <w:rPr>
          <w:rFonts w:ascii="Times New Roman" w:hAnsi="Times New Roman" w:cs="Times New Roman"/>
          <w:sz w:val="20"/>
          <w:szCs w:val="20"/>
        </w:rPr>
        <w:t>От Поставщика                                                       От  Заказчика:</w:t>
      </w:r>
    </w:p>
    <w:p w14:paraId="0F8920AD">
      <w:pPr>
        <w:autoSpaceDE w:val="0"/>
        <w:autoSpaceDN w:val="0"/>
        <w:adjustRightInd w:val="0"/>
        <w:spacing w:after="0" w:line="240" w:lineRule="auto"/>
        <w:ind w:left="4950" w:hanging="495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 xml:space="preserve">  Директор</w:t>
      </w:r>
      <w:r>
        <w:rPr>
          <w:rFonts w:ascii="Times New Roman" w:hAnsi="Times New Roman" w:cs="Times New Roman"/>
          <w:sz w:val="20"/>
          <w:szCs w:val="20"/>
        </w:rPr>
        <w:tab/>
      </w:r>
    </w:p>
    <w:p w14:paraId="1D586E50">
      <w:pPr>
        <w:autoSpaceDE w:val="0"/>
        <w:autoSpaceDN w:val="0"/>
        <w:adjustRightInd w:val="0"/>
        <w:spacing w:after="0" w:line="240" w:lineRule="auto"/>
        <w:rPr>
          <w:rFonts w:ascii="Times New Roman" w:hAnsi="Times New Roman" w:cs="Times New Roman"/>
          <w:sz w:val="20"/>
          <w:szCs w:val="20"/>
        </w:rPr>
      </w:pPr>
    </w:p>
    <w:p w14:paraId="2522F28D">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sz w:val="20"/>
          <w:szCs w:val="20"/>
        </w:rPr>
        <w:t>_________________/</w:t>
      </w:r>
      <w:r>
        <w:rPr>
          <w:rFonts w:ascii="Times New Roman" w:hAnsi="Times New Roman" w:cs="Times New Roman"/>
          <w:color w:val="000000"/>
          <w:sz w:val="20"/>
          <w:szCs w:val="20"/>
        </w:rPr>
        <w:t xml:space="preserve"> ___________/</w:t>
      </w:r>
      <w:r>
        <w:rPr>
          <w:rFonts w:ascii="Times New Roman" w:hAnsi="Times New Roman" w:cs="Times New Roman"/>
          <w:color w:val="000000"/>
          <w:sz w:val="20"/>
          <w:szCs w:val="20"/>
        </w:rPr>
        <w:tab/>
      </w:r>
      <w:r>
        <w:rPr>
          <w:rFonts w:ascii="Times New Roman" w:hAnsi="Times New Roman" w:cs="Times New Roman"/>
          <w:color w:val="000000"/>
          <w:sz w:val="20"/>
          <w:szCs w:val="20"/>
        </w:rPr>
        <w:tab/>
      </w:r>
      <w:r>
        <w:rPr>
          <w:rFonts w:ascii="Times New Roman" w:hAnsi="Times New Roman" w:cs="Times New Roman"/>
          <w:sz w:val="20"/>
          <w:szCs w:val="20"/>
        </w:rPr>
        <w:tab/>
      </w:r>
      <w:r>
        <w:rPr>
          <w:rFonts w:ascii="Times New Roman" w:hAnsi="Times New Roman" w:cs="Times New Roman"/>
          <w:color w:val="000000"/>
          <w:sz w:val="20"/>
          <w:szCs w:val="20"/>
        </w:rPr>
        <w:t xml:space="preserve">________________/ </w:t>
      </w:r>
      <w:r>
        <w:rPr>
          <w:rFonts w:ascii="Times New Roman" w:hAnsi="Times New Roman" w:cs="Times New Roman"/>
          <w:sz w:val="20"/>
          <w:szCs w:val="20"/>
        </w:rPr>
        <w:t>Ипполитова</w:t>
      </w:r>
      <w:r>
        <w:rPr>
          <w:rFonts w:ascii="Times New Roman" w:hAnsi="Times New Roman" w:cs="Times New Roman"/>
          <w:color w:val="000000"/>
          <w:sz w:val="20"/>
          <w:szCs w:val="20"/>
        </w:rPr>
        <w:t xml:space="preserve"> О.В./</w:t>
      </w:r>
    </w:p>
    <w:p w14:paraId="51103E9C">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             МП                                                                           МП</w:t>
      </w:r>
    </w:p>
    <w:sectPr>
      <w:pgSz w:w="12240" w:h="15840"/>
      <w:pgMar w:top="1134" w:right="850" w:bottom="1134" w:left="1701"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235D1C"/>
    <w:multiLevelType w:val="multilevel"/>
    <w:tmpl w:val="30235D1C"/>
    <w:lvl w:ilvl="0" w:tentative="0">
      <w:start w:val="1"/>
      <w:numFmt w:val="decimal"/>
      <w:lvlText w:val="%1."/>
      <w:lvlJc w:val="left"/>
      <w:pPr>
        <w:ind w:left="360" w:hanging="360"/>
      </w:pPr>
      <w:rPr>
        <w:rFonts w:hint="default"/>
        <w:b w:val="0"/>
      </w:rPr>
    </w:lvl>
    <w:lvl w:ilvl="1" w:tentative="0">
      <w:start w:val="1"/>
      <w:numFmt w:val="decimal"/>
      <w:lvlText w:val="%1.%2."/>
      <w:lvlJc w:val="left"/>
      <w:pPr>
        <w:ind w:left="360" w:hanging="360"/>
      </w:pPr>
      <w:rPr>
        <w:rFonts w:hint="default"/>
        <w:b w:val="0"/>
      </w:rPr>
    </w:lvl>
    <w:lvl w:ilvl="2" w:tentative="0">
      <w:start w:val="1"/>
      <w:numFmt w:val="decimal"/>
      <w:lvlText w:val="%1.%2.%3."/>
      <w:lvlJc w:val="left"/>
      <w:pPr>
        <w:ind w:left="720" w:hanging="720"/>
      </w:pPr>
      <w:rPr>
        <w:rFonts w:hint="default"/>
        <w:b w:val="0"/>
      </w:rPr>
    </w:lvl>
    <w:lvl w:ilvl="3" w:tentative="0">
      <w:start w:val="1"/>
      <w:numFmt w:val="decimal"/>
      <w:lvlText w:val="%1.%2.%3.%4."/>
      <w:lvlJc w:val="left"/>
      <w:pPr>
        <w:ind w:left="720" w:hanging="720"/>
      </w:pPr>
      <w:rPr>
        <w:rFonts w:hint="default"/>
        <w:b w:val="0"/>
      </w:rPr>
    </w:lvl>
    <w:lvl w:ilvl="4" w:tentative="0">
      <w:start w:val="1"/>
      <w:numFmt w:val="decimal"/>
      <w:lvlText w:val="%1.%2.%3.%4.%5."/>
      <w:lvlJc w:val="left"/>
      <w:pPr>
        <w:ind w:left="1080" w:hanging="1080"/>
      </w:pPr>
      <w:rPr>
        <w:rFonts w:hint="default"/>
        <w:b w:val="0"/>
      </w:rPr>
    </w:lvl>
    <w:lvl w:ilvl="5" w:tentative="0">
      <w:start w:val="1"/>
      <w:numFmt w:val="decimal"/>
      <w:lvlText w:val="%1.%2.%3.%4.%5.%6."/>
      <w:lvlJc w:val="left"/>
      <w:pPr>
        <w:ind w:left="1080" w:hanging="1080"/>
      </w:pPr>
      <w:rPr>
        <w:rFonts w:hint="default"/>
        <w:b w:val="0"/>
      </w:rPr>
    </w:lvl>
    <w:lvl w:ilvl="6" w:tentative="0">
      <w:start w:val="1"/>
      <w:numFmt w:val="decimal"/>
      <w:lvlText w:val="%1.%2.%3.%4.%5.%6.%7."/>
      <w:lvlJc w:val="left"/>
      <w:pPr>
        <w:ind w:left="1080" w:hanging="1080"/>
      </w:pPr>
      <w:rPr>
        <w:rFonts w:hint="default"/>
        <w:b w:val="0"/>
      </w:rPr>
    </w:lvl>
    <w:lvl w:ilvl="7" w:tentative="0">
      <w:start w:val="1"/>
      <w:numFmt w:val="decimal"/>
      <w:lvlText w:val="%1.%2.%3.%4.%5.%6.%7.%8."/>
      <w:lvlJc w:val="left"/>
      <w:pPr>
        <w:ind w:left="1440" w:hanging="1440"/>
      </w:pPr>
      <w:rPr>
        <w:rFonts w:hint="default"/>
        <w:b w:val="0"/>
      </w:rPr>
    </w:lvl>
    <w:lvl w:ilvl="8" w:tentative="0">
      <w:start w:val="1"/>
      <w:numFmt w:val="decimal"/>
      <w:lvlText w:val="%1.%2.%3.%4.%5.%6.%7.%8.%9."/>
      <w:lvlJc w:val="left"/>
      <w:pPr>
        <w:ind w:left="1440" w:hanging="1440"/>
      </w:pPr>
      <w:rPr>
        <w:rFonts w:hint="default"/>
        <w:b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CD7CA4"/>
    <w:rsid w:val="00023278"/>
    <w:rsid w:val="00047906"/>
    <w:rsid w:val="00053F04"/>
    <w:rsid w:val="00054B17"/>
    <w:rsid w:val="00057033"/>
    <w:rsid w:val="00060BC7"/>
    <w:rsid w:val="000A0331"/>
    <w:rsid w:val="000A22E0"/>
    <w:rsid w:val="000A2785"/>
    <w:rsid w:val="000E44F7"/>
    <w:rsid w:val="000F27DD"/>
    <w:rsid w:val="001766D2"/>
    <w:rsid w:val="00181EE1"/>
    <w:rsid w:val="00184D1D"/>
    <w:rsid w:val="001B46FF"/>
    <w:rsid w:val="001C122D"/>
    <w:rsid w:val="001C2038"/>
    <w:rsid w:val="001C203D"/>
    <w:rsid w:val="001D2175"/>
    <w:rsid w:val="002729C6"/>
    <w:rsid w:val="00285A93"/>
    <w:rsid w:val="002E0797"/>
    <w:rsid w:val="002E794A"/>
    <w:rsid w:val="002F60F2"/>
    <w:rsid w:val="002F7E1B"/>
    <w:rsid w:val="00316438"/>
    <w:rsid w:val="00320E3A"/>
    <w:rsid w:val="00353D95"/>
    <w:rsid w:val="0037787A"/>
    <w:rsid w:val="00391D24"/>
    <w:rsid w:val="003E0868"/>
    <w:rsid w:val="00416144"/>
    <w:rsid w:val="00425DE9"/>
    <w:rsid w:val="00441EE7"/>
    <w:rsid w:val="00451937"/>
    <w:rsid w:val="0047060B"/>
    <w:rsid w:val="004B15F5"/>
    <w:rsid w:val="004C3635"/>
    <w:rsid w:val="004C5F92"/>
    <w:rsid w:val="004C7A98"/>
    <w:rsid w:val="004E0DF4"/>
    <w:rsid w:val="004E3DE2"/>
    <w:rsid w:val="004F3825"/>
    <w:rsid w:val="00502356"/>
    <w:rsid w:val="00520B3D"/>
    <w:rsid w:val="00526D83"/>
    <w:rsid w:val="00544025"/>
    <w:rsid w:val="0056786B"/>
    <w:rsid w:val="005B1CE8"/>
    <w:rsid w:val="005B1EE4"/>
    <w:rsid w:val="005B6B78"/>
    <w:rsid w:val="005C7675"/>
    <w:rsid w:val="005E1551"/>
    <w:rsid w:val="005E3C38"/>
    <w:rsid w:val="005F5E7A"/>
    <w:rsid w:val="0060177F"/>
    <w:rsid w:val="00605F03"/>
    <w:rsid w:val="0063430A"/>
    <w:rsid w:val="0066218D"/>
    <w:rsid w:val="00682809"/>
    <w:rsid w:val="006831EF"/>
    <w:rsid w:val="0068472B"/>
    <w:rsid w:val="006A4CE0"/>
    <w:rsid w:val="006F415A"/>
    <w:rsid w:val="0071004F"/>
    <w:rsid w:val="007203F5"/>
    <w:rsid w:val="00725B81"/>
    <w:rsid w:val="00730A37"/>
    <w:rsid w:val="00772165"/>
    <w:rsid w:val="00773CDD"/>
    <w:rsid w:val="007C0339"/>
    <w:rsid w:val="007C1DD1"/>
    <w:rsid w:val="007C654E"/>
    <w:rsid w:val="0081674F"/>
    <w:rsid w:val="00854178"/>
    <w:rsid w:val="008615CA"/>
    <w:rsid w:val="008A1EBF"/>
    <w:rsid w:val="008B5554"/>
    <w:rsid w:val="008D6583"/>
    <w:rsid w:val="008E21C1"/>
    <w:rsid w:val="008E2B3E"/>
    <w:rsid w:val="009165F0"/>
    <w:rsid w:val="00925D80"/>
    <w:rsid w:val="0093422F"/>
    <w:rsid w:val="00992D27"/>
    <w:rsid w:val="009971AF"/>
    <w:rsid w:val="009A7D79"/>
    <w:rsid w:val="00A0758F"/>
    <w:rsid w:val="00A37971"/>
    <w:rsid w:val="00A559FB"/>
    <w:rsid w:val="00A63FB2"/>
    <w:rsid w:val="00A721E9"/>
    <w:rsid w:val="00A81A97"/>
    <w:rsid w:val="00A9200C"/>
    <w:rsid w:val="00AB2583"/>
    <w:rsid w:val="00AB55BA"/>
    <w:rsid w:val="00AE6148"/>
    <w:rsid w:val="00B45E74"/>
    <w:rsid w:val="00B907A1"/>
    <w:rsid w:val="00BB628F"/>
    <w:rsid w:val="00BE01DA"/>
    <w:rsid w:val="00BE3FCE"/>
    <w:rsid w:val="00BF64AF"/>
    <w:rsid w:val="00C039C3"/>
    <w:rsid w:val="00C0447E"/>
    <w:rsid w:val="00C27877"/>
    <w:rsid w:val="00C35B86"/>
    <w:rsid w:val="00CD7CA4"/>
    <w:rsid w:val="00CF0365"/>
    <w:rsid w:val="00D15793"/>
    <w:rsid w:val="00D30D3E"/>
    <w:rsid w:val="00D40998"/>
    <w:rsid w:val="00D411E1"/>
    <w:rsid w:val="00D54B9C"/>
    <w:rsid w:val="00D56534"/>
    <w:rsid w:val="00D62F53"/>
    <w:rsid w:val="00D90425"/>
    <w:rsid w:val="00D944D6"/>
    <w:rsid w:val="00DA064D"/>
    <w:rsid w:val="00DA06B0"/>
    <w:rsid w:val="00DA13EC"/>
    <w:rsid w:val="00DD61F8"/>
    <w:rsid w:val="00DE4513"/>
    <w:rsid w:val="00E04F6B"/>
    <w:rsid w:val="00E556AE"/>
    <w:rsid w:val="00E6461B"/>
    <w:rsid w:val="00E7118F"/>
    <w:rsid w:val="00E90318"/>
    <w:rsid w:val="00E9546B"/>
    <w:rsid w:val="00E97932"/>
    <w:rsid w:val="00EB3BC3"/>
    <w:rsid w:val="00EB47F1"/>
    <w:rsid w:val="00EB65B3"/>
    <w:rsid w:val="00ED59FD"/>
    <w:rsid w:val="00EE7907"/>
    <w:rsid w:val="00EF4E1C"/>
    <w:rsid w:val="00F81470"/>
    <w:rsid w:val="00F83C10"/>
    <w:rsid w:val="00F86BC4"/>
    <w:rsid w:val="00FB615F"/>
    <w:rsid w:val="00FC77D9"/>
    <w:rsid w:val="00FE6FC7"/>
    <w:rsid w:val="00FF53BF"/>
    <w:rsid w:val="3DFF0886"/>
    <w:rsid w:val="774E24C9"/>
    <w:rsid w:val="7A6F0AD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9"/>
    <w:qFormat/>
    <w:uiPriority w:val="0"/>
    <w:pPr>
      <w:keepNext/>
      <w:spacing w:after="0" w:line="240" w:lineRule="auto"/>
      <w:outlineLvl w:val="0"/>
    </w:pPr>
    <w:rPr>
      <w:rFonts w:ascii="Times New Roman" w:hAnsi="Times New Roman" w:eastAsia="Times New Roman" w:cs="Times New Roman"/>
      <w:b/>
      <w:bCs/>
      <w:sz w:val="28"/>
      <w:szCs w:val="24"/>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unhideWhenUsed/>
    <w:qFormat/>
    <w:uiPriority w:val="99"/>
    <w:rPr>
      <w:color w:val="0563C1"/>
      <w:u w:val="single"/>
    </w:rPr>
  </w:style>
  <w:style w:type="paragraph" w:styleId="6">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7">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ConsPlusCell"/>
    <w:uiPriority w:val="0"/>
    <w:pPr>
      <w:widowControl w:val="0"/>
      <w:suppressAutoHyphens/>
      <w:autoSpaceDE w:val="0"/>
      <w:autoSpaceDN w:val="0"/>
      <w:spacing w:after="0" w:line="240" w:lineRule="auto"/>
      <w:textAlignment w:val="baseline"/>
    </w:pPr>
    <w:rPr>
      <w:rFonts w:ascii="Arial" w:hAnsi="Arial" w:eastAsia="Times New Roman" w:cs="Arial"/>
      <w:kern w:val="3"/>
      <w:sz w:val="20"/>
      <w:szCs w:val="20"/>
      <w:lang w:val="ru-RU" w:eastAsia="zh-CN" w:bidi="ar-SA"/>
    </w:rPr>
  </w:style>
  <w:style w:type="character" w:customStyle="1" w:styleId="9">
    <w:name w:val="Заголовок 1 Знак"/>
    <w:basedOn w:val="3"/>
    <w:link w:val="2"/>
    <w:qFormat/>
    <w:uiPriority w:val="0"/>
    <w:rPr>
      <w:rFonts w:ascii="Times New Roman" w:hAnsi="Times New Roman" w:eastAsia="Times New Roman" w:cs="Times New Roman"/>
      <w:b/>
      <w:bCs/>
      <w:sz w:val="28"/>
      <w:szCs w:val="24"/>
    </w:rPr>
  </w:style>
  <w:style w:type="paragraph" w:styleId="10">
    <w:name w:val="List Paragraph"/>
    <w:basedOn w:val="1"/>
    <w:qFormat/>
    <w:uiPriority w:val="34"/>
    <w:pPr>
      <w:ind w:left="720"/>
      <w:contextualSpacing/>
    </w:pPr>
  </w:style>
  <w:style w:type="paragraph" w:styleId="11">
    <w:name w:val="No Spacing"/>
    <w:qFormat/>
    <w:uiPriority w:val="1"/>
    <w:pPr>
      <w:spacing w:after="0" w:line="240" w:lineRule="auto"/>
    </w:pPr>
    <w:rPr>
      <w:rFonts w:ascii="Calibri" w:hAnsi="Calibri" w:eastAsia="Times New Roman" w:cs="Times New Roman"/>
      <w:sz w:val="22"/>
      <w:szCs w:val="22"/>
      <w:lang w:val="ru-RU" w:eastAsia="ru-RU" w:bidi="ar-SA"/>
    </w:rPr>
  </w:style>
  <w:style w:type="character" w:customStyle="1" w:styleId="12">
    <w:name w:val="layout"/>
    <w:basedOn w:val="3"/>
    <w:qFormat/>
    <w:uiPriority w:val="0"/>
  </w:style>
  <w:style w:type="character" w:customStyle="1" w:styleId="13">
    <w:name w:val="product-classification__feature"/>
    <w:basedOn w:val="3"/>
    <w:qFormat/>
    <w:uiPriority w:val="0"/>
  </w:style>
  <w:style w:type="character" w:customStyle="1" w:styleId="14">
    <w:name w:val="product-classification__values"/>
    <w:basedOn w:val="3"/>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Grizli777</Company>
  <Pages>7</Pages>
  <Words>2252</Words>
  <Characters>15378</Characters>
  <Lines>124</Lines>
  <Paragraphs>34</Paragraphs>
  <TotalTime>6</TotalTime>
  <ScaleCrop>false</ScaleCrop>
  <LinksUpToDate>false</LinksUpToDate>
  <CharactersWithSpaces>17917</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2025-04-09T07:24:00Z</dcterms:created>
  <dc:creator>ninevia</dc:creator>
  <cp:lastModifiedBy>WPS_1777905569</cp:lastModifiedBy>
  <cp:lastPrinted>2021-12-13T10:25:00Z</cp:lastPrinted>
  <dcterms:modified xsi:type="dcterms:W3CDTF">2026-10-19T11:27:22Z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eyJoZGlkIjoiZThmM2NjYmRiZDkyNzRiNTZhZjFmMGNiMDI0NDBhZTAiLCJ1c2VySWQiOiI4MjQ2MzUwMDg3NTAifQ==</vt:lpwstr>
  </property>
  <property fmtid="{D5CDD505-2E9C-101B-9397-08002B2CF9AE}" pid="3" name="KSOProductBuildVer">
    <vt:lpwstr>1049-12.1.0.29162</vt:lpwstr>
  </property>
  <property fmtid="{D5CDD505-2E9C-101B-9397-08002B2CF9AE}" pid="4" name="ICV">
    <vt:lpwstr>3174ACCE847C4EEBBE3F04580B5F3291_12</vt:lpwstr>
  </property>
</Properties>
</file>