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11742F">
      <w:pPr>
        <w:pStyle w:val="4"/>
        <w:keepNext/>
        <w:spacing w:before="0" w:after="0"/>
        <w:ind w:firstLine="720"/>
        <w:jc w:val="right"/>
        <w:rPr>
          <w:i w:val="0"/>
          <w:sz w:val="24"/>
          <w:szCs w:val="24"/>
        </w:rPr>
      </w:pPr>
      <w:r>
        <w:rPr>
          <w:i w:val="0"/>
          <w:sz w:val="24"/>
          <w:szCs w:val="24"/>
        </w:rPr>
        <w:t xml:space="preserve">                                                                                          </w:t>
      </w:r>
    </w:p>
    <w:p w14:paraId="2DA32131">
      <w:pPr>
        <w:pStyle w:val="4"/>
        <w:keepNext/>
        <w:spacing w:before="0" w:after="0"/>
        <w:jc w:val="center"/>
        <w:rPr>
          <w:i w:val="0"/>
          <w:sz w:val="24"/>
          <w:szCs w:val="24"/>
        </w:rPr>
      </w:pPr>
      <w:r>
        <w:rPr>
          <w:i w:val="0"/>
          <w:sz w:val="24"/>
          <w:szCs w:val="24"/>
        </w:rPr>
        <w:t xml:space="preserve">КОНТРАКТ № </w:t>
      </w:r>
    </w:p>
    <w:p w14:paraId="663D20DA">
      <w:pPr>
        <w:keepNext/>
        <w:jc w:val="center"/>
        <w:rPr>
          <w:b/>
          <w:sz w:val="16"/>
          <w:szCs w:val="16"/>
        </w:rPr>
      </w:pPr>
    </w:p>
    <w:p w14:paraId="5222330C">
      <w:pPr>
        <w:keepNext/>
        <w:jc w:val="center"/>
        <w:rPr>
          <w:b/>
          <w:sz w:val="16"/>
          <w:szCs w:val="16"/>
        </w:rPr>
      </w:pPr>
    </w:p>
    <w:p w14:paraId="050D23C3">
      <w:pPr>
        <w:keepNext/>
        <w:jc w:val="both"/>
      </w:pPr>
      <w:r>
        <w:t>г. Кингисепп</w:t>
      </w:r>
      <w:r>
        <w:tab/>
      </w:r>
      <w:r>
        <w:tab/>
      </w:r>
      <w:r>
        <w:tab/>
      </w:r>
      <w:r>
        <w:tab/>
      </w:r>
      <w:r>
        <w:tab/>
      </w:r>
      <w:r>
        <w:tab/>
      </w:r>
      <w:r>
        <w:tab/>
      </w:r>
      <w:r>
        <w:tab/>
      </w:r>
      <w:r>
        <w:t xml:space="preserve">      «     » сентября 2026 года</w:t>
      </w:r>
    </w:p>
    <w:p w14:paraId="64219F7E">
      <w:pPr>
        <w:keepNext/>
        <w:jc w:val="both"/>
      </w:pPr>
    </w:p>
    <w:p w14:paraId="78F092B1">
      <w:pPr>
        <w:keepNext/>
        <w:jc w:val="both"/>
      </w:pPr>
      <w:r>
        <w:tab/>
      </w:r>
      <w:r>
        <w:rPr>
          <w:b/>
        </w:rPr>
        <w:t>Муниципальное бюджетное учреждение «Кингисеппский физкультурно-спортивный комплекс»(МБУ «КФСК»</w:t>
      </w:r>
      <w:r>
        <w:t xml:space="preserve">), именуемое в дальнейшем «Заказчик», в лице директора Сулаева Андрея Николаевича, действующей на основании Устава, с одной стороны, и </w:t>
      </w:r>
      <w:r>
        <w:rPr>
          <w:rFonts w:hint="default"/>
          <w:b/>
          <w:bCs/>
          <w:lang w:val="ru-RU"/>
        </w:rPr>
        <w:t>______________________</w:t>
      </w:r>
      <w:r>
        <w:t xml:space="preserve">, в лице </w:t>
      </w:r>
      <w:r>
        <w:rPr>
          <w:rFonts w:hint="default"/>
          <w:lang w:val="ru-RU"/>
        </w:rPr>
        <w:t>__________________</w:t>
      </w:r>
      <w:r>
        <w:t xml:space="preserve">, именуемое в дальнейшем «Поставщик», действующего на основании </w:t>
      </w:r>
      <w:r>
        <w:rPr>
          <w:rFonts w:hint="default"/>
          <w:lang w:val="ru-RU"/>
        </w:rPr>
        <w:t>______________</w:t>
      </w:r>
      <w:r>
        <w:t>, с другой стороны, при совместном упоминании «Стороны», заключили настоящий муниципальный контракт (далее – Контракт) о нижеследующем:</w:t>
      </w:r>
    </w:p>
    <w:p w14:paraId="40387C0C">
      <w:pPr>
        <w:keepNext/>
        <w:jc w:val="both"/>
      </w:pPr>
    </w:p>
    <w:p w14:paraId="51FBB9FD">
      <w:pPr>
        <w:pStyle w:val="26"/>
        <w:keepNext/>
        <w:numPr>
          <w:ilvl w:val="0"/>
          <w:numId w:val="3"/>
        </w:numPr>
        <w:jc w:val="center"/>
        <w:rPr>
          <w:b/>
        </w:rPr>
      </w:pPr>
      <w:r>
        <w:rPr>
          <w:b/>
        </w:rPr>
        <w:t>ОБЩИЕ ПОЛОЖЕНИЯ</w:t>
      </w:r>
    </w:p>
    <w:p w14:paraId="411B12C0">
      <w:pPr>
        <w:pStyle w:val="26"/>
        <w:keepNext/>
        <w:ind w:left="0"/>
        <w:rPr>
          <w:b/>
        </w:rPr>
      </w:pPr>
    </w:p>
    <w:p w14:paraId="46AB228C">
      <w:pPr>
        <w:keepNext/>
        <w:tabs>
          <w:tab w:val="left" w:pos="720"/>
        </w:tabs>
        <w:jc w:val="both"/>
      </w:pPr>
      <w:r>
        <w:tab/>
      </w:r>
      <w:r>
        <w:t>1.1.</w:t>
      </w:r>
      <w:r>
        <w:tab/>
      </w:r>
      <w:r>
        <w:t xml:space="preserve">Настоящий Контракт заключен в соответствии с п. 5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w:t>
      </w:r>
      <w:r>
        <w:rPr>
          <w:bCs/>
        </w:rPr>
        <w:t>Закон о контрактной системе</w:t>
      </w:r>
      <w:r>
        <w:t>).</w:t>
      </w:r>
    </w:p>
    <w:p w14:paraId="2E5923AF">
      <w:pPr>
        <w:keepNext/>
        <w:tabs>
          <w:tab w:val="left" w:pos="720"/>
        </w:tabs>
        <w:jc w:val="both"/>
      </w:pPr>
      <w:r>
        <w:t xml:space="preserve">Идентификационный код закупки: </w:t>
      </w:r>
      <w:r>
        <w:rPr>
          <w:shd w:val="clear" w:color="auto" w:fill="FFFFFF"/>
        </w:rPr>
        <w:t>263470702611347070100100070000000244</w:t>
      </w:r>
    </w:p>
    <w:p w14:paraId="2CBACDB6">
      <w:pPr>
        <w:keepNext/>
        <w:tabs>
          <w:tab w:val="left" w:pos="720"/>
        </w:tabs>
        <w:jc w:val="both"/>
      </w:pPr>
      <w:r>
        <w:tab/>
      </w:r>
      <w:r>
        <w:t>1.2.</w:t>
      </w:r>
      <w:r>
        <w:tab/>
      </w:r>
      <w:r>
        <w:t xml:space="preserve">Поставщик по заданию Заказчика обязуется поставить: </w:t>
      </w:r>
      <w:r>
        <w:rPr>
          <w:sz w:val="22"/>
          <w:szCs w:val="22"/>
        </w:rPr>
        <w:t>поставить Товар</w:t>
      </w:r>
      <w:r>
        <w:t xml:space="preserve"> (далее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1572907E">
      <w:pPr>
        <w:keepNext/>
        <w:ind w:firstLine="708"/>
        <w:jc w:val="both"/>
        <w:outlineLvl w:val="0"/>
      </w:pPr>
      <w:r>
        <w:t>1.3. Наименование, ассортимент, количество и цена Товара определяются в соответствии со Спецификацией (приложение № 1-5 к настоящему Контракту), являющейся неотъемлемой частью настоящего Контракта.</w:t>
      </w:r>
    </w:p>
    <w:p w14:paraId="671DEF4A">
      <w:pPr>
        <w:autoSpaceDE w:val="0"/>
        <w:autoSpaceDN w:val="0"/>
        <w:adjustRightInd w:val="0"/>
        <w:ind w:firstLine="709"/>
        <w:jc w:val="both"/>
        <w:rPr>
          <w:rFonts w:eastAsia="Calibri"/>
        </w:rPr>
      </w:pPr>
      <w:r>
        <w:rPr>
          <w:rFonts w:eastAsia="Calibri"/>
        </w:rPr>
        <w:t xml:space="preserve">В случае, предусмотренном </w:t>
      </w:r>
      <w:r>
        <w:fldChar w:fldCharType="begin"/>
      </w:r>
      <w:r>
        <w:instrText xml:space="preserve"> HYPERLINK "consultantplus://offline/ref=5EECD8587C1AD4CB7D1B33DED9274FF77FE47DEEB1FA26D64B4750E3FEF4C37E9B024C666FA19D1A99A598BE47C5E1B9A23D2319ED7BP1XAF" </w:instrText>
      </w:r>
      <w:r>
        <w:fldChar w:fldCharType="separate"/>
      </w:r>
      <w:r>
        <w:rPr>
          <w:rFonts w:eastAsia="Calibri"/>
        </w:rPr>
        <w:t>частью 24 статьи 22</w:t>
      </w:r>
      <w:r>
        <w:rPr>
          <w:rFonts w:eastAsia="Calibri"/>
        </w:rPr>
        <w:fldChar w:fldCharType="end"/>
      </w:r>
      <w:r>
        <w:rPr>
          <w:rFonts w:eastAsia="Calibri"/>
        </w:rPr>
        <w:t xml:space="preserve"> </w:t>
      </w:r>
      <w:r>
        <w:rPr>
          <w:bCs/>
        </w:rPr>
        <w:t>Закона о контрактной системе</w:t>
      </w:r>
      <w:r>
        <w:rPr>
          <w:rFonts w:eastAsia="Calibri"/>
        </w:rPr>
        <w:t>, определение количества поставляемого товара осуществляется на основании заявки Заказчика.</w:t>
      </w:r>
    </w:p>
    <w:p w14:paraId="0271C899">
      <w:pPr>
        <w:autoSpaceDE w:val="0"/>
        <w:autoSpaceDN w:val="0"/>
        <w:adjustRightInd w:val="0"/>
        <w:ind w:firstLine="709"/>
        <w:jc w:val="both"/>
      </w:pPr>
      <w:r>
        <w:t xml:space="preserve">1.4. Место поставки Товара: </w:t>
      </w:r>
      <w:r>
        <w:rPr>
          <w:sz w:val="22"/>
          <w:szCs w:val="22"/>
        </w:rPr>
        <w:t>склад Поставщика</w:t>
      </w:r>
      <w:r>
        <w:t>.</w:t>
      </w:r>
    </w:p>
    <w:p w14:paraId="62293979">
      <w:pPr>
        <w:pStyle w:val="11"/>
        <w:keepNext/>
        <w:spacing w:after="0"/>
        <w:ind w:left="0" w:firstLine="709"/>
        <w:jc w:val="both"/>
        <w:rPr>
          <w:sz w:val="24"/>
          <w:szCs w:val="24"/>
        </w:rPr>
      </w:pPr>
      <w:r>
        <w:rPr>
          <w:sz w:val="24"/>
          <w:szCs w:val="24"/>
        </w:rPr>
        <w:t xml:space="preserve">1.5. Срок и порядок поставки товара: </w:t>
      </w:r>
    </w:p>
    <w:p w14:paraId="628EB105">
      <w:pPr>
        <w:tabs>
          <w:tab w:val="left" w:pos="1134"/>
        </w:tabs>
        <w:ind w:left="708" w:hanging="708"/>
        <w:jc w:val="both"/>
        <w:rPr>
          <w:b/>
        </w:rPr>
      </w:pPr>
      <w:r>
        <w:t>Начало: с момента подписания настоящего контракта.</w:t>
      </w:r>
    </w:p>
    <w:p w14:paraId="172A0A66">
      <w:pPr>
        <w:jc w:val="both"/>
      </w:pPr>
      <w:r>
        <w:t>Окончание: до полного исполнения сторонами своих обязательств, а в части окончательных взаиморасчетов до 25.12.2026 года.</w:t>
      </w:r>
    </w:p>
    <w:p w14:paraId="42DDAF04">
      <w:pPr>
        <w:pStyle w:val="11"/>
        <w:keepNext/>
        <w:spacing w:after="0"/>
        <w:ind w:left="0"/>
        <w:jc w:val="both"/>
        <w:rPr>
          <w:sz w:val="24"/>
          <w:szCs w:val="24"/>
        </w:rPr>
      </w:pPr>
      <w:r>
        <w:rPr>
          <w:sz w:val="24"/>
          <w:szCs w:val="24"/>
        </w:rPr>
        <w:t>Порядок: по предварительной заявке Заказчика.</w:t>
      </w:r>
    </w:p>
    <w:p w14:paraId="4D8FFCA0">
      <w:pPr>
        <w:pStyle w:val="11"/>
        <w:keepNext/>
        <w:spacing w:after="0"/>
        <w:ind w:left="0" w:firstLine="709"/>
        <w:jc w:val="both"/>
        <w:rPr>
          <w:b/>
          <w:color w:val="FF0000"/>
          <w:sz w:val="24"/>
          <w:szCs w:val="24"/>
        </w:rPr>
      </w:pPr>
    </w:p>
    <w:p w14:paraId="27DB6D9A">
      <w:pPr>
        <w:pStyle w:val="11"/>
        <w:keepNext/>
        <w:numPr>
          <w:ilvl w:val="0"/>
          <w:numId w:val="3"/>
        </w:numPr>
        <w:spacing w:after="0"/>
        <w:jc w:val="center"/>
        <w:rPr>
          <w:b/>
          <w:sz w:val="24"/>
          <w:szCs w:val="24"/>
        </w:rPr>
      </w:pPr>
      <w:r>
        <w:rPr>
          <w:b/>
          <w:sz w:val="24"/>
          <w:szCs w:val="24"/>
        </w:rPr>
        <w:t>ЦЕНА КОНТРАКТА И ПОРЯДОК РАСЧЕТОВ</w:t>
      </w:r>
    </w:p>
    <w:p w14:paraId="280880DE">
      <w:pPr>
        <w:widowControl w:val="0"/>
        <w:tabs>
          <w:tab w:val="left" w:pos="993"/>
        </w:tabs>
        <w:ind w:firstLine="709"/>
        <w:jc w:val="both"/>
        <w:rPr>
          <w:rFonts w:hint="default"/>
          <w:lang w:val="ru-RU"/>
        </w:rPr>
      </w:pPr>
      <w:r>
        <w:t>2.1. Цена настоящего Контракта составляет: 169 700,00 (сто шестьдесят девять тысяч семьсот) рублей 00 копеек, НДС</w:t>
      </w:r>
      <w:r>
        <w:rPr>
          <w:rFonts w:hint="default"/>
          <w:lang w:val="ru-RU"/>
        </w:rPr>
        <w:t>____.</w:t>
      </w:r>
    </w:p>
    <w:p w14:paraId="694488E8">
      <w:pPr>
        <w:widowControl w:val="0"/>
        <w:ind w:firstLine="709"/>
        <w:jc w:val="both"/>
      </w:pPr>
      <w:r>
        <w:t xml:space="preserve">Цена Контракта включает в себя прибыль Поставщика,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05451855">
      <w:pPr>
        <w:widowControl w:val="0"/>
        <w:ind w:firstLine="709"/>
        <w:jc w:val="both"/>
      </w:pPr>
      <w:r>
        <w:t>Источник финансирования - Субсидия на иные цели на организацию и проведение физкультурных и спортивных мероприятий, КС 006.</w:t>
      </w:r>
    </w:p>
    <w:p w14:paraId="46C32582">
      <w:pPr>
        <w:widowControl w:val="0"/>
        <w:ind w:firstLine="709"/>
        <w:jc w:val="both"/>
      </w:pPr>
      <w:r>
        <w:t xml:space="preserve">2.2. Цена Контракта является твёрдой </w:t>
      </w:r>
      <w:r>
        <w:rPr>
          <w:bCs/>
        </w:rPr>
        <w:t xml:space="preserve">и определяется на весь срок исполнения Контракта, </w:t>
      </w:r>
      <w:r>
        <w:rPr>
          <w:rFonts w:eastAsia="Calibri"/>
          <w:bCs/>
        </w:rPr>
        <w:t xml:space="preserve">а в случае, предусмотренном </w:t>
      </w:r>
      <w:r>
        <w:fldChar w:fldCharType="begin"/>
      </w:r>
      <w:r>
        <w:instrText xml:space="preserve"> HYPERLINK "consultantplus://offline/ref=9BA01E2EC91D1AB67A9283184EF38212CAC6B8EB6BDBD95312E6A88BE51A8BAD5DA7507A69BA5BE738EA16C165E7A5CC26D0E1ED93F54BP8F" </w:instrText>
      </w:r>
      <w:r>
        <w:fldChar w:fldCharType="separate"/>
      </w:r>
      <w:r>
        <w:rPr>
          <w:rFonts w:eastAsia="Calibri"/>
        </w:rPr>
        <w:t>частью 24 статьи 22</w:t>
      </w:r>
      <w:r>
        <w:rPr>
          <w:rFonts w:eastAsia="Calibri"/>
        </w:rPr>
        <w:fldChar w:fldCharType="end"/>
      </w:r>
      <w:r>
        <w:rPr>
          <w:rFonts w:eastAsia="Calibri"/>
        </w:rPr>
        <w:t xml:space="preserve"> </w:t>
      </w:r>
      <w:r>
        <w:rPr>
          <w:bCs/>
        </w:rPr>
        <w:t>Закона о контрактной системе</w:t>
      </w:r>
      <w:r>
        <w:rPr>
          <w:rFonts w:eastAsia="Calibri"/>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w:t>
      </w:r>
    </w:p>
    <w:p w14:paraId="4782C1A5">
      <w:pPr>
        <w:keepNext/>
        <w:ind w:firstLine="708"/>
        <w:jc w:val="both"/>
      </w:pPr>
      <w:r>
        <w:t>2.3. 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(счет-фактуры при необходимости),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14:paraId="7E4BB379">
      <w:pPr>
        <w:keepNext/>
        <w:ind w:firstLine="708"/>
        <w:jc w:val="both"/>
      </w:pPr>
      <w: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393135AC">
      <w:pPr>
        <w:keepNext/>
        <w:jc w:val="both"/>
      </w:pPr>
      <w:r>
        <w:tab/>
      </w:r>
      <w:r>
        <w:t>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2FE4E61F">
      <w:pPr>
        <w:keepNext/>
        <w:jc w:val="both"/>
      </w:pPr>
      <w:r>
        <w:tab/>
      </w:r>
      <w:r>
        <w:t>2.5. Поставщик не вправе требовать от Заказчика оплаты Товара, который был поставлен им без письменного согласования с Заказчиком.</w:t>
      </w:r>
    </w:p>
    <w:p w14:paraId="7B5CF68B">
      <w:pPr>
        <w:keepNext/>
        <w:ind w:firstLine="708"/>
        <w:jc w:val="both"/>
      </w:pPr>
      <w: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14:paraId="386B370C">
      <w:pPr>
        <w:widowControl w:val="0"/>
        <w:jc w:val="both"/>
      </w:pPr>
    </w:p>
    <w:p w14:paraId="042B8747">
      <w:pPr>
        <w:pStyle w:val="26"/>
        <w:widowControl w:val="0"/>
        <w:numPr>
          <w:ilvl w:val="0"/>
          <w:numId w:val="3"/>
        </w:numPr>
        <w:jc w:val="center"/>
        <w:rPr>
          <w:b/>
        </w:rPr>
      </w:pPr>
      <w:r>
        <w:rPr>
          <w:b/>
        </w:rPr>
        <w:t>ПРАВА И ОБЯЗАННОСТИ СТОРОН</w:t>
      </w:r>
    </w:p>
    <w:p w14:paraId="14F15FF3">
      <w:pPr>
        <w:widowControl w:val="0"/>
        <w:rPr>
          <w:b/>
        </w:rPr>
      </w:pPr>
    </w:p>
    <w:p w14:paraId="0AFAA6C0">
      <w:pPr>
        <w:autoSpaceDE w:val="0"/>
        <w:autoSpaceDN w:val="0"/>
        <w:adjustRightInd w:val="0"/>
        <w:ind w:firstLine="540"/>
        <w:jc w:val="both"/>
        <w:rPr>
          <w:rFonts w:eastAsia="Calibri"/>
          <w:b/>
          <w:lang w:eastAsia="en-US"/>
        </w:rPr>
      </w:pPr>
      <w:r>
        <w:rPr>
          <w:b/>
        </w:rPr>
        <w:tab/>
      </w:r>
      <w:r>
        <w:rPr>
          <w:rFonts w:eastAsia="Calibri"/>
          <w:b/>
          <w:lang w:eastAsia="en-US"/>
        </w:rPr>
        <w:t>3.1. Заказчик обязуется:</w:t>
      </w:r>
    </w:p>
    <w:p w14:paraId="4CDBD370">
      <w:pPr>
        <w:widowControl w:val="0"/>
        <w:ind w:firstLine="709"/>
        <w:jc w:val="both"/>
      </w:pPr>
      <w:r>
        <w:rPr>
          <w:rFonts w:eastAsia="Calibri"/>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14:paraId="284B58AA">
      <w:pPr>
        <w:autoSpaceDE w:val="0"/>
        <w:autoSpaceDN w:val="0"/>
        <w:adjustRightInd w:val="0"/>
        <w:ind w:firstLine="708"/>
        <w:jc w:val="both"/>
        <w:rPr>
          <w:rFonts w:eastAsia="Calibri"/>
          <w:lang w:eastAsia="en-US"/>
        </w:rPr>
      </w:pPr>
      <w:r>
        <w:rPr>
          <w:rFonts w:eastAsia="Calibri"/>
          <w:lang w:eastAsia="en-US"/>
        </w:rPr>
        <w:t>3.1.2. Своевременно предоставлять Поставщику необходимую для выполнения обязательств информацию.</w:t>
      </w:r>
    </w:p>
    <w:p w14:paraId="6D953797">
      <w:pPr>
        <w:autoSpaceDE w:val="0"/>
        <w:autoSpaceDN w:val="0"/>
        <w:adjustRightInd w:val="0"/>
        <w:ind w:firstLine="708"/>
        <w:jc w:val="both"/>
        <w:rPr>
          <w:rFonts w:eastAsia="Calibri"/>
          <w:lang w:eastAsia="en-US"/>
        </w:rPr>
      </w:pPr>
      <w:r>
        <w:rPr>
          <w:rFonts w:eastAsia="Calibri"/>
          <w:lang w:eastAsia="en-US"/>
        </w:rPr>
        <w:t>3.1.3. 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108280C9">
      <w:pPr>
        <w:autoSpaceDE w:val="0"/>
        <w:autoSpaceDN w:val="0"/>
        <w:adjustRightInd w:val="0"/>
        <w:ind w:firstLine="708"/>
        <w:jc w:val="both"/>
        <w:rPr>
          <w:rFonts w:eastAsia="Calibri"/>
          <w:lang w:eastAsia="en-US"/>
        </w:rPr>
      </w:pPr>
      <w:r>
        <w:rPr>
          <w:rFonts w:eastAsia="Calibri"/>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14:paraId="79936C44">
      <w:pPr>
        <w:autoSpaceDE w:val="0"/>
        <w:autoSpaceDN w:val="0"/>
        <w:adjustRightInd w:val="0"/>
        <w:ind w:firstLine="708"/>
        <w:jc w:val="both"/>
        <w:rPr>
          <w:rFonts w:eastAsia="Calibri"/>
          <w:b/>
          <w:lang w:eastAsia="en-US"/>
        </w:rPr>
      </w:pPr>
      <w:r>
        <w:rPr>
          <w:rFonts w:eastAsia="Calibri"/>
          <w:b/>
          <w:lang w:eastAsia="en-US"/>
        </w:rPr>
        <w:t>3.2. Поставщик обязуется:</w:t>
      </w:r>
    </w:p>
    <w:p w14:paraId="27AD7753">
      <w:pPr>
        <w:autoSpaceDE w:val="0"/>
        <w:autoSpaceDN w:val="0"/>
        <w:adjustRightInd w:val="0"/>
        <w:ind w:firstLine="708"/>
        <w:jc w:val="both"/>
        <w:rPr>
          <w:rFonts w:eastAsia="Calibri"/>
          <w:lang w:eastAsia="en-US"/>
        </w:rPr>
      </w:pPr>
      <w:r>
        <w:rPr>
          <w:rFonts w:eastAsia="Calibri"/>
          <w:lang w:eastAsia="en-US"/>
        </w:rPr>
        <w:t>3.2.1. Передать Заказчику Товар в порядке и на условиях настоящего Контракта.</w:t>
      </w:r>
    </w:p>
    <w:p w14:paraId="44C76020">
      <w:pPr>
        <w:autoSpaceDE w:val="0"/>
        <w:autoSpaceDN w:val="0"/>
        <w:adjustRightInd w:val="0"/>
        <w:ind w:firstLine="708"/>
        <w:jc w:val="both"/>
        <w:rPr>
          <w:rFonts w:eastAsia="Calibri"/>
          <w:lang w:eastAsia="en-US"/>
        </w:rPr>
      </w:pPr>
      <w:r>
        <w:rPr>
          <w:rFonts w:eastAsia="Calibri"/>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2FBF9593">
      <w:pPr>
        <w:autoSpaceDE w:val="0"/>
        <w:autoSpaceDN w:val="0"/>
        <w:adjustRightInd w:val="0"/>
        <w:ind w:firstLine="708"/>
        <w:jc w:val="both"/>
        <w:rPr>
          <w:rFonts w:eastAsia="Calibri"/>
          <w:lang w:eastAsia="en-US"/>
        </w:rPr>
      </w:pPr>
      <w:r>
        <w:rPr>
          <w:rFonts w:eastAsia="Calibri"/>
          <w:lang w:eastAsia="en-US"/>
        </w:rPr>
        <w:t>3.2.3. Передать Товар, который должен быть затарен и упакован в соответствии с условиями настоящего Контракта.</w:t>
      </w:r>
    </w:p>
    <w:p w14:paraId="63D9FC18">
      <w:pPr>
        <w:autoSpaceDE w:val="0"/>
        <w:autoSpaceDN w:val="0"/>
        <w:adjustRightInd w:val="0"/>
        <w:ind w:firstLine="708"/>
        <w:jc w:val="both"/>
        <w:rPr>
          <w:rFonts w:eastAsia="Calibri"/>
          <w:lang w:eastAsia="en-US"/>
        </w:rPr>
      </w:pPr>
      <w:r>
        <w:rPr>
          <w:rFonts w:eastAsia="Calibri"/>
          <w:lang w:eastAsia="en-US"/>
        </w:rPr>
        <w:t>3.2.4. 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14:paraId="3CA920CD">
      <w:pPr>
        <w:autoSpaceDE w:val="0"/>
        <w:autoSpaceDN w:val="0"/>
        <w:adjustRightInd w:val="0"/>
        <w:ind w:firstLine="708"/>
        <w:jc w:val="both"/>
        <w:rPr>
          <w:rFonts w:eastAsia="Calibri"/>
          <w:lang w:eastAsia="en-US"/>
        </w:rPr>
      </w:pPr>
      <w:r>
        <w:rPr>
          <w:rFonts w:eastAsia="Calibri"/>
          <w:lang w:eastAsia="en-US"/>
        </w:rPr>
        <w:t>3.2.5. Своими силами и за свой счет в течение гарантийного срока устранить недостатки (осуществить ремонт) Товара, не подлежащего использованию в соответствии с его предназначением из-за наступления обстоятельств, являющихся гарантийными случаями, в 10-дневный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15-дневный срок со дня обращения заменить дефектный Товар на Товар надлежащего качества.</w:t>
      </w:r>
    </w:p>
    <w:p w14:paraId="3F5C2A85">
      <w:pPr>
        <w:autoSpaceDE w:val="0"/>
        <w:autoSpaceDN w:val="0"/>
        <w:adjustRightInd w:val="0"/>
        <w:ind w:firstLine="708"/>
        <w:jc w:val="both"/>
        <w:rPr>
          <w:rFonts w:eastAsia="Calibri"/>
          <w:b/>
          <w:lang w:eastAsia="en-US"/>
        </w:rPr>
      </w:pPr>
      <w:r>
        <w:rPr>
          <w:rFonts w:eastAsia="Calibri"/>
          <w:b/>
          <w:lang w:eastAsia="en-US"/>
        </w:rPr>
        <w:t>3.3. Заказчик вправе:</w:t>
      </w:r>
    </w:p>
    <w:p w14:paraId="4DD8062F">
      <w:pPr>
        <w:autoSpaceDE w:val="0"/>
        <w:autoSpaceDN w:val="0"/>
        <w:adjustRightInd w:val="0"/>
        <w:ind w:firstLine="708"/>
        <w:jc w:val="both"/>
        <w:rPr>
          <w:rFonts w:eastAsia="Calibri"/>
          <w:lang w:eastAsia="en-US"/>
        </w:rPr>
      </w:pPr>
      <w:r>
        <w:rPr>
          <w:rFonts w:eastAsia="Calibri"/>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14:paraId="7372190E">
      <w:pPr>
        <w:autoSpaceDE w:val="0"/>
        <w:autoSpaceDN w:val="0"/>
        <w:adjustRightInd w:val="0"/>
        <w:ind w:firstLine="708"/>
        <w:jc w:val="both"/>
        <w:rPr>
          <w:rFonts w:eastAsia="Calibri"/>
          <w:lang w:eastAsia="en-US"/>
        </w:rPr>
      </w:pPr>
      <w:r>
        <w:rPr>
          <w:rFonts w:eastAsia="Calibri"/>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7B382212">
      <w:pPr>
        <w:autoSpaceDE w:val="0"/>
        <w:autoSpaceDN w:val="0"/>
        <w:adjustRightInd w:val="0"/>
        <w:ind w:firstLine="540"/>
        <w:jc w:val="both"/>
        <w:rPr>
          <w:rFonts w:eastAsia="Calibri"/>
          <w:lang w:eastAsia="en-US"/>
        </w:rPr>
      </w:pPr>
      <w:r>
        <w:rPr>
          <w:rFonts w:eastAsia="Calibri"/>
          <w:lang w:eastAsia="en-US"/>
        </w:rPr>
        <w:t>- соразмерного уменьшения покупной цены;</w:t>
      </w:r>
    </w:p>
    <w:p w14:paraId="338013A3">
      <w:pPr>
        <w:autoSpaceDE w:val="0"/>
        <w:autoSpaceDN w:val="0"/>
        <w:adjustRightInd w:val="0"/>
        <w:ind w:firstLine="540"/>
        <w:jc w:val="both"/>
        <w:rPr>
          <w:rFonts w:eastAsia="Calibri"/>
          <w:lang w:eastAsia="en-US"/>
        </w:rPr>
      </w:pPr>
      <w:r>
        <w:rPr>
          <w:rFonts w:eastAsia="Calibri"/>
          <w:lang w:eastAsia="en-US"/>
        </w:rPr>
        <w:t>- безвозмездного устранения недостатков Товара в 7-дневный срок;</w:t>
      </w:r>
    </w:p>
    <w:p w14:paraId="537E1ADF">
      <w:pPr>
        <w:autoSpaceDE w:val="0"/>
        <w:autoSpaceDN w:val="0"/>
        <w:adjustRightInd w:val="0"/>
        <w:ind w:firstLine="540"/>
        <w:jc w:val="both"/>
        <w:rPr>
          <w:rFonts w:eastAsia="Calibri"/>
          <w:lang w:eastAsia="en-US"/>
        </w:rPr>
      </w:pPr>
      <w:r>
        <w:rPr>
          <w:rFonts w:eastAsia="Calibri"/>
          <w:lang w:eastAsia="en-US"/>
        </w:rPr>
        <w:t>- возмещения своих расходов на устранение недостатков Товара в 10-дневный срок.</w:t>
      </w:r>
    </w:p>
    <w:p w14:paraId="27D9C1DE">
      <w:pPr>
        <w:autoSpaceDE w:val="0"/>
        <w:autoSpaceDN w:val="0"/>
        <w:adjustRightInd w:val="0"/>
        <w:ind w:firstLine="708"/>
        <w:jc w:val="both"/>
        <w:rPr>
          <w:rFonts w:eastAsia="Calibri"/>
          <w:lang w:eastAsia="en-US"/>
        </w:rPr>
      </w:pPr>
      <w:bookmarkStart w:id="0" w:name="Par19"/>
      <w:bookmarkEnd w:id="0"/>
      <w:r>
        <w:rPr>
          <w:rFonts w:eastAsia="Calibri"/>
          <w:lang w:eastAsia="en-US"/>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67EF27DB">
      <w:pPr>
        <w:pStyle w:val="29"/>
        <w:numPr>
          <w:ilvl w:val="0"/>
          <w:numId w:val="0"/>
        </w:numPr>
        <w:tabs>
          <w:tab w:val="left" w:pos="708"/>
        </w:tabs>
        <w:spacing w:after="0"/>
        <w:rPr>
          <w:rFonts w:ascii="Times New Roman" w:hAnsi="Times New Roman"/>
        </w:rPr>
      </w:pPr>
      <w:r>
        <w:rPr>
          <w:rFonts w:ascii="Times New Roman" w:hAnsi="Times New Roman" w:eastAsia="Calibri"/>
          <w:lang w:eastAsia="en-US"/>
        </w:rPr>
        <w:tab/>
      </w:r>
      <w:r>
        <w:rPr>
          <w:rFonts w:ascii="Times New Roman" w:hAnsi="Times New Roman" w:eastAsia="Calibri"/>
          <w:lang w:eastAsia="en-US"/>
        </w:rPr>
        <w:t>- потребовать замены Товара ненадлежащего качества Товаром, соответствующим условиям Контракта;</w:t>
      </w:r>
    </w:p>
    <w:p w14:paraId="5CD8DDF7">
      <w:pPr>
        <w:pStyle w:val="29"/>
        <w:numPr>
          <w:ilvl w:val="0"/>
          <w:numId w:val="0"/>
        </w:numPr>
        <w:tabs>
          <w:tab w:val="left" w:pos="708"/>
        </w:tabs>
        <w:spacing w:after="0"/>
        <w:rPr>
          <w:rFonts w:ascii="Times New Roman" w:hAnsi="Times New Roman"/>
        </w:rPr>
      </w:pPr>
      <w:r>
        <w:rPr>
          <w:rFonts w:ascii="Times New Roman" w:hAnsi="Times New Roman"/>
        </w:rPr>
        <w:tab/>
      </w:r>
      <w:r>
        <w:rPr>
          <w:rFonts w:ascii="Times New Roman" w:hAnsi="Times New Roman"/>
        </w:rPr>
        <w:t>- обратиться в суд с иском о расторжении Контракта и потребовать полного возмещения убытков и упущенную выгоду.</w:t>
      </w:r>
    </w:p>
    <w:p w14:paraId="06C82BAB">
      <w:pPr>
        <w:autoSpaceDE w:val="0"/>
        <w:autoSpaceDN w:val="0"/>
        <w:adjustRightInd w:val="0"/>
        <w:ind w:firstLine="708"/>
        <w:jc w:val="both"/>
        <w:rPr>
          <w:rFonts w:eastAsia="Calibri"/>
          <w:lang w:eastAsia="en-US"/>
        </w:rPr>
      </w:pPr>
      <w:r>
        <w:rPr>
          <w:rFonts w:eastAsia="Calibri"/>
          <w:lang w:eastAsia="en-US"/>
        </w:rPr>
        <w:t>3.3.4. В случае передачи некомплектного Товара по своему выбору потребовать от Поставщика:</w:t>
      </w:r>
    </w:p>
    <w:p w14:paraId="483FF7EB">
      <w:pPr>
        <w:autoSpaceDE w:val="0"/>
        <w:autoSpaceDN w:val="0"/>
        <w:adjustRightInd w:val="0"/>
        <w:ind w:firstLine="540"/>
        <w:jc w:val="both"/>
        <w:rPr>
          <w:rFonts w:eastAsia="Calibri"/>
          <w:lang w:eastAsia="en-US"/>
        </w:rPr>
      </w:pPr>
      <w:r>
        <w:rPr>
          <w:rFonts w:eastAsia="Calibri"/>
          <w:lang w:eastAsia="en-US"/>
        </w:rPr>
        <w:t>- соразмерного уменьшения покупной цены;</w:t>
      </w:r>
    </w:p>
    <w:p w14:paraId="5916C012">
      <w:pPr>
        <w:autoSpaceDE w:val="0"/>
        <w:autoSpaceDN w:val="0"/>
        <w:adjustRightInd w:val="0"/>
        <w:ind w:firstLine="540"/>
        <w:jc w:val="both"/>
        <w:rPr>
          <w:rFonts w:eastAsia="Calibri"/>
          <w:lang w:eastAsia="en-US"/>
        </w:rPr>
      </w:pPr>
      <w:r>
        <w:rPr>
          <w:rFonts w:eastAsia="Calibri"/>
          <w:lang w:eastAsia="en-US"/>
        </w:rPr>
        <w:t>- доукомплектования Товара в 7-дневный срок со дня получения Поставщиком указанного требования.</w:t>
      </w:r>
    </w:p>
    <w:p w14:paraId="58D35A3D">
      <w:pPr>
        <w:autoSpaceDE w:val="0"/>
        <w:autoSpaceDN w:val="0"/>
        <w:adjustRightInd w:val="0"/>
        <w:ind w:firstLine="540"/>
        <w:jc w:val="both"/>
        <w:rPr>
          <w:rFonts w:eastAsia="Calibri"/>
          <w:lang w:eastAsia="en-US"/>
        </w:rPr>
      </w:pPr>
      <w:r>
        <w:rPr>
          <w:rFonts w:eastAsia="Calibri"/>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14:paraId="3F39BEFC">
      <w:pPr>
        <w:autoSpaceDE w:val="0"/>
        <w:autoSpaceDN w:val="0"/>
        <w:adjustRightInd w:val="0"/>
        <w:ind w:firstLine="540"/>
        <w:jc w:val="both"/>
        <w:rPr>
          <w:rFonts w:eastAsia="Calibri"/>
          <w:lang w:eastAsia="en-US"/>
        </w:rPr>
      </w:pPr>
      <w:r>
        <w:rPr>
          <w:rFonts w:eastAsia="Calibri"/>
          <w:lang w:eastAsia="en-US"/>
        </w:rPr>
        <w:t>- потребовать замены некомплектного Товара на комплектный;</w:t>
      </w:r>
    </w:p>
    <w:p w14:paraId="2560A7CF">
      <w:pPr>
        <w:autoSpaceDE w:val="0"/>
        <w:autoSpaceDN w:val="0"/>
        <w:adjustRightInd w:val="0"/>
        <w:ind w:firstLine="540"/>
        <w:jc w:val="both"/>
        <w:rPr>
          <w:rFonts w:eastAsia="Calibri"/>
          <w:lang w:eastAsia="en-US"/>
        </w:rPr>
      </w:pPr>
      <w:r>
        <w:rPr>
          <w:rFonts w:eastAsia="Calibri"/>
          <w:lang w:eastAsia="en-US"/>
        </w:rPr>
        <w:t xml:space="preserve">- </w:t>
      </w:r>
      <w:r>
        <w:t>обратиться в суд с иском о расторжении Контракта и потребовать полного возмещения убытков и упущенную выгоду.</w:t>
      </w:r>
    </w:p>
    <w:p w14:paraId="08127703">
      <w:pPr>
        <w:autoSpaceDE w:val="0"/>
        <w:autoSpaceDN w:val="0"/>
        <w:adjustRightInd w:val="0"/>
        <w:ind w:firstLine="540"/>
        <w:jc w:val="both"/>
        <w:rPr>
          <w:rFonts w:eastAsia="Calibri"/>
          <w:lang w:eastAsia="en-US"/>
        </w:rPr>
      </w:pPr>
      <w:r>
        <w:rPr>
          <w:rFonts w:eastAsia="Calibri"/>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r>
        <w:fldChar w:fldCharType="begin"/>
      </w:r>
      <w:r>
        <w:instrText xml:space="preserve"> HYPERLINK \l "Par19" </w:instrText>
      </w:r>
      <w:r>
        <w:fldChar w:fldCharType="separate"/>
      </w:r>
      <w:r>
        <w:rPr>
          <w:rFonts w:eastAsia="Calibri"/>
          <w:lang w:eastAsia="en-US"/>
        </w:rPr>
        <w:t>п. 3.3.3</w:t>
      </w:r>
      <w:r>
        <w:rPr>
          <w:rFonts w:eastAsia="Calibri"/>
          <w:lang w:eastAsia="en-US"/>
        </w:rPr>
        <w:fldChar w:fldCharType="end"/>
      </w:r>
      <w:r>
        <w:rPr>
          <w:rFonts w:eastAsia="Calibri"/>
          <w:lang w:eastAsia="en-US"/>
        </w:rPr>
        <w:t xml:space="preserve"> Контракта.</w:t>
      </w:r>
    </w:p>
    <w:p w14:paraId="476C5427">
      <w:pPr>
        <w:autoSpaceDE w:val="0"/>
        <w:autoSpaceDN w:val="0"/>
        <w:adjustRightInd w:val="0"/>
        <w:ind w:firstLine="540"/>
        <w:jc w:val="both"/>
        <w:rPr>
          <w:rFonts w:eastAsia="Calibri"/>
          <w:lang w:eastAsia="en-US"/>
        </w:rPr>
      </w:pPr>
      <w:r>
        <w:rPr>
          <w:rFonts w:eastAsia="Calibri"/>
          <w:lang w:eastAsia="en-US"/>
        </w:rPr>
        <w:tab/>
      </w:r>
      <w:r>
        <w:rPr>
          <w:rFonts w:eastAsia="Calibri"/>
          <w:lang w:eastAsia="en-US"/>
        </w:rPr>
        <w:t xml:space="preserve">3.3.6. </w:t>
      </w:r>
      <w:r>
        <w:rPr>
          <w:bCs/>
        </w:rPr>
        <w:t>Принять решение об одностороннем отказе от исполнения Контракта, в соответствии с п. 9.5 настоящего Контракта.</w:t>
      </w:r>
    </w:p>
    <w:p w14:paraId="21E54080">
      <w:pPr>
        <w:autoSpaceDE w:val="0"/>
        <w:autoSpaceDN w:val="0"/>
        <w:adjustRightInd w:val="0"/>
        <w:ind w:firstLine="708"/>
        <w:jc w:val="both"/>
        <w:rPr>
          <w:rFonts w:eastAsia="Calibri"/>
          <w:b/>
          <w:lang w:eastAsia="en-US"/>
        </w:rPr>
      </w:pPr>
      <w:r>
        <w:rPr>
          <w:rFonts w:eastAsia="Calibri"/>
          <w:b/>
          <w:lang w:eastAsia="en-US"/>
        </w:rPr>
        <w:t>3.4. Поставщик вправе:</w:t>
      </w:r>
    </w:p>
    <w:p w14:paraId="72E82A4A">
      <w:pPr>
        <w:autoSpaceDE w:val="0"/>
        <w:autoSpaceDN w:val="0"/>
        <w:adjustRightInd w:val="0"/>
        <w:ind w:firstLine="708"/>
        <w:jc w:val="both"/>
        <w:rPr>
          <w:rFonts w:eastAsia="Calibri"/>
          <w:lang w:eastAsia="en-US"/>
        </w:rPr>
      </w:pPr>
      <w:r>
        <w:rPr>
          <w:rFonts w:eastAsia="Calibri"/>
          <w:lang w:eastAsia="en-US"/>
        </w:rPr>
        <w:t>3.4.1. Потребовать оплаты Товара в порядке и на условиях, предусмотренных настоящим Контрактом.</w:t>
      </w:r>
    </w:p>
    <w:p w14:paraId="4FAB5723">
      <w:pPr>
        <w:pStyle w:val="34"/>
        <w:ind w:firstLine="708"/>
        <w:jc w:val="both"/>
        <w:rPr>
          <w:rFonts w:ascii="Times New Roman" w:hAnsi="Times New Roman"/>
          <w:sz w:val="24"/>
          <w:szCs w:val="24"/>
        </w:rPr>
      </w:pPr>
      <w:r>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7B3AB619">
      <w:pPr>
        <w:autoSpaceDE w:val="0"/>
        <w:autoSpaceDN w:val="0"/>
        <w:adjustRightInd w:val="0"/>
        <w:ind w:firstLine="708"/>
        <w:jc w:val="both"/>
        <w:rPr>
          <w:rFonts w:eastAsia="Calibri"/>
          <w:color w:val="FF0000"/>
          <w:lang w:eastAsia="en-US"/>
        </w:rPr>
      </w:pPr>
      <w:r>
        <w:rPr>
          <w:rFonts w:eastAsia="Calibri"/>
          <w:lang w:eastAsia="en-US"/>
        </w:rPr>
        <w:t xml:space="preserve">3.6. </w:t>
      </w:r>
      <w:r>
        <w:rPr>
          <w:bCs/>
        </w:rPr>
        <w:t>Принять решение об одностороннем отказе от исполнения Контракта, в соответствии с п.9.5 настоящего Контракта</w:t>
      </w:r>
      <w:r>
        <w:rPr>
          <w:bCs/>
          <w:color w:val="FF0000"/>
        </w:rPr>
        <w:t>.</w:t>
      </w:r>
    </w:p>
    <w:p w14:paraId="1668DBDD">
      <w:pPr>
        <w:pStyle w:val="34"/>
        <w:widowControl/>
        <w:ind w:firstLine="567"/>
        <w:jc w:val="both"/>
        <w:rPr>
          <w:rFonts w:ascii="Times New Roman" w:hAnsi="Times New Roman" w:cs="Times New Roman"/>
          <w:sz w:val="24"/>
          <w:szCs w:val="24"/>
        </w:rPr>
      </w:pPr>
      <w:r>
        <w:rPr>
          <w:rFonts w:ascii="Times New Roman" w:hAnsi="Times New Roman" w:cs="Times New Roman"/>
          <w:bCs/>
          <w:sz w:val="24"/>
          <w:szCs w:val="24"/>
        </w:rPr>
        <w:t xml:space="preserve">  3.7. Поставщик подтверждает соответствие требованиям, установленным ч.1 ст.31 </w:t>
      </w:r>
      <w:r>
        <w:rPr>
          <w:rFonts w:ascii="Times New Roman" w:hAnsi="Times New Roman" w:cs="Times New Roman"/>
          <w:sz w:val="24"/>
          <w:szCs w:val="24"/>
        </w:rPr>
        <w:t>Закона о контрактной системе и отсутствие информации о нем в реестре недобросовестных поставщиков (подрядчиков, исполнителей).</w:t>
      </w:r>
    </w:p>
    <w:p w14:paraId="4FC76DA6">
      <w:pPr>
        <w:pStyle w:val="34"/>
        <w:widowControl/>
        <w:ind w:firstLine="567"/>
        <w:jc w:val="both"/>
        <w:rPr>
          <w:rFonts w:ascii="Times New Roman" w:hAnsi="Times New Roman" w:cs="Times New Roman"/>
          <w:sz w:val="24"/>
          <w:szCs w:val="24"/>
        </w:rPr>
      </w:pPr>
    </w:p>
    <w:p w14:paraId="30C65445">
      <w:pPr>
        <w:pStyle w:val="34"/>
        <w:widowControl/>
        <w:ind w:firstLine="567"/>
        <w:jc w:val="both"/>
        <w:rPr>
          <w:rFonts w:ascii="Times New Roman" w:hAnsi="Times New Roman" w:cs="Times New Roman"/>
          <w:sz w:val="24"/>
          <w:szCs w:val="24"/>
        </w:rPr>
      </w:pPr>
    </w:p>
    <w:p w14:paraId="439BA22C">
      <w:pPr>
        <w:pStyle w:val="34"/>
        <w:widowControl/>
        <w:ind w:firstLine="567"/>
        <w:jc w:val="both"/>
        <w:rPr>
          <w:rFonts w:ascii="Times New Roman" w:hAnsi="Times New Roman" w:cs="Times New Roman"/>
          <w:sz w:val="24"/>
          <w:szCs w:val="24"/>
        </w:rPr>
      </w:pPr>
    </w:p>
    <w:p w14:paraId="44A95A49">
      <w:pPr>
        <w:pStyle w:val="34"/>
        <w:widowControl/>
        <w:ind w:firstLine="567"/>
        <w:jc w:val="both"/>
        <w:rPr>
          <w:rFonts w:ascii="Times New Roman" w:hAnsi="Times New Roman" w:cs="Times New Roman"/>
          <w:sz w:val="24"/>
          <w:szCs w:val="24"/>
        </w:rPr>
      </w:pPr>
    </w:p>
    <w:p w14:paraId="2FF9765E">
      <w:pPr>
        <w:pStyle w:val="34"/>
        <w:widowControl/>
        <w:ind w:firstLine="567"/>
        <w:jc w:val="both"/>
        <w:rPr>
          <w:rFonts w:ascii="Times New Roman" w:hAnsi="Times New Roman" w:cs="Times New Roman"/>
          <w:sz w:val="24"/>
          <w:szCs w:val="24"/>
        </w:rPr>
      </w:pPr>
    </w:p>
    <w:p w14:paraId="103EB171">
      <w:pPr>
        <w:pStyle w:val="26"/>
        <w:numPr>
          <w:ilvl w:val="0"/>
          <w:numId w:val="3"/>
        </w:numPr>
        <w:autoSpaceDE w:val="0"/>
        <w:autoSpaceDN w:val="0"/>
        <w:adjustRightInd w:val="0"/>
        <w:ind w:left="0"/>
        <w:jc w:val="center"/>
        <w:rPr>
          <w:b/>
        </w:rPr>
      </w:pPr>
      <w:r>
        <w:rPr>
          <w:b/>
        </w:rPr>
        <w:t>ПОРЯДОК ПОСТАВКИ, ОТГРУЗКИ И ПЕРЕДАЧИ ТОВАРА</w:t>
      </w:r>
    </w:p>
    <w:p w14:paraId="502A05DB">
      <w:pPr>
        <w:autoSpaceDE w:val="0"/>
        <w:autoSpaceDN w:val="0"/>
        <w:adjustRightInd w:val="0"/>
        <w:rPr>
          <w:b/>
        </w:rPr>
      </w:pPr>
    </w:p>
    <w:p w14:paraId="772F792C">
      <w:pPr>
        <w:autoSpaceDE w:val="0"/>
        <w:autoSpaceDN w:val="0"/>
        <w:adjustRightInd w:val="0"/>
        <w:ind w:firstLine="708"/>
        <w:jc w:val="both"/>
      </w:pPr>
      <w:r>
        <w:rPr>
          <w:rFonts w:eastAsia="Calibri"/>
          <w:lang w:eastAsia="en-US"/>
        </w:rPr>
        <w:t xml:space="preserve">4.1. </w:t>
      </w:r>
      <w: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73488C49">
      <w:pPr>
        <w:keepNext/>
        <w:ind w:firstLine="708"/>
        <w:jc w:val="both"/>
      </w:pPr>
      <w: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413ABDBD">
      <w:pPr>
        <w:autoSpaceDE w:val="0"/>
        <w:autoSpaceDN w:val="0"/>
        <w:adjustRightInd w:val="0"/>
        <w:ind w:firstLine="708"/>
        <w:jc w:val="both"/>
        <w:rPr>
          <w:rFonts w:eastAsia="Calibri"/>
          <w:lang w:eastAsia="en-US"/>
        </w:rPr>
      </w:pPr>
      <w:r>
        <w:rPr>
          <w:rFonts w:eastAsia="Calibri"/>
          <w:lang w:eastAsia="en-US"/>
        </w:rPr>
        <w:t>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14:paraId="058DC0D3">
      <w:pPr>
        <w:autoSpaceDE w:val="0"/>
        <w:autoSpaceDN w:val="0"/>
        <w:adjustRightInd w:val="0"/>
        <w:ind w:firstLine="708"/>
        <w:jc w:val="both"/>
        <w:rPr>
          <w:rFonts w:eastAsia="Calibri"/>
          <w:lang w:eastAsia="en-US"/>
        </w:rPr>
      </w:pPr>
      <w:r>
        <w:rPr>
          <w:rFonts w:eastAsia="Calibri"/>
          <w:lang w:eastAsia="en-US"/>
        </w:rPr>
        <w:t>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накладных/акта приема-передачи Товара</w:t>
      </w:r>
    </w:p>
    <w:p w14:paraId="2A2B04DE">
      <w:pPr>
        <w:autoSpaceDE w:val="0"/>
        <w:autoSpaceDN w:val="0"/>
        <w:adjustRightInd w:val="0"/>
        <w:ind w:firstLine="708"/>
        <w:jc w:val="both"/>
        <w:rPr>
          <w:lang w:eastAsia="en-US"/>
        </w:rPr>
      </w:pPr>
      <w:r>
        <w:rPr>
          <w:rFonts w:eastAsia="Calibri"/>
          <w:lang w:eastAsia="en-US"/>
        </w:rPr>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14:paraId="4F66848D">
      <w:pPr>
        <w:autoSpaceDE w:val="0"/>
        <w:autoSpaceDN w:val="0"/>
        <w:adjustRightInd w:val="0"/>
        <w:ind w:firstLine="708"/>
        <w:jc w:val="both"/>
        <w:rPr>
          <w:rFonts w:eastAsia="Calibri"/>
          <w:lang w:eastAsia="en-US"/>
        </w:rPr>
      </w:pPr>
      <w:r>
        <w:rPr>
          <w:rFonts w:eastAsia="Calibri"/>
          <w:lang w:eastAsia="en-US"/>
        </w:rPr>
        <w:t>4.6.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14:paraId="2AF7EF23">
      <w:pPr>
        <w:autoSpaceDE w:val="0"/>
        <w:autoSpaceDN w:val="0"/>
        <w:adjustRightInd w:val="0"/>
        <w:ind w:firstLine="708"/>
        <w:jc w:val="both"/>
      </w:pPr>
      <w:r>
        <w:rPr>
          <w:rFonts w:eastAsia="Calibri"/>
          <w:lang w:eastAsia="en-US"/>
        </w:rPr>
        <w:t xml:space="preserve">4.7. </w:t>
      </w:r>
      <w:r>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049DEA5C">
      <w:pPr>
        <w:autoSpaceDE w:val="0"/>
        <w:autoSpaceDN w:val="0"/>
        <w:adjustRightInd w:val="0"/>
        <w:ind w:firstLine="708"/>
        <w:jc w:val="both"/>
        <w:rPr>
          <w:rFonts w:eastAsia="Calibri"/>
          <w:lang w:eastAsia="en-US"/>
        </w:rPr>
      </w:pPr>
    </w:p>
    <w:p w14:paraId="39347A54">
      <w:pPr>
        <w:pStyle w:val="26"/>
        <w:keepNext/>
        <w:numPr>
          <w:ilvl w:val="0"/>
          <w:numId w:val="4"/>
        </w:numPr>
        <w:jc w:val="center"/>
        <w:rPr>
          <w:b/>
        </w:rPr>
      </w:pPr>
      <w:r>
        <w:rPr>
          <w:b/>
        </w:rPr>
        <w:t>КАЧЕСТВО ТОВАРА</w:t>
      </w:r>
    </w:p>
    <w:p w14:paraId="2D45B71E">
      <w:pPr>
        <w:pStyle w:val="26"/>
        <w:keepNext/>
        <w:ind w:left="0"/>
        <w:rPr>
          <w:b/>
        </w:rPr>
      </w:pPr>
    </w:p>
    <w:p w14:paraId="668EC221">
      <w:pPr>
        <w:keepNext/>
        <w:tabs>
          <w:tab w:val="left" w:pos="180"/>
          <w:tab w:val="left" w:pos="709"/>
        </w:tabs>
        <w:ind w:firstLine="360"/>
        <w:jc w:val="both"/>
      </w:pPr>
      <w:r>
        <w:tab/>
      </w:r>
      <w:r>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14:paraId="0DBA49BA">
      <w:pPr>
        <w:keepNext/>
        <w:tabs>
          <w:tab w:val="left" w:pos="180"/>
          <w:tab w:val="left" w:pos="709"/>
        </w:tabs>
        <w:ind w:firstLine="360"/>
        <w:jc w:val="both"/>
      </w:pPr>
      <w:r>
        <w:tab/>
      </w:r>
      <w:r>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14:paraId="3EAB20F7">
      <w:pPr>
        <w:keepNext/>
        <w:tabs>
          <w:tab w:val="left" w:pos="180"/>
          <w:tab w:val="left" w:pos="709"/>
        </w:tabs>
        <w:ind w:firstLine="360"/>
        <w:jc w:val="both"/>
      </w:pPr>
      <w:r>
        <w:tab/>
      </w:r>
      <w:r>
        <w:t>5.3. Качество поставляемого Товара гарантируется Поставщиком.</w:t>
      </w:r>
    </w:p>
    <w:p w14:paraId="461C66A4">
      <w:pPr>
        <w:keepNext/>
        <w:ind w:firstLine="708"/>
        <w:jc w:val="both"/>
      </w:pPr>
      <w:r>
        <w:t>5.4. Гарантийный срок на поставляемый Товар устанавливается с момента подписания товарно-транспортных накладных/акта приема-передачи Товара и составляет: 12 (двенадцать) месяца.</w:t>
      </w:r>
    </w:p>
    <w:p w14:paraId="4A9A8349">
      <w:pPr>
        <w:pStyle w:val="10"/>
        <w:tabs>
          <w:tab w:val="left" w:pos="2520"/>
        </w:tabs>
        <w:jc w:val="center"/>
        <w:rPr>
          <w:rFonts w:ascii="Times New Roman" w:hAnsi="Times New Roman"/>
          <w:b/>
          <w:bCs/>
          <w:sz w:val="24"/>
          <w:szCs w:val="24"/>
        </w:rPr>
      </w:pPr>
    </w:p>
    <w:p w14:paraId="24AB5BF7">
      <w:pPr>
        <w:pStyle w:val="10"/>
        <w:tabs>
          <w:tab w:val="left" w:pos="2520"/>
        </w:tabs>
        <w:jc w:val="center"/>
        <w:rPr>
          <w:rFonts w:ascii="Times New Roman" w:hAnsi="Times New Roman"/>
          <w:b/>
          <w:bCs/>
          <w:sz w:val="24"/>
          <w:szCs w:val="24"/>
        </w:rPr>
      </w:pPr>
      <w:r>
        <w:rPr>
          <w:rFonts w:ascii="Times New Roman" w:hAnsi="Times New Roman"/>
          <w:b/>
          <w:bCs/>
          <w:sz w:val="24"/>
          <w:szCs w:val="24"/>
        </w:rPr>
        <w:t>6. ОТВЕТСТВЕННОСТЬ СТОРОН</w:t>
      </w:r>
    </w:p>
    <w:p w14:paraId="5CF3E167">
      <w:pPr>
        <w:pStyle w:val="10"/>
        <w:tabs>
          <w:tab w:val="left" w:pos="2520"/>
        </w:tabs>
        <w:jc w:val="center"/>
        <w:rPr>
          <w:rFonts w:ascii="Times New Roman" w:hAnsi="Times New Roman"/>
          <w:b/>
          <w:bCs/>
          <w:sz w:val="24"/>
          <w:szCs w:val="24"/>
        </w:rPr>
      </w:pPr>
    </w:p>
    <w:p w14:paraId="131B21FC">
      <w:pPr>
        <w:autoSpaceDE w:val="0"/>
        <w:autoSpaceDN w:val="0"/>
        <w:adjustRightInd w:val="0"/>
        <w:ind w:firstLine="708"/>
        <w:jc w:val="both"/>
      </w:pPr>
      <w: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12F373CD">
      <w:pPr>
        <w:autoSpaceDE w:val="0"/>
        <w:autoSpaceDN w:val="0"/>
        <w:adjustRightInd w:val="0"/>
        <w:ind w:firstLine="708"/>
        <w:jc w:val="both"/>
      </w:pPr>
      <w:r>
        <w:t>6.2. Неустойка по Контракту выплачивается только на основании обоснованного письменного требования Стороны.</w:t>
      </w:r>
    </w:p>
    <w:p w14:paraId="20AE3C3E">
      <w:pPr>
        <w:autoSpaceDE w:val="0"/>
        <w:autoSpaceDN w:val="0"/>
        <w:adjustRightInd w:val="0"/>
        <w:ind w:firstLine="708"/>
        <w:jc w:val="both"/>
        <w:rPr>
          <w:b/>
        </w:rPr>
      </w:pPr>
      <w:r>
        <w:rPr>
          <w:b/>
        </w:rPr>
        <w:t>6.3. Ответственность Поставщика:</w:t>
      </w:r>
    </w:p>
    <w:p w14:paraId="5749D5E9">
      <w:pPr>
        <w:autoSpaceDE w:val="0"/>
        <w:autoSpaceDN w:val="0"/>
        <w:adjustRightInd w:val="0"/>
        <w:ind w:firstLine="708"/>
        <w:jc w:val="both"/>
      </w:pPr>
      <w:r>
        <w:t>6.3.1. За каждый факт неисполнения или</w:t>
      </w:r>
      <w:r>
        <w:rPr>
          <w:color w:val="FF0000"/>
        </w:rPr>
        <w:t xml:space="preserve"> </w:t>
      </w:r>
      <w:r>
        <w:t xml:space="preserve">ненадлежащего исполнения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10 % цены настоящего Контракта, что составляет </w:t>
      </w:r>
      <w:bookmarkStart w:id="1" w:name="_Hlk188285240"/>
      <w:bookmarkStart w:id="2" w:name="_Hlk219704470"/>
      <w:r>
        <w:t xml:space="preserve">16 970 (шестнадцать тысяч девятьсот семьдесят) рублей </w:t>
      </w:r>
      <w:bookmarkEnd w:id="1"/>
      <w:r>
        <w:t>00 коп</w:t>
      </w:r>
      <w:r>
        <w:rPr>
          <w:color w:val="FF0000"/>
        </w:rPr>
        <w:t>.</w:t>
      </w:r>
      <w:bookmarkEnd w:id="2"/>
    </w:p>
    <w:p w14:paraId="46A03F1C">
      <w:pPr>
        <w:autoSpaceDE w:val="0"/>
        <w:autoSpaceDN w:val="0"/>
        <w:adjustRightInd w:val="0"/>
        <w:ind w:firstLine="708"/>
        <w:jc w:val="both"/>
      </w:pPr>
      <w:r>
        <w:t>6.3.2. 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CA1EB7E">
      <w:pPr>
        <w:autoSpaceDE w:val="0"/>
        <w:autoSpaceDN w:val="0"/>
        <w:adjustRightInd w:val="0"/>
        <w:ind w:firstLine="708"/>
        <w:jc w:val="both"/>
        <w:rPr>
          <w:b/>
        </w:rPr>
      </w:pPr>
      <w:r>
        <w:rPr>
          <w:b/>
        </w:rPr>
        <w:t>6.4. Ответственность Заказчика:</w:t>
      </w:r>
    </w:p>
    <w:p w14:paraId="3AD3FDD7">
      <w:pPr>
        <w:autoSpaceDE w:val="0"/>
        <w:autoSpaceDN w:val="0"/>
        <w:adjustRightInd w:val="0"/>
        <w:ind w:firstLine="708"/>
        <w:jc w:val="both"/>
      </w:pPr>
      <w: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1BDFC5E">
      <w:pPr>
        <w:autoSpaceDE w:val="0"/>
        <w:autoSpaceDN w:val="0"/>
        <w:adjustRightInd w:val="0"/>
        <w:ind w:firstLine="708"/>
        <w:jc w:val="both"/>
      </w:pPr>
      <w:r>
        <w:t>6.4.2.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10 % цены настоящего Контракта, что составляет 16 970 (шестнадцать тысяч девятьсот семьдесят) рублей 00 коп</w:t>
      </w:r>
    </w:p>
    <w:p w14:paraId="20878522">
      <w:pPr>
        <w:autoSpaceDE w:val="0"/>
        <w:autoSpaceDN w:val="0"/>
        <w:adjustRightInd w:val="0"/>
        <w:ind w:firstLine="708"/>
        <w:jc w:val="both"/>
      </w:pPr>
      <w: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14:paraId="0A0B1AE2">
      <w:pPr>
        <w:pStyle w:val="29"/>
        <w:numPr>
          <w:ilvl w:val="0"/>
          <w:numId w:val="0"/>
        </w:numPr>
        <w:tabs>
          <w:tab w:val="left" w:pos="708"/>
        </w:tabs>
        <w:spacing w:after="0"/>
        <w:rPr>
          <w:rFonts w:ascii="Times New Roman" w:hAnsi="Times New Roman"/>
        </w:rPr>
      </w:pPr>
      <w:r>
        <w:rPr>
          <w:rFonts w:ascii="Times New Roman" w:hAnsi="Times New Roman"/>
        </w:rPr>
        <w:tab/>
      </w:r>
      <w:r>
        <w:rPr>
          <w:rFonts w:ascii="Times New Roman" w:hAnsi="Times New Roman"/>
        </w:rPr>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14:paraId="6713060C">
      <w:pPr>
        <w:autoSpaceDE w:val="0"/>
        <w:autoSpaceDN w:val="0"/>
        <w:adjustRightInd w:val="0"/>
        <w:ind w:firstLine="708"/>
        <w:jc w:val="both"/>
      </w:pPr>
      <w:r>
        <w:t>6.7. Риск случайной гибели или случайного повреждения Товара до его передачи в установленном законом порядке Заказчику - несет Поставщик.</w:t>
      </w:r>
    </w:p>
    <w:p w14:paraId="5FDBF22B">
      <w:pPr>
        <w:pStyle w:val="10"/>
        <w:ind w:firstLine="708"/>
        <w:jc w:val="both"/>
        <w:rPr>
          <w:rFonts w:ascii="Times New Roman" w:hAnsi="Times New Roman"/>
          <w:sz w:val="24"/>
          <w:szCs w:val="24"/>
        </w:rPr>
      </w:pPr>
      <w:r>
        <w:rPr>
          <w:rFonts w:ascii="Times New Roman" w:hAnsi="Times New Roman"/>
          <w:sz w:val="24"/>
          <w:szCs w:val="24"/>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13E64679">
      <w:pPr>
        <w:autoSpaceDE w:val="0"/>
        <w:autoSpaceDN w:val="0"/>
        <w:adjustRightInd w:val="0"/>
        <w:ind w:firstLine="708"/>
        <w:jc w:val="both"/>
        <w:rPr>
          <w:rFonts w:eastAsia="Calibri"/>
        </w:rPr>
      </w:pPr>
      <w:r>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42A4430">
      <w:pPr>
        <w:pStyle w:val="10"/>
        <w:ind w:firstLine="708"/>
        <w:jc w:val="both"/>
        <w:rPr>
          <w:rFonts w:ascii="Times New Roman" w:hAnsi="Times New Roman"/>
          <w:sz w:val="24"/>
          <w:szCs w:val="24"/>
        </w:rPr>
      </w:pPr>
    </w:p>
    <w:p w14:paraId="648689B3">
      <w:pPr>
        <w:pStyle w:val="30"/>
        <w:numPr>
          <w:ilvl w:val="0"/>
          <w:numId w:val="0"/>
        </w:numPr>
        <w:tabs>
          <w:tab w:val="left" w:pos="708"/>
        </w:tabs>
        <w:spacing w:after="0"/>
        <w:rPr>
          <w:sz w:val="24"/>
          <w:szCs w:val="24"/>
        </w:rPr>
      </w:pPr>
    </w:p>
    <w:p w14:paraId="185D94F0">
      <w:pPr>
        <w:pStyle w:val="30"/>
        <w:numPr>
          <w:ilvl w:val="0"/>
          <w:numId w:val="0"/>
        </w:numPr>
        <w:tabs>
          <w:tab w:val="left" w:pos="708"/>
        </w:tabs>
        <w:spacing w:after="0"/>
        <w:rPr>
          <w:sz w:val="24"/>
          <w:szCs w:val="24"/>
        </w:rPr>
      </w:pPr>
      <w:r>
        <w:rPr>
          <w:sz w:val="24"/>
          <w:szCs w:val="24"/>
        </w:rPr>
        <w:t>7.</w:t>
      </w:r>
      <w:bookmarkStart w:id="3" w:name="_Toc70923460"/>
      <w:bookmarkStart w:id="4" w:name="_Ref131934169"/>
      <w:r>
        <w:rPr>
          <w:sz w:val="24"/>
          <w:szCs w:val="24"/>
        </w:rPr>
        <w:t xml:space="preserve"> обстоятельства</w:t>
      </w:r>
      <w:bookmarkEnd w:id="3"/>
      <w:r>
        <w:rPr>
          <w:sz w:val="24"/>
          <w:szCs w:val="24"/>
        </w:rPr>
        <w:t xml:space="preserve"> непреодолимой силы</w:t>
      </w:r>
      <w:bookmarkEnd w:id="4"/>
    </w:p>
    <w:p w14:paraId="592766CB">
      <w:pPr>
        <w:pStyle w:val="30"/>
        <w:numPr>
          <w:ilvl w:val="0"/>
          <w:numId w:val="0"/>
        </w:numPr>
        <w:tabs>
          <w:tab w:val="left" w:pos="708"/>
        </w:tabs>
        <w:spacing w:after="0"/>
        <w:rPr>
          <w:sz w:val="24"/>
          <w:szCs w:val="24"/>
        </w:rPr>
      </w:pPr>
    </w:p>
    <w:p w14:paraId="579F6F02">
      <w:pPr>
        <w:pStyle w:val="29"/>
        <w:numPr>
          <w:ilvl w:val="0"/>
          <w:numId w:val="0"/>
        </w:numPr>
        <w:tabs>
          <w:tab w:val="left" w:pos="708"/>
        </w:tabs>
        <w:spacing w:after="0"/>
        <w:rPr>
          <w:rFonts w:ascii="Times New Roman" w:hAnsi="Times New Roman"/>
        </w:rPr>
      </w:pPr>
      <w:r>
        <w:rPr>
          <w:rFonts w:ascii="Times New Roman" w:hAnsi="Times New Roman"/>
        </w:rPr>
        <w:tab/>
      </w:r>
      <w:r>
        <w:rPr>
          <w:rFonts w:ascii="Times New Roman" w:hAnsi="Times New Roman"/>
        </w:rPr>
        <w:t xml:space="preserve">7.1. </w:t>
      </w:r>
      <w:bookmarkStart w:id="5" w:name="_Ref131929059"/>
      <w:r>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5"/>
    </w:p>
    <w:p w14:paraId="1A7283D5">
      <w:pPr>
        <w:pStyle w:val="29"/>
        <w:numPr>
          <w:ilvl w:val="0"/>
          <w:numId w:val="0"/>
        </w:numPr>
        <w:tabs>
          <w:tab w:val="left" w:pos="708"/>
        </w:tabs>
        <w:spacing w:after="0"/>
        <w:rPr>
          <w:rFonts w:ascii="Times New Roman" w:hAnsi="Times New Roman"/>
        </w:rPr>
      </w:pPr>
      <w:bookmarkStart w:id="6" w:name="_Ref495908536"/>
      <w:r>
        <w:rPr>
          <w:rFonts w:ascii="Times New Roman" w:hAnsi="Times New Roman"/>
        </w:rPr>
        <w:tab/>
      </w:r>
      <w:r>
        <w:rPr>
          <w:rFonts w:ascii="Times New Roman" w:hAnsi="Times New Roman"/>
        </w:rPr>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6"/>
      <w:r>
        <w:rPr>
          <w:rFonts w:ascii="Times New Roman" w:hAnsi="Times New Roman"/>
        </w:rPr>
        <w:t xml:space="preserve">. </w:t>
      </w:r>
    </w:p>
    <w:p w14:paraId="36384FA2">
      <w:pPr>
        <w:pStyle w:val="29"/>
        <w:numPr>
          <w:ilvl w:val="0"/>
          <w:numId w:val="0"/>
        </w:numPr>
        <w:tabs>
          <w:tab w:val="left" w:pos="708"/>
        </w:tabs>
        <w:spacing w:after="0"/>
        <w:rPr>
          <w:rFonts w:ascii="Times New Roman" w:hAnsi="Times New Roman"/>
        </w:rPr>
      </w:pPr>
      <w:bookmarkStart w:id="7" w:name="_Ref495908541"/>
      <w:r>
        <w:rPr>
          <w:rFonts w:ascii="Times New Roman" w:hAnsi="Times New Roman"/>
        </w:rPr>
        <w:tab/>
      </w:r>
      <w:r>
        <w:rPr>
          <w:rFonts w:ascii="Times New Roman" w:hAnsi="Times New Roman"/>
        </w:rPr>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7"/>
    </w:p>
    <w:p w14:paraId="2953B7BE">
      <w:pPr>
        <w:pStyle w:val="29"/>
        <w:numPr>
          <w:ilvl w:val="0"/>
          <w:numId w:val="0"/>
        </w:numPr>
        <w:tabs>
          <w:tab w:val="left" w:pos="708"/>
        </w:tabs>
        <w:spacing w:after="0"/>
        <w:rPr>
          <w:rFonts w:ascii="Times New Roman" w:hAnsi="Times New Roman"/>
        </w:rPr>
      </w:pPr>
      <w:bookmarkStart w:id="8" w:name="_Ref495908557"/>
      <w:r>
        <w:rPr>
          <w:rFonts w:ascii="Times New Roman" w:hAnsi="Times New Roman"/>
        </w:rPr>
        <w:tab/>
      </w:r>
      <w:r>
        <w:rPr>
          <w:rFonts w:ascii="Times New Roman" w:hAnsi="Times New Roman"/>
        </w:rPr>
        <w:t xml:space="preserve">7.4. Если обстоятельства непреодолимой силы будут существовать свыше </w:t>
      </w:r>
      <w:r>
        <w:rPr>
          <w:rFonts w:ascii="Times New Roman" w:hAnsi="Times New Roman"/>
          <w:iCs/>
        </w:rPr>
        <w:t>1</w:t>
      </w:r>
      <w:r>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End w:id="8"/>
      <w:bookmarkStart w:id="9" w:name="_Toc122404119"/>
      <w:bookmarkStart w:id="10" w:name="_Toc70923496"/>
      <w:bookmarkStart w:id="11" w:name="_Ref131932879"/>
      <w:bookmarkStart w:id="12" w:name="_Toc122356205"/>
    </w:p>
    <w:p w14:paraId="0BBCCF37">
      <w:pPr>
        <w:autoSpaceDE w:val="0"/>
        <w:autoSpaceDN w:val="0"/>
        <w:adjustRightInd w:val="0"/>
        <w:rPr>
          <w:b/>
        </w:rPr>
      </w:pPr>
    </w:p>
    <w:p w14:paraId="656626A1">
      <w:pPr>
        <w:pStyle w:val="30"/>
        <w:numPr>
          <w:ilvl w:val="0"/>
          <w:numId w:val="0"/>
        </w:numPr>
        <w:spacing w:after="0"/>
        <w:ind w:firstLine="709"/>
        <w:rPr>
          <w:sz w:val="24"/>
          <w:szCs w:val="24"/>
        </w:rPr>
      </w:pPr>
      <w:r>
        <w:rPr>
          <w:sz w:val="24"/>
          <w:szCs w:val="24"/>
        </w:rPr>
        <w:t>8. ПОРЯДОК УРЕГУЛИРОВАНИЯ СПОРОВ</w:t>
      </w:r>
      <w:bookmarkEnd w:id="9"/>
      <w:bookmarkEnd w:id="10"/>
      <w:bookmarkEnd w:id="11"/>
      <w:bookmarkEnd w:id="12"/>
    </w:p>
    <w:p w14:paraId="1AE4CA6E">
      <w:pPr>
        <w:pStyle w:val="30"/>
        <w:numPr>
          <w:ilvl w:val="0"/>
          <w:numId w:val="0"/>
        </w:numPr>
        <w:spacing w:after="0"/>
        <w:rPr>
          <w:sz w:val="24"/>
          <w:szCs w:val="24"/>
        </w:rPr>
      </w:pPr>
    </w:p>
    <w:p w14:paraId="56368C91">
      <w:pPr>
        <w:pStyle w:val="29"/>
        <w:numPr>
          <w:ilvl w:val="0"/>
          <w:numId w:val="0"/>
        </w:numPr>
        <w:tabs>
          <w:tab w:val="left" w:pos="708"/>
        </w:tabs>
        <w:spacing w:after="0"/>
        <w:rPr>
          <w:rFonts w:ascii="Times New Roman" w:hAnsi="Times New Roman"/>
        </w:rPr>
      </w:pPr>
      <w:r>
        <w:rPr>
          <w:rFonts w:ascii="Times New Roman" w:hAnsi="Times New Roman"/>
        </w:rPr>
        <w:tab/>
      </w:r>
      <w:r>
        <w:rPr>
          <w:rFonts w:ascii="Times New Roman" w:hAnsi="Times New Roman"/>
        </w:rPr>
        <w:t xml:space="preserve">8.1. </w:t>
      </w:r>
      <w:bookmarkStart w:id="13" w:name="_Toc70923497"/>
      <w:bookmarkStart w:id="14" w:name="_Toc387578225"/>
      <w:bookmarkStart w:id="15" w:name="_Toc62275171"/>
      <w:r>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3"/>
      <w:bookmarkEnd w:id="14"/>
      <w:bookmarkEnd w:id="15"/>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14:paraId="05BB6FC5">
      <w:pPr>
        <w:pStyle w:val="29"/>
        <w:numPr>
          <w:ilvl w:val="0"/>
          <w:numId w:val="0"/>
        </w:numPr>
        <w:tabs>
          <w:tab w:val="left" w:pos="708"/>
        </w:tabs>
        <w:spacing w:after="0"/>
        <w:rPr>
          <w:rFonts w:ascii="Times New Roman" w:hAnsi="Times New Roman"/>
          <w:spacing w:val="-3"/>
        </w:rPr>
      </w:pPr>
      <w:r>
        <w:rPr>
          <w:rFonts w:ascii="Times New Roman" w:hAnsi="Times New Roman"/>
          <w:spacing w:val="-3"/>
        </w:rPr>
        <w:tab/>
      </w:r>
      <w:r>
        <w:rPr>
          <w:rFonts w:ascii="Times New Roman" w:hAnsi="Times New Roman"/>
          <w:spacing w:val="-3"/>
        </w:rPr>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02BB8AEC">
      <w:pPr>
        <w:pStyle w:val="29"/>
        <w:numPr>
          <w:ilvl w:val="0"/>
          <w:numId w:val="0"/>
        </w:numPr>
        <w:tabs>
          <w:tab w:val="left" w:pos="708"/>
        </w:tabs>
        <w:spacing w:after="0"/>
        <w:rPr>
          <w:rFonts w:ascii="Times New Roman" w:hAnsi="Times New Roman"/>
        </w:rPr>
      </w:pPr>
      <w:r>
        <w:rPr>
          <w:rFonts w:ascii="Times New Roman" w:hAnsi="Times New Roman"/>
        </w:rPr>
        <w:tab/>
      </w:r>
      <w:r>
        <w:rPr>
          <w:rFonts w:ascii="Times New Roman" w:hAnsi="Times New Roman"/>
        </w:rPr>
        <w:t>8.3. К отношениям Сторон по настоящему Контракту и в связи с ним применяется законодательство Российской Федерации.</w:t>
      </w:r>
    </w:p>
    <w:p w14:paraId="6FCD359B">
      <w:pPr>
        <w:jc w:val="center"/>
        <w:rPr>
          <w:b/>
        </w:rPr>
      </w:pPr>
    </w:p>
    <w:p w14:paraId="2E8E6C28">
      <w:pPr>
        <w:jc w:val="center"/>
        <w:rPr>
          <w:b/>
        </w:rPr>
      </w:pPr>
    </w:p>
    <w:p w14:paraId="28D7F3DA">
      <w:pPr>
        <w:jc w:val="center"/>
        <w:rPr>
          <w:b/>
        </w:rPr>
      </w:pPr>
      <w:r>
        <w:rPr>
          <w:b/>
        </w:rPr>
        <w:t>9. ИЗМЕНЕНИЕ, РАСТОРЖЕНИЕ КОНТРАКТА</w:t>
      </w:r>
    </w:p>
    <w:p w14:paraId="7FB2CA4F">
      <w:pPr>
        <w:jc w:val="both"/>
        <w:rPr>
          <w:b/>
        </w:rPr>
      </w:pPr>
    </w:p>
    <w:p w14:paraId="090829EB">
      <w:pPr>
        <w:ind w:firstLine="708"/>
        <w:jc w:val="both"/>
      </w:pPr>
      <w:r>
        <w:t xml:space="preserve">9.1. </w:t>
      </w:r>
      <w:r>
        <w:rPr>
          <w:bCs/>
        </w:rPr>
        <w:t xml:space="preserve">Изменение существенных условий Контракта при его исполнении не допускается, за исключением их изменения в случаях, предусмотренных Законом о контрактной системе. </w:t>
      </w:r>
    </w:p>
    <w:p w14:paraId="193CE188">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4FA4EAFB">
      <w:pPr>
        <w:ind w:firstLine="708"/>
        <w:jc w:val="both"/>
        <w:rPr>
          <w:color w:val="0070C0"/>
        </w:rPr>
      </w:pPr>
      <w:r>
        <w:t>9.3. Настоящий Контракт может быть расторгнут по соглашению Сторон или решению суда в порядке, предусмотренном гражданским законодательством РФ. </w:t>
      </w:r>
    </w:p>
    <w:p w14:paraId="04D79174">
      <w:pPr>
        <w:ind w:firstLine="708"/>
        <w:jc w:val="both"/>
        <w:rPr>
          <w:bCs/>
        </w:rPr>
      </w:pPr>
      <w:r>
        <w:rPr>
          <w:bCs/>
        </w:rPr>
        <w:t>9.4. Заказчик вправе принять решение об одностороннем отказе от исполнения Контракта в случаях:</w:t>
      </w:r>
    </w:p>
    <w:p w14:paraId="5CF3C2B1">
      <w:pPr>
        <w:ind w:firstLine="708"/>
        <w:jc w:val="both"/>
      </w:pPr>
      <w:r>
        <w:rPr>
          <w:bCs/>
        </w:rPr>
        <w:t xml:space="preserve">9.4.1. </w:t>
      </w:r>
      <w:r>
        <w:t>при существенном нарушении Контракта Поставщиком;</w:t>
      </w:r>
    </w:p>
    <w:p w14:paraId="0E80D8F2">
      <w:pPr>
        <w:ind w:firstLine="708"/>
        <w:jc w:val="both"/>
      </w:pPr>
      <w:r>
        <w:t>9.4.2. в случае просрочки исполнения обязательств по поставке Товара более чем на 10 (десять) календарных дней;</w:t>
      </w:r>
    </w:p>
    <w:p w14:paraId="000F6AD3">
      <w:pPr>
        <w:ind w:firstLine="708"/>
        <w:jc w:val="both"/>
      </w:pPr>
      <w:r>
        <w:t>9.4.3. неоднократного нарушения сроков поставки Товара;</w:t>
      </w:r>
    </w:p>
    <w:p w14:paraId="6A81C8E3">
      <w:pPr>
        <w:ind w:firstLine="708"/>
        <w:jc w:val="both"/>
      </w:pPr>
      <w:r>
        <w:t>9.4.4.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10049B10">
      <w:pPr>
        <w:ind w:firstLine="708"/>
        <w:jc w:val="both"/>
      </w:pPr>
      <w:r>
        <w:t>9.4.5.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1BBD79D3">
      <w:pPr>
        <w:ind w:firstLine="708"/>
        <w:jc w:val="both"/>
      </w:pPr>
      <w:r>
        <w:t>9.4.6.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4EF7524B">
      <w:pPr>
        <w:ind w:firstLine="708"/>
        <w:jc w:val="both"/>
      </w:pPr>
      <w:r>
        <w:t>9.4.7. в случае подтверждения нарушения условий Контракта, по результатам экспертизы;</w:t>
      </w:r>
    </w:p>
    <w:p w14:paraId="011CDB65">
      <w:pPr>
        <w:ind w:firstLine="708"/>
        <w:jc w:val="both"/>
      </w:pPr>
      <w:r>
        <w:t>9.4.8. в иных случаях, предусмотренных законодательством Российской Федерации.</w:t>
      </w:r>
    </w:p>
    <w:p w14:paraId="4B19647E">
      <w:pPr>
        <w:ind w:firstLine="708"/>
        <w:jc w:val="both"/>
        <w:rPr>
          <w:bCs/>
        </w:rPr>
      </w:pPr>
      <w:r>
        <w:rPr>
          <w:bCs/>
        </w:rPr>
        <w:t>9.5. Поставщик вправе принять решение об одностороннем отказе от исполнения Контракта в случаях:</w:t>
      </w:r>
    </w:p>
    <w:p w14:paraId="28311576">
      <w:pPr>
        <w:ind w:firstLine="708"/>
        <w:jc w:val="both"/>
      </w:pPr>
      <w:r>
        <w:rPr>
          <w:bCs/>
        </w:rPr>
        <w:t xml:space="preserve">9.5.1. </w:t>
      </w:r>
      <w:r>
        <w:t>при существенном нарушении Контракта Заказчиком.</w:t>
      </w:r>
    </w:p>
    <w:p w14:paraId="7E110D15">
      <w:pPr>
        <w:pStyle w:val="32"/>
        <w:ind w:firstLine="426"/>
        <w:jc w:val="both"/>
        <w:rPr>
          <w:rFonts w:ascii="Times New Roman" w:hAnsi="Times New Roman"/>
          <w:sz w:val="24"/>
          <w:szCs w:val="24"/>
        </w:rPr>
      </w:pPr>
      <w:r>
        <w:rPr>
          <w:rFonts w:ascii="Times New Roman" w:hAnsi="Times New Roman"/>
          <w:bCs/>
          <w:sz w:val="24"/>
          <w:szCs w:val="24"/>
        </w:rPr>
        <w:t xml:space="preserve">    9.6. Решение Заказчика (Поставщика) об одностороннем отказе от исполнения Контракта </w:t>
      </w:r>
      <w:r>
        <w:rPr>
          <w:rFonts w:ascii="Times New Roman" w:hAnsi="Times New Roman"/>
          <w:sz w:val="24"/>
          <w:szCs w:val="24"/>
        </w:rPr>
        <w:t>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считается:</w:t>
      </w:r>
    </w:p>
    <w:p w14:paraId="6F2FC7D3">
      <w:pPr>
        <w:pStyle w:val="32"/>
        <w:ind w:firstLine="426"/>
        <w:jc w:val="both"/>
        <w:rPr>
          <w:rFonts w:ascii="Times New Roman" w:hAnsi="Times New Roman"/>
          <w:sz w:val="24"/>
          <w:szCs w:val="24"/>
        </w:rPr>
      </w:pPr>
      <w:r>
        <w:rPr>
          <w:rFonts w:ascii="Times New Roman" w:hAnsi="Times New Roman"/>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14:paraId="1711EAC2">
      <w:pPr>
        <w:pStyle w:val="32"/>
        <w:ind w:firstLine="426"/>
        <w:jc w:val="both"/>
        <w:rPr>
          <w:rFonts w:ascii="Times New Roman" w:hAnsi="Times New Roman"/>
          <w:bCs/>
          <w:sz w:val="24"/>
          <w:szCs w:val="24"/>
        </w:rPr>
      </w:pPr>
      <w:r>
        <w:rPr>
          <w:rFonts w:ascii="Times New Roman" w:hAnsi="Times New Roman"/>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567C6C1">
      <w:pPr>
        <w:ind w:firstLine="708"/>
        <w:jc w:val="both"/>
        <w:rPr>
          <w:bCs/>
        </w:rPr>
      </w:pPr>
      <w:r>
        <w:rPr>
          <w:bCs/>
        </w:rPr>
        <w:t>9.7.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1940AF62">
      <w:pPr>
        <w:ind w:firstLine="708"/>
        <w:jc w:val="both"/>
        <w:rPr>
          <w:bCs/>
        </w:rPr>
      </w:pPr>
      <w:r>
        <w:rPr>
          <w:bCs/>
        </w:rPr>
        <w:t>9.8.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61951133">
      <w:pPr>
        <w:ind w:firstLine="708"/>
        <w:jc w:val="both"/>
      </w:pPr>
      <w:r>
        <w:t>9.9.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2EC1C01F">
      <w:pPr>
        <w:autoSpaceDE w:val="0"/>
        <w:autoSpaceDN w:val="0"/>
        <w:adjustRightInd w:val="0"/>
        <w:ind w:firstLine="708"/>
        <w:jc w:val="both"/>
        <w:rPr>
          <w:rFonts w:eastAsia="Calibri"/>
        </w:rPr>
      </w:pPr>
      <w:r>
        <w:rPr>
          <w:rFonts w:eastAsia="Calibri"/>
        </w:rPr>
        <w:t>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9F442FF">
      <w:pPr>
        <w:ind w:firstLine="708"/>
        <w:jc w:val="both"/>
      </w:pPr>
    </w:p>
    <w:p w14:paraId="0ABB1365">
      <w:pPr>
        <w:jc w:val="center"/>
        <w:rPr>
          <w:b/>
        </w:rPr>
      </w:pPr>
      <w:r>
        <w:rPr>
          <w:b/>
        </w:rPr>
        <w:t>10. ЗАКЛЮЧИТЕЛЬНЫЕ ПОЛОЖЕНИЯ</w:t>
      </w:r>
    </w:p>
    <w:p w14:paraId="45E3CC9A">
      <w:pPr>
        <w:jc w:val="center"/>
        <w:rPr>
          <w:b/>
        </w:rPr>
      </w:pPr>
    </w:p>
    <w:p w14:paraId="4F2D11A7">
      <w:pPr>
        <w:pStyle w:val="29"/>
        <w:numPr>
          <w:ilvl w:val="0"/>
          <w:numId w:val="0"/>
        </w:numPr>
        <w:tabs>
          <w:tab w:val="left" w:pos="709"/>
          <w:tab w:val="clear" w:pos="860"/>
        </w:tabs>
        <w:spacing w:after="0"/>
        <w:rPr>
          <w:rFonts w:ascii="Times New Roman" w:hAnsi="Times New Roman"/>
        </w:rPr>
      </w:pPr>
      <w:r>
        <w:rPr>
          <w:rFonts w:ascii="Times New Roman" w:hAnsi="Times New Roman"/>
        </w:rPr>
        <w:tab/>
      </w:r>
      <w:r>
        <w:rPr>
          <w:rFonts w:ascii="Times New Roman" w:hAnsi="Times New Roman"/>
        </w:rPr>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14:paraId="0F0B081E">
      <w:pPr>
        <w:pStyle w:val="29"/>
        <w:numPr>
          <w:ilvl w:val="0"/>
          <w:numId w:val="0"/>
        </w:numPr>
        <w:tabs>
          <w:tab w:val="left" w:pos="709"/>
          <w:tab w:val="clear" w:pos="860"/>
        </w:tabs>
        <w:spacing w:after="0"/>
        <w:rPr>
          <w:rFonts w:ascii="Times New Roman" w:hAnsi="Times New Roman"/>
        </w:rPr>
      </w:pPr>
      <w:r>
        <w:rPr>
          <w:rFonts w:ascii="Times New Roman" w:hAnsi="Times New Roman"/>
        </w:rPr>
        <w:tab/>
      </w:r>
      <w:r>
        <w:rPr>
          <w:rFonts w:ascii="Times New Roman" w:hAnsi="Times New Roman"/>
        </w:rPr>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10A1808B">
      <w:pPr>
        <w:pStyle w:val="29"/>
        <w:tabs>
          <w:tab w:val="left" w:pos="709"/>
          <w:tab w:val="clear" w:pos="432"/>
          <w:tab w:val="clear" w:pos="860"/>
        </w:tabs>
        <w:spacing w:after="0"/>
        <w:ind w:left="0" w:firstLine="0"/>
        <w:rPr>
          <w:rFonts w:ascii="Times New Roman" w:hAnsi="Times New Roman"/>
        </w:rPr>
      </w:pPr>
      <w:r>
        <w:rPr>
          <w:rFonts w:ascii="Times New Roman" w:hAnsi="Times New Roman"/>
        </w:rPr>
        <w:tab/>
      </w:r>
      <w:r>
        <w:rPr>
          <w:rFonts w:ascii="Times New Roman" w:hAnsi="Times New Roman"/>
        </w:rPr>
        <w:t>10.3. Настоящий Контракт составлен в двух подлинных экземплярах, имеющих одинаковую юридическую силу, один – Поставщику, второй – Заказчику;</w:t>
      </w:r>
      <w:r>
        <w:rPr>
          <w:color w:val="FF0000"/>
        </w:rPr>
        <w:t xml:space="preserve"> </w:t>
      </w:r>
      <w:r>
        <w:rPr>
          <w:rFonts w:ascii="Times New Roman" w:hAnsi="Times New Roman"/>
        </w:rPr>
        <w:t>а в случае подписания Контракта усиленными электронными подписями – в форме электронного документа.</w:t>
      </w:r>
      <w:bookmarkStart w:id="19" w:name="_GoBack"/>
      <w:bookmarkEnd w:id="19"/>
    </w:p>
    <w:p w14:paraId="1ECD1144">
      <w:pPr>
        <w:pStyle w:val="32"/>
        <w:rPr>
          <w:rFonts w:ascii="Times New Roman" w:hAnsi="Times New Roman"/>
          <w:b/>
          <w:sz w:val="24"/>
          <w:szCs w:val="24"/>
        </w:rPr>
      </w:pPr>
    </w:p>
    <w:p w14:paraId="3C1C1D18">
      <w:pPr>
        <w:ind w:firstLine="540"/>
        <w:jc w:val="center"/>
        <w:outlineLvl w:val="1"/>
        <w:rPr>
          <w:b/>
        </w:rPr>
      </w:pPr>
      <w:r>
        <w:rPr>
          <w:b/>
          <w:bCs/>
        </w:rPr>
        <w:t>11. АДРЕСА, РЕКВИЗИТЫ И ПОДПИСИ СТОРОН</w:t>
      </w:r>
    </w:p>
    <w:p w14:paraId="1D94EED3">
      <w:pPr>
        <w:pStyle w:val="32"/>
        <w:rPr>
          <w:rFonts w:ascii="Times New Roman" w:hAnsi="Times New Roman"/>
          <w:b/>
          <w:sz w:val="24"/>
          <w:szCs w:val="24"/>
        </w:rPr>
      </w:pPr>
    </w:p>
    <w:p w14:paraId="759AC49A">
      <w:pPr>
        <w:shd w:val="clear" w:color="auto" w:fill="FFFFFF"/>
        <w:tabs>
          <w:tab w:val="left" w:pos="826"/>
          <w:tab w:val="left" w:leader="underscore" w:pos="8736"/>
        </w:tabs>
        <w:spacing w:line="276" w:lineRule="auto"/>
        <w:rPr>
          <w:b/>
        </w:rPr>
      </w:pPr>
      <w:r>
        <w:rPr>
          <w:b/>
        </w:rPr>
        <w:t>ЗАКАЗЧИК</w:t>
      </w:r>
      <w:r>
        <w:t xml:space="preserve">:                                                                         </w:t>
      </w:r>
      <w:r>
        <w:rPr>
          <w:b/>
        </w:rPr>
        <w:t xml:space="preserve">ПОСТАВЩИК: </w:t>
      </w:r>
    </w:p>
    <w:tbl>
      <w:tblPr>
        <w:tblStyle w:val="6"/>
        <w:tblW w:w="9772" w:type="dxa"/>
        <w:tblInd w:w="0" w:type="dxa"/>
        <w:tblLayout w:type="autofit"/>
        <w:tblCellMar>
          <w:top w:w="0" w:type="dxa"/>
          <w:left w:w="108" w:type="dxa"/>
          <w:bottom w:w="0" w:type="dxa"/>
          <w:right w:w="108" w:type="dxa"/>
        </w:tblCellMar>
      </w:tblPr>
      <w:tblGrid>
        <w:gridCol w:w="4998"/>
        <w:gridCol w:w="4774"/>
      </w:tblGrid>
      <w:tr w14:paraId="238DA2BA">
        <w:tblPrEx>
          <w:tblCellMar>
            <w:top w:w="0" w:type="dxa"/>
            <w:left w:w="108" w:type="dxa"/>
            <w:bottom w:w="0" w:type="dxa"/>
            <w:right w:w="108" w:type="dxa"/>
          </w:tblCellMar>
        </w:tblPrEx>
        <w:trPr>
          <w:trHeight w:val="4806" w:hRule="atLeast"/>
        </w:trPr>
        <w:tc>
          <w:tcPr>
            <w:tcW w:w="4998" w:type="dxa"/>
            <w:shd w:val="clear" w:color="auto" w:fill="auto"/>
          </w:tcPr>
          <w:p w14:paraId="4D7551BD">
            <w:pPr>
              <w:pStyle w:val="32"/>
              <w:rPr>
                <w:rFonts w:ascii="Times New Roman" w:hAnsi="Times New Roman"/>
                <w:b/>
                <w:sz w:val="24"/>
                <w:szCs w:val="24"/>
              </w:rPr>
            </w:pPr>
            <w:r>
              <w:rPr>
                <w:rFonts w:ascii="Times New Roman" w:hAnsi="Times New Roman"/>
                <w:b/>
                <w:sz w:val="24"/>
                <w:szCs w:val="24"/>
              </w:rPr>
              <w:t>Муниципальное бюджетное учреждение «Кингисеппский физкультурно-спортивный комплекс» (МБУ «КФСК»)</w:t>
            </w:r>
          </w:p>
          <w:p w14:paraId="28CD9B00">
            <w:pPr>
              <w:pStyle w:val="32"/>
              <w:rPr>
                <w:rFonts w:ascii="Times New Roman" w:hAnsi="Times New Roman"/>
                <w:sz w:val="24"/>
                <w:szCs w:val="24"/>
              </w:rPr>
            </w:pPr>
            <w:r>
              <w:rPr>
                <w:rFonts w:ascii="Times New Roman" w:hAnsi="Times New Roman"/>
                <w:sz w:val="24"/>
                <w:szCs w:val="24"/>
              </w:rPr>
              <w:t>Юридический адрес: 188480, Ленинградская область, г. Кингисепп, ул. Воровского,  д. 28а</w:t>
            </w:r>
          </w:p>
          <w:p w14:paraId="72C01295">
            <w:pPr>
              <w:pStyle w:val="32"/>
              <w:rPr>
                <w:rFonts w:ascii="Times New Roman" w:hAnsi="Times New Roman"/>
                <w:sz w:val="24"/>
                <w:szCs w:val="24"/>
              </w:rPr>
            </w:pPr>
            <w:r>
              <w:rPr>
                <w:rFonts w:ascii="Times New Roman" w:hAnsi="Times New Roman"/>
                <w:sz w:val="24"/>
                <w:szCs w:val="24"/>
              </w:rPr>
              <w:t xml:space="preserve">ИНН 4707026113     КПП 470701001     </w:t>
            </w:r>
          </w:p>
          <w:p w14:paraId="4D95D830">
            <w:pPr>
              <w:pStyle w:val="32"/>
              <w:rPr>
                <w:rFonts w:ascii="Times New Roman" w:hAnsi="Times New Roman"/>
                <w:sz w:val="24"/>
                <w:szCs w:val="24"/>
              </w:rPr>
            </w:pPr>
            <w:r>
              <w:rPr>
                <w:rFonts w:ascii="Times New Roman" w:hAnsi="Times New Roman"/>
                <w:sz w:val="24"/>
                <w:szCs w:val="24"/>
              </w:rPr>
              <w:t>ОКПО 80675605   ОКТМО 41621101</w:t>
            </w:r>
          </w:p>
          <w:p w14:paraId="08937F3C">
            <w:pPr>
              <w:pStyle w:val="32"/>
              <w:rPr>
                <w:rFonts w:ascii="Times New Roman" w:hAnsi="Times New Roman"/>
                <w:sz w:val="24"/>
                <w:szCs w:val="24"/>
              </w:rPr>
            </w:pPr>
            <w:r>
              <w:rPr>
                <w:rFonts w:ascii="Times New Roman" w:hAnsi="Times New Roman"/>
                <w:sz w:val="24"/>
                <w:szCs w:val="24"/>
              </w:rPr>
              <w:t xml:space="preserve">Наименование подразделения банка России: ОКЦ №1 Северо-Западного ГУ Банка России </w:t>
            </w:r>
          </w:p>
          <w:p w14:paraId="1D84D373">
            <w:pPr>
              <w:pStyle w:val="32"/>
              <w:rPr>
                <w:rFonts w:ascii="Times New Roman" w:hAnsi="Times New Roman"/>
                <w:sz w:val="24"/>
                <w:szCs w:val="24"/>
              </w:rPr>
            </w:pPr>
            <w:r>
              <w:rPr>
                <w:rFonts w:ascii="Times New Roman" w:hAnsi="Times New Roman"/>
                <w:sz w:val="24"/>
                <w:szCs w:val="24"/>
              </w:rPr>
              <w:t>Наименование и место нахождения ТОФК: УФК по Ленинградской области, г. Санкт-Петербург</w:t>
            </w:r>
          </w:p>
          <w:p w14:paraId="0BB0B487">
            <w:pPr>
              <w:pStyle w:val="32"/>
              <w:rPr>
                <w:rFonts w:ascii="Times New Roman" w:hAnsi="Times New Roman"/>
                <w:sz w:val="24"/>
                <w:szCs w:val="24"/>
              </w:rPr>
            </w:pPr>
            <w:r>
              <w:rPr>
                <w:rFonts w:ascii="Times New Roman" w:hAnsi="Times New Roman"/>
                <w:sz w:val="24"/>
                <w:szCs w:val="24"/>
              </w:rPr>
              <w:t xml:space="preserve">Единый казначейский счет 40102810745370000098 БИК 044030098 </w:t>
            </w:r>
          </w:p>
          <w:p w14:paraId="150A590A">
            <w:pPr>
              <w:pStyle w:val="32"/>
              <w:rPr>
                <w:rFonts w:ascii="Times New Roman" w:hAnsi="Times New Roman"/>
                <w:sz w:val="24"/>
                <w:szCs w:val="24"/>
              </w:rPr>
            </w:pPr>
            <w:r>
              <w:rPr>
                <w:rFonts w:ascii="Times New Roman" w:hAnsi="Times New Roman"/>
                <w:sz w:val="24"/>
                <w:szCs w:val="24"/>
              </w:rPr>
              <w:t>Казначейский счет: 03234643416211014500</w:t>
            </w:r>
          </w:p>
          <w:p w14:paraId="49069EBD">
            <w:pPr>
              <w:pStyle w:val="32"/>
              <w:rPr>
                <w:rFonts w:ascii="Times New Roman" w:hAnsi="Times New Roman"/>
                <w:sz w:val="24"/>
                <w:szCs w:val="24"/>
              </w:rPr>
            </w:pPr>
            <w:r>
              <w:rPr>
                <w:rFonts w:ascii="Times New Roman" w:hAnsi="Times New Roman"/>
                <w:sz w:val="24"/>
                <w:szCs w:val="24"/>
              </w:rPr>
              <w:t>Лицевой счет 06979200050 в комитете финансов администрации Кингисеппского муниципального района</w:t>
            </w:r>
          </w:p>
          <w:p w14:paraId="1E0484CA">
            <w:pPr>
              <w:rPr>
                <w:lang w:val="en-US"/>
              </w:rPr>
            </w:pPr>
            <w:r>
              <w:rPr>
                <w:bCs/>
                <w:lang w:val="en-US"/>
              </w:rPr>
              <w:t xml:space="preserve">e-mail: </w:t>
            </w:r>
            <w:r>
              <w:fldChar w:fldCharType="begin"/>
            </w:r>
            <w:r>
              <w:instrText xml:space="preserve"> HYPERLINK "mailto:kingiseppfsk@mail.ru" </w:instrText>
            </w:r>
            <w:r>
              <w:fldChar w:fldCharType="separate"/>
            </w:r>
            <w:r>
              <w:rPr>
                <w:rStyle w:val="7"/>
                <w:bCs/>
                <w:lang w:val="en-US"/>
              </w:rPr>
              <w:t>kingiseppfsk@mail.ru</w:t>
            </w:r>
            <w:r>
              <w:rPr>
                <w:rStyle w:val="7"/>
                <w:bCs/>
                <w:lang w:val="en-US"/>
              </w:rPr>
              <w:fldChar w:fldCharType="end"/>
            </w:r>
          </w:p>
        </w:tc>
        <w:tc>
          <w:tcPr>
            <w:tcW w:w="4774" w:type="dxa"/>
            <w:shd w:val="clear" w:color="auto" w:fill="auto"/>
          </w:tcPr>
          <w:p w14:paraId="3338C295"/>
        </w:tc>
      </w:tr>
    </w:tbl>
    <w:p w14:paraId="0BA86FD2">
      <w:pPr>
        <w:rPr>
          <w:sz w:val="22"/>
          <w:szCs w:val="22"/>
          <w:lang w:val="en-US"/>
        </w:rPr>
      </w:pPr>
      <w:r>
        <w:rPr>
          <w:sz w:val="22"/>
          <w:szCs w:val="22"/>
        </w:rPr>
        <w:t>Телефон</w:t>
      </w:r>
      <w:r>
        <w:rPr>
          <w:sz w:val="22"/>
          <w:szCs w:val="22"/>
          <w:lang w:val="en-US"/>
        </w:rPr>
        <w:t xml:space="preserve"> </w:t>
      </w:r>
      <w:r>
        <w:rPr>
          <w:lang w:val="en-US"/>
        </w:rPr>
        <w:t>8 (81375)</w:t>
      </w:r>
      <w:r>
        <w:rPr>
          <w:sz w:val="22"/>
          <w:szCs w:val="22"/>
          <w:lang w:val="en-US"/>
        </w:rPr>
        <w:t>7-60-22</w:t>
      </w:r>
    </w:p>
    <w:p w14:paraId="57D6923F"/>
    <w:p w14:paraId="5DB55540">
      <w:pPr>
        <w:rPr>
          <w:i/>
        </w:rPr>
      </w:pPr>
      <w:r>
        <w:t xml:space="preserve">Приложение:  </w:t>
      </w:r>
      <w:r>
        <w:rPr>
          <w:i/>
        </w:rPr>
        <w:t>1 – 5  Спецификация</w:t>
      </w:r>
    </w:p>
    <w:p w14:paraId="10945457"/>
    <w:p w14:paraId="25744A26">
      <w:pPr>
        <w:pStyle w:val="26"/>
        <w:ind w:left="0"/>
        <w:rPr>
          <w:i/>
        </w:rPr>
      </w:pPr>
      <w:r>
        <w:rPr>
          <w:i/>
        </w:rPr>
        <w:t xml:space="preserve">    </w:t>
      </w:r>
    </w:p>
    <w:tbl>
      <w:tblPr>
        <w:tblStyle w:val="6"/>
        <w:tblpPr w:leftFromText="180" w:rightFromText="180" w:bottomFromText="200" w:vertAnchor="text" w:horzAnchor="margin" w:tblpY="-15"/>
        <w:tblW w:w="9480" w:type="dxa"/>
        <w:tblInd w:w="0" w:type="dxa"/>
        <w:tblLayout w:type="autofit"/>
        <w:tblCellMar>
          <w:top w:w="0" w:type="dxa"/>
          <w:left w:w="108" w:type="dxa"/>
          <w:bottom w:w="0" w:type="dxa"/>
          <w:right w:w="108" w:type="dxa"/>
        </w:tblCellMar>
      </w:tblPr>
      <w:tblGrid>
        <w:gridCol w:w="9480"/>
      </w:tblGrid>
      <w:tr w14:paraId="291B3422">
        <w:tblPrEx>
          <w:tblCellMar>
            <w:top w:w="0" w:type="dxa"/>
            <w:left w:w="108" w:type="dxa"/>
            <w:bottom w:w="0" w:type="dxa"/>
            <w:right w:w="108" w:type="dxa"/>
          </w:tblCellMar>
        </w:tblPrEx>
        <w:trPr>
          <w:trHeight w:val="369" w:hRule="atLeast"/>
        </w:trPr>
        <w:tc>
          <w:tcPr>
            <w:tcW w:w="9480" w:type="dxa"/>
          </w:tcPr>
          <w:p w14:paraId="794D64A6">
            <w:pPr>
              <w:spacing w:line="276" w:lineRule="auto"/>
            </w:pPr>
            <w:r>
              <w:rPr>
                <w:b/>
              </w:rPr>
              <w:t>ЗАКАЗЧИК</w:t>
            </w:r>
            <w:r>
              <w:t xml:space="preserve">:                                                                     </w:t>
            </w:r>
            <w:r>
              <w:rPr>
                <w:b/>
              </w:rPr>
              <w:t>ПОСТАВЩИК</w:t>
            </w:r>
            <w:r>
              <w:t xml:space="preserve">:                                                      </w:t>
            </w:r>
          </w:p>
        </w:tc>
      </w:tr>
    </w:tbl>
    <w:p w14:paraId="13ABD1B3">
      <w:pPr>
        <w:rPr>
          <w:vanish/>
        </w:rPr>
      </w:pPr>
    </w:p>
    <w:tbl>
      <w:tblPr>
        <w:tblStyle w:val="6"/>
        <w:tblW w:w="9652" w:type="dxa"/>
        <w:tblInd w:w="0" w:type="dxa"/>
        <w:tblLayout w:type="autofit"/>
        <w:tblCellMar>
          <w:top w:w="0" w:type="dxa"/>
          <w:left w:w="108" w:type="dxa"/>
          <w:bottom w:w="0" w:type="dxa"/>
          <w:right w:w="108" w:type="dxa"/>
        </w:tblCellMar>
      </w:tblPr>
      <w:tblGrid>
        <w:gridCol w:w="4675"/>
        <w:gridCol w:w="1049"/>
        <w:gridCol w:w="3928"/>
      </w:tblGrid>
      <w:tr w14:paraId="1FFCE8A8">
        <w:tblPrEx>
          <w:tblCellMar>
            <w:top w:w="0" w:type="dxa"/>
            <w:left w:w="108" w:type="dxa"/>
            <w:bottom w:w="0" w:type="dxa"/>
            <w:right w:w="108" w:type="dxa"/>
          </w:tblCellMar>
        </w:tblPrEx>
        <w:trPr>
          <w:trHeight w:val="1016" w:hRule="atLeast"/>
        </w:trPr>
        <w:tc>
          <w:tcPr>
            <w:tcW w:w="4675" w:type="dxa"/>
          </w:tcPr>
          <w:p w14:paraId="41986F3B">
            <w:pPr>
              <w:spacing w:line="276" w:lineRule="auto"/>
            </w:pPr>
            <w:r>
              <w:t xml:space="preserve"> директор</w:t>
            </w:r>
          </w:p>
          <w:p w14:paraId="0FF014E9">
            <w:pPr>
              <w:spacing w:line="276" w:lineRule="auto"/>
            </w:pPr>
          </w:p>
          <w:p w14:paraId="085EE665">
            <w:pPr>
              <w:spacing w:line="276" w:lineRule="auto"/>
            </w:pPr>
            <w:r>
              <w:t>_________  А.Н. Сулаев</w:t>
            </w:r>
          </w:p>
          <w:p w14:paraId="3BB96990">
            <w:pPr>
              <w:spacing w:line="276" w:lineRule="auto"/>
              <w:rPr>
                <w:b/>
              </w:rPr>
            </w:pPr>
          </w:p>
          <w:p w14:paraId="53138DFB">
            <w:pPr>
              <w:spacing w:line="276" w:lineRule="auto"/>
              <w:rPr>
                <w:b/>
              </w:rPr>
            </w:pPr>
            <w:r>
              <w:rPr>
                <w:b/>
              </w:rPr>
              <w:t>М.П.</w:t>
            </w:r>
          </w:p>
        </w:tc>
        <w:tc>
          <w:tcPr>
            <w:tcW w:w="1049" w:type="dxa"/>
          </w:tcPr>
          <w:p w14:paraId="303AB9C4">
            <w:pPr>
              <w:spacing w:line="276" w:lineRule="auto"/>
              <w:rPr>
                <w:b/>
              </w:rPr>
            </w:pPr>
          </w:p>
        </w:tc>
        <w:tc>
          <w:tcPr>
            <w:tcW w:w="3928" w:type="dxa"/>
          </w:tcPr>
          <w:p w14:paraId="7A18F55E">
            <w:pPr>
              <w:spacing w:line="276" w:lineRule="auto"/>
            </w:pPr>
          </w:p>
          <w:p w14:paraId="46061920">
            <w:pPr>
              <w:spacing w:line="276" w:lineRule="auto"/>
            </w:pPr>
          </w:p>
          <w:p w14:paraId="2A8A1614">
            <w:pPr>
              <w:widowControl w:val="0"/>
              <w:autoSpaceDE w:val="0"/>
              <w:autoSpaceDN w:val="0"/>
              <w:adjustRightInd w:val="0"/>
              <w:spacing w:line="276" w:lineRule="auto"/>
              <w:rPr>
                <w:rFonts w:cs="Arial"/>
              </w:rPr>
            </w:pPr>
            <w:r>
              <w:rPr>
                <w:rFonts w:cs="Arial"/>
              </w:rPr>
              <w:t>___________</w:t>
            </w:r>
          </w:p>
          <w:p w14:paraId="0E7DCBB8">
            <w:pPr>
              <w:spacing w:line="276" w:lineRule="auto"/>
            </w:pPr>
          </w:p>
          <w:p w14:paraId="0AFD0C24">
            <w:pPr>
              <w:spacing w:line="276" w:lineRule="auto"/>
            </w:pPr>
            <w:r>
              <w:rPr>
                <w:b/>
              </w:rPr>
              <w:t>М.П.</w:t>
            </w:r>
          </w:p>
          <w:p w14:paraId="28C780B2">
            <w:pPr>
              <w:spacing w:line="276" w:lineRule="auto"/>
              <w:jc w:val="right"/>
              <w:rPr>
                <w:b/>
              </w:rPr>
            </w:pPr>
          </w:p>
          <w:p w14:paraId="08A0E850">
            <w:pPr>
              <w:spacing w:line="276" w:lineRule="auto"/>
              <w:rPr>
                <w:b/>
              </w:rPr>
            </w:pPr>
          </w:p>
        </w:tc>
      </w:tr>
    </w:tbl>
    <w:p w14:paraId="44763339">
      <w:pPr>
        <w:jc w:val="right"/>
      </w:pPr>
    </w:p>
    <w:p w14:paraId="0597E269">
      <w:pPr>
        <w:jc w:val="right"/>
      </w:pPr>
    </w:p>
    <w:p w14:paraId="2ED57B4F">
      <w:pPr>
        <w:jc w:val="right"/>
      </w:pPr>
    </w:p>
    <w:p w14:paraId="4EE86322">
      <w:pPr>
        <w:tabs>
          <w:tab w:val="left" w:pos="390"/>
        </w:tabs>
      </w:pPr>
      <w:r>
        <w:tab/>
      </w:r>
    </w:p>
    <w:p w14:paraId="442FFC99">
      <w:pPr>
        <w:tabs>
          <w:tab w:val="left" w:pos="390"/>
        </w:tabs>
        <w:jc w:val="right"/>
      </w:pPr>
      <w:r>
        <w:br w:type="page"/>
      </w:r>
      <w:r>
        <w:t>Приложение № 1</w:t>
      </w:r>
    </w:p>
    <w:p w14:paraId="7FFA4CF9">
      <w:pPr>
        <w:tabs>
          <w:tab w:val="left" w:pos="390"/>
        </w:tabs>
        <w:jc w:val="center"/>
      </w:pPr>
      <w:r>
        <w:t xml:space="preserve">                                                                                  к Контракту от «    » сентября 2026г № ___</w:t>
      </w:r>
    </w:p>
    <w:p w14:paraId="4067F307">
      <w:pPr>
        <w:jc w:val="right"/>
      </w:pPr>
    </w:p>
    <w:tbl>
      <w:tblPr>
        <w:tblStyle w:val="6"/>
        <w:tblW w:w="9497" w:type="dxa"/>
        <w:tblInd w:w="108" w:type="dxa"/>
        <w:tblLayout w:type="autofit"/>
        <w:tblCellMar>
          <w:top w:w="0" w:type="dxa"/>
          <w:left w:w="108" w:type="dxa"/>
          <w:bottom w:w="0" w:type="dxa"/>
          <w:right w:w="108" w:type="dxa"/>
        </w:tblCellMar>
      </w:tblPr>
      <w:tblGrid>
        <w:gridCol w:w="851"/>
        <w:gridCol w:w="2632"/>
        <w:gridCol w:w="1366"/>
        <w:gridCol w:w="1448"/>
        <w:gridCol w:w="1539"/>
        <w:gridCol w:w="1661"/>
      </w:tblGrid>
      <w:tr w14:paraId="1D9E4B46">
        <w:tblPrEx>
          <w:tblCellMar>
            <w:top w:w="0" w:type="dxa"/>
            <w:left w:w="108" w:type="dxa"/>
            <w:bottom w:w="0" w:type="dxa"/>
            <w:right w:w="108" w:type="dxa"/>
          </w:tblCellMar>
        </w:tblPrEx>
        <w:trPr>
          <w:trHeight w:val="586" w:hRule="atLeast"/>
        </w:trPr>
        <w:tc>
          <w:tcPr>
            <w:tcW w:w="9497" w:type="dxa"/>
            <w:gridSpan w:val="6"/>
            <w:tcBorders>
              <w:top w:val="nil"/>
              <w:left w:val="nil"/>
              <w:bottom w:val="nil"/>
              <w:right w:val="nil"/>
            </w:tcBorders>
            <w:shd w:val="clear" w:color="auto" w:fill="auto"/>
            <w:noWrap/>
            <w:vAlign w:val="bottom"/>
          </w:tcPr>
          <w:p w14:paraId="6EE33612">
            <w:pPr>
              <w:jc w:val="center"/>
            </w:pPr>
            <w:r>
              <w:t>Спецификация на поставку товара</w:t>
            </w:r>
          </w:p>
        </w:tc>
      </w:tr>
      <w:tr w14:paraId="7A71C5C6">
        <w:tblPrEx>
          <w:tblCellMar>
            <w:top w:w="0" w:type="dxa"/>
            <w:left w:w="108" w:type="dxa"/>
            <w:bottom w:w="0" w:type="dxa"/>
            <w:right w:w="108" w:type="dxa"/>
          </w:tblCellMar>
        </w:tblPrEx>
        <w:trPr>
          <w:trHeight w:val="586" w:hRule="atLeast"/>
        </w:trPr>
        <w:tc>
          <w:tcPr>
            <w:tcW w:w="9497" w:type="dxa"/>
            <w:gridSpan w:val="6"/>
            <w:tcBorders>
              <w:top w:val="nil"/>
              <w:left w:val="nil"/>
              <w:bottom w:val="nil"/>
              <w:right w:val="nil"/>
            </w:tcBorders>
            <w:shd w:val="clear" w:color="auto" w:fill="auto"/>
            <w:noWrap/>
            <w:vAlign w:val="bottom"/>
          </w:tcPr>
          <w:p w14:paraId="0F200DBB">
            <w:pPr>
              <w:jc w:val="center"/>
            </w:pPr>
            <w:r>
              <w:t>для проведения мероприятия:</w:t>
            </w:r>
          </w:p>
          <w:p w14:paraId="5CBA8449">
            <w:pPr>
              <w:jc w:val="center"/>
            </w:pPr>
          </w:p>
        </w:tc>
      </w:tr>
      <w:tr w14:paraId="6A8BE25B">
        <w:tblPrEx>
          <w:tblCellMar>
            <w:top w:w="0" w:type="dxa"/>
            <w:left w:w="108" w:type="dxa"/>
            <w:bottom w:w="0" w:type="dxa"/>
            <w:right w:w="108" w:type="dxa"/>
          </w:tblCellMar>
        </w:tblPrEx>
        <w:trPr>
          <w:trHeight w:val="552" w:hRule="atLeast"/>
        </w:trPr>
        <w:tc>
          <w:tcPr>
            <w:tcW w:w="9497" w:type="dxa"/>
            <w:gridSpan w:val="6"/>
            <w:tcBorders>
              <w:top w:val="nil"/>
              <w:left w:val="nil"/>
              <w:bottom w:val="nil"/>
              <w:right w:val="nil"/>
            </w:tcBorders>
            <w:shd w:val="clear" w:color="auto" w:fill="auto"/>
          </w:tcPr>
          <w:p w14:paraId="79BD344A">
            <w:pPr>
              <w:jc w:val="center"/>
            </w:pPr>
            <w:r>
              <w:t>Турнир по бадминтону "Золотая осень"</w:t>
            </w:r>
          </w:p>
        </w:tc>
      </w:tr>
      <w:tr w14:paraId="055A21D7">
        <w:tblPrEx>
          <w:tblCellMar>
            <w:top w:w="0" w:type="dxa"/>
            <w:left w:w="108" w:type="dxa"/>
            <w:bottom w:w="0" w:type="dxa"/>
            <w:right w:w="108" w:type="dxa"/>
          </w:tblCellMar>
        </w:tblPrEx>
        <w:trPr>
          <w:trHeight w:val="1152" w:hRule="atLeast"/>
        </w:trPr>
        <w:tc>
          <w:tcPr>
            <w:tcW w:w="851"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377B76B">
            <w:pPr>
              <w:jc w:val="center"/>
            </w:pPr>
            <w:r>
              <w:t xml:space="preserve">№ </w:t>
            </w:r>
          </w:p>
        </w:tc>
        <w:tc>
          <w:tcPr>
            <w:tcW w:w="2632" w:type="dxa"/>
            <w:tcBorders>
              <w:top w:val="single" w:color="auto" w:sz="4" w:space="0"/>
              <w:left w:val="nil"/>
              <w:bottom w:val="single" w:color="auto" w:sz="4" w:space="0"/>
              <w:right w:val="single" w:color="auto" w:sz="4" w:space="0"/>
            </w:tcBorders>
            <w:shd w:val="clear" w:color="auto" w:fill="auto"/>
            <w:vAlign w:val="bottom"/>
          </w:tcPr>
          <w:p w14:paraId="72C44F19">
            <w:pPr>
              <w:jc w:val="center"/>
            </w:pPr>
            <w:r>
              <w:t>Наименование товара</w:t>
            </w:r>
          </w:p>
        </w:tc>
        <w:tc>
          <w:tcPr>
            <w:tcW w:w="1366" w:type="dxa"/>
            <w:tcBorders>
              <w:top w:val="single" w:color="auto" w:sz="4" w:space="0"/>
              <w:left w:val="nil"/>
              <w:bottom w:val="single" w:color="auto" w:sz="4" w:space="0"/>
              <w:right w:val="single" w:color="auto" w:sz="4" w:space="0"/>
            </w:tcBorders>
            <w:shd w:val="clear" w:color="auto" w:fill="auto"/>
            <w:noWrap/>
            <w:vAlign w:val="bottom"/>
          </w:tcPr>
          <w:p w14:paraId="701B5A01">
            <w:pPr>
              <w:jc w:val="center"/>
            </w:pPr>
            <w:r>
              <w:t xml:space="preserve">Кол-во </w:t>
            </w:r>
          </w:p>
        </w:tc>
        <w:tc>
          <w:tcPr>
            <w:tcW w:w="1448" w:type="dxa"/>
            <w:tcBorders>
              <w:top w:val="single" w:color="auto" w:sz="4" w:space="0"/>
              <w:left w:val="nil"/>
              <w:bottom w:val="single" w:color="auto" w:sz="4" w:space="0"/>
              <w:right w:val="single" w:color="auto" w:sz="4" w:space="0"/>
            </w:tcBorders>
            <w:shd w:val="clear" w:color="auto" w:fill="auto"/>
            <w:noWrap/>
            <w:vAlign w:val="bottom"/>
          </w:tcPr>
          <w:p w14:paraId="6458D62A">
            <w:pPr>
              <w:jc w:val="center"/>
            </w:pPr>
            <w:r>
              <w:t>Ед. изм.</w:t>
            </w:r>
          </w:p>
        </w:tc>
        <w:tc>
          <w:tcPr>
            <w:tcW w:w="1539" w:type="dxa"/>
            <w:tcBorders>
              <w:top w:val="single" w:color="auto" w:sz="4" w:space="0"/>
              <w:left w:val="nil"/>
              <w:bottom w:val="single" w:color="auto" w:sz="4" w:space="0"/>
              <w:right w:val="single" w:color="auto" w:sz="4" w:space="0"/>
            </w:tcBorders>
            <w:shd w:val="clear" w:color="auto" w:fill="auto"/>
            <w:noWrap/>
            <w:vAlign w:val="bottom"/>
          </w:tcPr>
          <w:p w14:paraId="3F1D0890">
            <w:pPr>
              <w:jc w:val="center"/>
            </w:pPr>
            <w:r>
              <w:t>Цена</w:t>
            </w:r>
          </w:p>
        </w:tc>
        <w:tc>
          <w:tcPr>
            <w:tcW w:w="1661" w:type="dxa"/>
            <w:tcBorders>
              <w:top w:val="single" w:color="auto" w:sz="4" w:space="0"/>
              <w:left w:val="nil"/>
              <w:bottom w:val="single" w:color="auto" w:sz="4" w:space="0"/>
              <w:right w:val="single" w:color="auto" w:sz="4" w:space="0"/>
            </w:tcBorders>
            <w:shd w:val="clear" w:color="auto" w:fill="auto"/>
            <w:vAlign w:val="bottom"/>
          </w:tcPr>
          <w:p w14:paraId="57DE4717">
            <w:pPr>
              <w:jc w:val="center"/>
            </w:pPr>
            <w:r>
              <w:t xml:space="preserve">Сумма (руб.) </w:t>
            </w:r>
          </w:p>
        </w:tc>
      </w:tr>
      <w:tr w14:paraId="41DE8D0F">
        <w:tblPrEx>
          <w:tblCellMar>
            <w:top w:w="0" w:type="dxa"/>
            <w:left w:w="108" w:type="dxa"/>
            <w:bottom w:w="0" w:type="dxa"/>
            <w:right w:w="108" w:type="dxa"/>
          </w:tblCellMar>
        </w:tblPrEx>
        <w:trPr>
          <w:trHeight w:val="537" w:hRule="atLeast"/>
        </w:trPr>
        <w:tc>
          <w:tcPr>
            <w:tcW w:w="851" w:type="dxa"/>
            <w:tcBorders>
              <w:top w:val="nil"/>
              <w:left w:val="single" w:color="auto" w:sz="4" w:space="0"/>
              <w:bottom w:val="single" w:color="auto" w:sz="4" w:space="0"/>
              <w:right w:val="single" w:color="auto" w:sz="4" w:space="0"/>
            </w:tcBorders>
            <w:shd w:val="clear" w:color="auto" w:fill="auto"/>
            <w:noWrap/>
          </w:tcPr>
          <w:p w14:paraId="6DD0D878">
            <w:pPr>
              <w:jc w:val="center"/>
            </w:pPr>
            <w:r>
              <w:t>1</w:t>
            </w:r>
          </w:p>
        </w:tc>
        <w:tc>
          <w:tcPr>
            <w:tcW w:w="2632" w:type="dxa"/>
            <w:tcBorders>
              <w:top w:val="single" w:color="auto" w:sz="4" w:space="0"/>
              <w:left w:val="single" w:color="auto" w:sz="4" w:space="0"/>
              <w:bottom w:val="single" w:color="auto" w:sz="4" w:space="0"/>
              <w:right w:val="single" w:color="auto" w:sz="4" w:space="0"/>
            </w:tcBorders>
            <w:shd w:val="clear" w:color="000000" w:fill="FFFFFF"/>
          </w:tcPr>
          <w:p w14:paraId="000D699C">
            <w:pPr>
              <w:rPr>
                <w:color w:val="000000"/>
              </w:rPr>
            </w:pPr>
            <w:r>
              <w:t xml:space="preserve"> </w:t>
            </w:r>
            <w:r>
              <w:rPr>
                <w:sz w:val="22"/>
                <w:szCs w:val="22"/>
              </w:rPr>
              <w:t>Кубок за 1 место               (3возр., дев, юн, смеш.)</w:t>
            </w:r>
          </w:p>
        </w:tc>
        <w:tc>
          <w:tcPr>
            <w:tcW w:w="1366" w:type="dxa"/>
            <w:tcBorders>
              <w:top w:val="single" w:color="auto" w:sz="4" w:space="0"/>
              <w:left w:val="single" w:color="auto" w:sz="4" w:space="0"/>
              <w:bottom w:val="single" w:color="auto" w:sz="4" w:space="0"/>
              <w:right w:val="single" w:color="auto" w:sz="4" w:space="0"/>
            </w:tcBorders>
            <w:shd w:val="clear" w:color="000000" w:fill="FFFFFF"/>
          </w:tcPr>
          <w:p w14:paraId="1D993C72">
            <w:pPr>
              <w:jc w:val="center"/>
            </w:pPr>
            <w:r>
              <w:t>12</w:t>
            </w:r>
          </w:p>
        </w:tc>
        <w:tc>
          <w:tcPr>
            <w:tcW w:w="1448" w:type="dxa"/>
            <w:tcBorders>
              <w:top w:val="nil"/>
              <w:left w:val="nil"/>
              <w:bottom w:val="single" w:color="auto" w:sz="4" w:space="0"/>
              <w:right w:val="single" w:color="auto" w:sz="4" w:space="0"/>
            </w:tcBorders>
            <w:shd w:val="clear" w:color="000000" w:fill="FFFFFF"/>
          </w:tcPr>
          <w:p w14:paraId="1AB0B2CA">
            <w:pPr>
              <w:jc w:val="center"/>
            </w:pPr>
            <w:r>
              <w:t>шт.</w:t>
            </w:r>
          </w:p>
        </w:tc>
        <w:tc>
          <w:tcPr>
            <w:tcW w:w="1539" w:type="dxa"/>
            <w:tcBorders>
              <w:top w:val="single" w:color="auto" w:sz="4" w:space="0"/>
              <w:left w:val="single" w:color="auto" w:sz="4" w:space="0"/>
              <w:bottom w:val="single" w:color="auto" w:sz="4" w:space="0"/>
              <w:right w:val="single" w:color="auto" w:sz="4" w:space="0"/>
            </w:tcBorders>
            <w:shd w:val="clear" w:color="000000" w:fill="FFFFFF"/>
          </w:tcPr>
          <w:p w14:paraId="07C7BA8A">
            <w:pPr>
              <w:jc w:val="center"/>
            </w:pPr>
            <w:r>
              <w:t>1 500,00</w:t>
            </w:r>
          </w:p>
        </w:tc>
        <w:tc>
          <w:tcPr>
            <w:tcW w:w="1661" w:type="dxa"/>
            <w:tcBorders>
              <w:top w:val="single" w:color="auto" w:sz="4" w:space="0"/>
              <w:left w:val="single" w:color="auto" w:sz="4" w:space="0"/>
              <w:bottom w:val="single" w:color="auto" w:sz="4" w:space="0"/>
              <w:right w:val="single" w:color="auto" w:sz="4" w:space="0"/>
            </w:tcBorders>
            <w:shd w:val="clear" w:color="000000" w:fill="FFFFFF"/>
          </w:tcPr>
          <w:p w14:paraId="144BFABB">
            <w:pPr>
              <w:jc w:val="center"/>
            </w:pPr>
            <w:r>
              <w:rPr>
                <w:sz w:val="22"/>
                <w:szCs w:val="22"/>
              </w:rPr>
              <w:t>18 000,00</w:t>
            </w:r>
          </w:p>
        </w:tc>
      </w:tr>
      <w:tr w14:paraId="2C1771D2">
        <w:tblPrEx>
          <w:tblCellMar>
            <w:top w:w="0" w:type="dxa"/>
            <w:left w:w="108" w:type="dxa"/>
            <w:bottom w:w="0" w:type="dxa"/>
            <w:right w:w="108" w:type="dxa"/>
          </w:tblCellMar>
        </w:tblPrEx>
        <w:trPr>
          <w:trHeight w:val="537" w:hRule="atLeast"/>
        </w:trPr>
        <w:tc>
          <w:tcPr>
            <w:tcW w:w="851" w:type="dxa"/>
            <w:tcBorders>
              <w:top w:val="nil"/>
              <w:left w:val="single" w:color="auto" w:sz="4" w:space="0"/>
              <w:bottom w:val="single" w:color="auto" w:sz="4" w:space="0"/>
              <w:right w:val="single" w:color="auto" w:sz="4" w:space="0"/>
            </w:tcBorders>
            <w:shd w:val="clear" w:color="auto" w:fill="auto"/>
            <w:noWrap/>
          </w:tcPr>
          <w:p w14:paraId="5731F76E">
            <w:pPr>
              <w:jc w:val="center"/>
            </w:pPr>
            <w:r>
              <w:t>2</w:t>
            </w:r>
          </w:p>
        </w:tc>
        <w:tc>
          <w:tcPr>
            <w:tcW w:w="2632" w:type="dxa"/>
            <w:tcBorders>
              <w:top w:val="nil"/>
              <w:left w:val="single" w:color="auto" w:sz="4" w:space="0"/>
              <w:bottom w:val="single" w:color="auto" w:sz="4" w:space="0"/>
              <w:right w:val="single" w:color="auto" w:sz="4" w:space="0"/>
            </w:tcBorders>
            <w:shd w:val="clear" w:color="000000" w:fill="FFFFFF"/>
          </w:tcPr>
          <w:p w14:paraId="14F7D2C7">
            <w:pPr>
              <w:rPr>
                <w:color w:val="000000"/>
                <w:sz w:val="22"/>
                <w:szCs w:val="22"/>
              </w:rPr>
            </w:pPr>
            <w:r>
              <w:rPr>
                <w:color w:val="000000"/>
                <w:sz w:val="22"/>
                <w:szCs w:val="22"/>
              </w:rPr>
              <w:t>Кубок за 2 место (3возр., дев, юн ,смеш.)</w:t>
            </w:r>
          </w:p>
          <w:p w14:paraId="32EE2E53">
            <w:pPr>
              <w:rPr>
                <w:color w:val="000000"/>
              </w:rPr>
            </w:pPr>
            <w:r>
              <w:rPr>
                <w:sz w:val="22"/>
                <w:szCs w:val="22"/>
              </w:rPr>
              <w:t xml:space="preserve"> приз)</w:t>
            </w:r>
          </w:p>
        </w:tc>
        <w:tc>
          <w:tcPr>
            <w:tcW w:w="1366" w:type="dxa"/>
            <w:tcBorders>
              <w:top w:val="nil"/>
              <w:left w:val="single" w:color="auto" w:sz="4" w:space="0"/>
              <w:bottom w:val="single" w:color="auto" w:sz="4" w:space="0"/>
              <w:right w:val="single" w:color="auto" w:sz="4" w:space="0"/>
            </w:tcBorders>
            <w:shd w:val="clear" w:color="000000" w:fill="FFFFFF"/>
          </w:tcPr>
          <w:p w14:paraId="7673E730">
            <w:pPr>
              <w:jc w:val="center"/>
            </w:pPr>
            <w:r>
              <w:t>12</w:t>
            </w:r>
          </w:p>
        </w:tc>
        <w:tc>
          <w:tcPr>
            <w:tcW w:w="1448" w:type="dxa"/>
            <w:tcBorders>
              <w:top w:val="nil"/>
              <w:left w:val="nil"/>
              <w:bottom w:val="single" w:color="auto" w:sz="4" w:space="0"/>
              <w:right w:val="single" w:color="auto" w:sz="4" w:space="0"/>
            </w:tcBorders>
            <w:shd w:val="clear" w:color="000000" w:fill="FFFFFF"/>
          </w:tcPr>
          <w:p w14:paraId="57790FC0">
            <w:pPr>
              <w:jc w:val="center"/>
            </w:pPr>
            <w:r>
              <w:t>шт.</w:t>
            </w:r>
          </w:p>
        </w:tc>
        <w:tc>
          <w:tcPr>
            <w:tcW w:w="1539" w:type="dxa"/>
            <w:tcBorders>
              <w:top w:val="nil"/>
              <w:left w:val="single" w:color="auto" w:sz="4" w:space="0"/>
              <w:bottom w:val="single" w:color="auto" w:sz="4" w:space="0"/>
              <w:right w:val="single" w:color="auto" w:sz="4" w:space="0"/>
            </w:tcBorders>
            <w:shd w:val="clear" w:color="000000" w:fill="FFFFFF"/>
          </w:tcPr>
          <w:p w14:paraId="5A5E2791">
            <w:pPr>
              <w:jc w:val="center"/>
            </w:pPr>
            <w:r>
              <w:rPr>
                <w:sz w:val="22"/>
                <w:szCs w:val="22"/>
              </w:rPr>
              <w:t>1 200,00</w:t>
            </w:r>
          </w:p>
        </w:tc>
        <w:tc>
          <w:tcPr>
            <w:tcW w:w="1661" w:type="dxa"/>
            <w:tcBorders>
              <w:top w:val="nil"/>
              <w:left w:val="single" w:color="auto" w:sz="4" w:space="0"/>
              <w:bottom w:val="single" w:color="auto" w:sz="4" w:space="0"/>
              <w:right w:val="single" w:color="auto" w:sz="4" w:space="0"/>
            </w:tcBorders>
            <w:shd w:val="clear" w:color="000000" w:fill="FFFFFF"/>
          </w:tcPr>
          <w:p w14:paraId="6920D850">
            <w:pPr>
              <w:jc w:val="center"/>
            </w:pPr>
            <w:r>
              <w:rPr>
                <w:sz w:val="22"/>
                <w:szCs w:val="22"/>
              </w:rPr>
              <w:t>14 400,00</w:t>
            </w:r>
          </w:p>
        </w:tc>
      </w:tr>
      <w:tr w14:paraId="07DC48A5">
        <w:tblPrEx>
          <w:tblCellMar>
            <w:top w:w="0" w:type="dxa"/>
            <w:left w:w="108" w:type="dxa"/>
            <w:bottom w:w="0" w:type="dxa"/>
            <w:right w:w="108" w:type="dxa"/>
          </w:tblCellMar>
        </w:tblPrEx>
        <w:trPr>
          <w:trHeight w:val="537" w:hRule="atLeast"/>
        </w:trPr>
        <w:tc>
          <w:tcPr>
            <w:tcW w:w="851" w:type="dxa"/>
            <w:tcBorders>
              <w:top w:val="nil"/>
              <w:left w:val="single" w:color="auto" w:sz="4" w:space="0"/>
              <w:bottom w:val="single" w:color="auto" w:sz="4" w:space="0"/>
              <w:right w:val="single" w:color="auto" w:sz="4" w:space="0"/>
            </w:tcBorders>
            <w:shd w:val="clear" w:color="auto" w:fill="auto"/>
            <w:noWrap/>
          </w:tcPr>
          <w:p w14:paraId="3E3BB586">
            <w:pPr>
              <w:jc w:val="center"/>
            </w:pPr>
            <w:r>
              <w:t>3</w:t>
            </w:r>
          </w:p>
        </w:tc>
        <w:tc>
          <w:tcPr>
            <w:tcW w:w="2632" w:type="dxa"/>
            <w:tcBorders>
              <w:top w:val="nil"/>
              <w:left w:val="single" w:color="auto" w:sz="4" w:space="0"/>
              <w:bottom w:val="single" w:color="auto" w:sz="4" w:space="0"/>
              <w:right w:val="single" w:color="auto" w:sz="4" w:space="0"/>
            </w:tcBorders>
            <w:shd w:val="clear" w:color="000000" w:fill="FFFFFF"/>
          </w:tcPr>
          <w:p w14:paraId="07CA3AAB">
            <w:pPr>
              <w:jc w:val="both"/>
              <w:rPr>
                <w:color w:val="000000"/>
                <w:sz w:val="22"/>
                <w:szCs w:val="22"/>
              </w:rPr>
            </w:pPr>
            <w:r>
              <w:rPr>
                <w:color w:val="000000"/>
                <w:sz w:val="22"/>
                <w:szCs w:val="22"/>
              </w:rPr>
              <w:t>Кубок за 3 место (3возр., дев, юн,смеш.)</w:t>
            </w:r>
          </w:p>
          <w:p w14:paraId="13AF997E">
            <w:pPr>
              <w:rPr>
                <w:color w:val="000000"/>
              </w:rPr>
            </w:pPr>
          </w:p>
        </w:tc>
        <w:tc>
          <w:tcPr>
            <w:tcW w:w="1366" w:type="dxa"/>
            <w:tcBorders>
              <w:top w:val="nil"/>
              <w:left w:val="single" w:color="auto" w:sz="4" w:space="0"/>
              <w:bottom w:val="single" w:color="auto" w:sz="4" w:space="0"/>
              <w:right w:val="single" w:color="auto" w:sz="4" w:space="0"/>
            </w:tcBorders>
            <w:shd w:val="clear" w:color="000000" w:fill="FFFFFF"/>
          </w:tcPr>
          <w:p w14:paraId="52A03902">
            <w:pPr>
              <w:jc w:val="center"/>
            </w:pPr>
            <w:r>
              <w:t>12</w:t>
            </w:r>
          </w:p>
        </w:tc>
        <w:tc>
          <w:tcPr>
            <w:tcW w:w="1448" w:type="dxa"/>
            <w:tcBorders>
              <w:top w:val="nil"/>
              <w:left w:val="nil"/>
              <w:bottom w:val="single" w:color="auto" w:sz="4" w:space="0"/>
              <w:right w:val="single" w:color="auto" w:sz="4" w:space="0"/>
            </w:tcBorders>
            <w:shd w:val="clear" w:color="000000" w:fill="FFFFFF"/>
          </w:tcPr>
          <w:p w14:paraId="67B7F171">
            <w:pPr>
              <w:jc w:val="center"/>
            </w:pPr>
            <w:r>
              <w:t>шт.</w:t>
            </w:r>
          </w:p>
        </w:tc>
        <w:tc>
          <w:tcPr>
            <w:tcW w:w="1539" w:type="dxa"/>
            <w:tcBorders>
              <w:top w:val="nil"/>
              <w:left w:val="single" w:color="auto" w:sz="4" w:space="0"/>
              <w:bottom w:val="single" w:color="auto" w:sz="4" w:space="0"/>
              <w:right w:val="single" w:color="auto" w:sz="4" w:space="0"/>
            </w:tcBorders>
            <w:shd w:val="clear" w:color="000000" w:fill="FFFFFF"/>
          </w:tcPr>
          <w:p w14:paraId="16B67596">
            <w:pPr>
              <w:jc w:val="center"/>
            </w:pPr>
            <w:r>
              <w:rPr>
                <w:sz w:val="22"/>
                <w:szCs w:val="22"/>
              </w:rPr>
              <w:t>1 000,00</w:t>
            </w:r>
          </w:p>
        </w:tc>
        <w:tc>
          <w:tcPr>
            <w:tcW w:w="1661" w:type="dxa"/>
            <w:tcBorders>
              <w:top w:val="nil"/>
              <w:left w:val="single" w:color="auto" w:sz="4" w:space="0"/>
              <w:bottom w:val="single" w:color="auto" w:sz="4" w:space="0"/>
              <w:right w:val="single" w:color="auto" w:sz="4" w:space="0"/>
            </w:tcBorders>
            <w:shd w:val="clear" w:color="000000" w:fill="FFFFFF"/>
          </w:tcPr>
          <w:p w14:paraId="70C9C6CB">
            <w:pPr>
              <w:jc w:val="center"/>
            </w:pPr>
            <w:r>
              <w:rPr>
                <w:sz w:val="22"/>
                <w:szCs w:val="22"/>
              </w:rPr>
              <w:t>12 000,00</w:t>
            </w:r>
          </w:p>
        </w:tc>
      </w:tr>
      <w:tr w14:paraId="53E38D42">
        <w:tblPrEx>
          <w:tblCellMar>
            <w:top w:w="0" w:type="dxa"/>
            <w:left w:w="108" w:type="dxa"/>
            <w:bottom w:w="0" w:type="dxa"/>
            <w:right w:w="108" w:type="dxa"/>
          </w:tblCellMar>
        </w:tblPrEx>
        <w:trPr>
          <w:trHeight w:val="256" w:hRule="atLeast"/>
        </w:trPr>
        <w:tc>
          <w:tcPr>
            <w:tcW w:w="851" w:type="dxa"/>
            <w:tcBorders>
              <w:top w:val="nil"/>
              <w:left w:val="single" w:color="auto" w:sz="4" w:space="0"/>
              <w:bottom w:val="single" w:color="auto" w:sz="4" w:space="0"/>
              <w:right w:val="single" w:color="auto" w:sz="4" w:space="0"/>
            </w:tcBorders>
            <w:shd w:val="clear" w:color="auto" w:fill="auto"/>
            <w:noWrap/>
          </w:tcPr>
          <w:p w14:paraId="28208241">
            <w:pPr>
              <w:jc w:val="center"/>
            </w:pPr>
            <w:r>
              <w:t>4</w:t>
            </w:r>
          </w:p>
        </w:tc>
        <w:tc>
          <w:tcPr>
            <w:tcW w:w="2632" w:type="dxa"/>
            <w:tcBorders>
              <w:top w:val="nil"/>
              <w:left w:val="single" w:color="auto" w:sz="4" w:space="0"/>
              <w:bottom w:val="single" w:color="auto" w:sz="4" w:space="0"/>
              <w:right w:val="single" w:color="auto" w:sz="4" w:space="0"/>
            </w:tcBorders>
            <w:shd w:val="clear" w:color="auto" w:fill="auto"/>
            <w:vAlign w:val="bottom"/>
          </w:tcPr>
          <w:p w14:paraId="0E45F9DD">
            <w:pPr>
              <w:rPr>
                <w:sz w:val="22"/>
                <w:szCs w:val="22"/>
              </w:rPr>
            </w:pPr>
            <w:r>
              <w:rPr>
                <w:sz w:val="22"/>
                <w:szCs w:val="22"/>
              </w:rPr>
              <w:t>Медали за 1,2,3 места</w:t>
            </w:r>
          </w:p>
          <w:p w14:paraId="0231C2B2">
            <w:pPr>
              <w:rPr>
                <w:color w:val="000000"/>
              </w:rPr>
            </w:pPr>
          </w:p>
        </w:tc>
        <w:tc>
          <w:tcPr>
            <w:tcW w:w="1366" w:type="dxa"/>
            <w:tcBorders>
              <w:top w:val="nil"/>
              <w:left w:val="single" w:color="auto" w:sz="4" w:space="0"/>
              <w:bottom w:val="single" w:color="auto" w:sz="4" w:space="0"/>
              <w:right w:val="single" w:color="auto" w:sz="4" w:space="0"/>
            </w:tcBorders>
            <w:shd w:val="clear" w:color="000000" w:fill="FFFFFF"/>
          </w:tcPr>
          <w:p w14:paraId="4A06DA4A">
            <w:pPr>
              <w:jc w:val="center"/>
            </w:pPr>
            <w:r>
              <w:rPr>
                <w:color w:val="000000"/>
                <w:sz w:val="22"/>
                <w:szCs w:val="22"/>
              </w:rPr>
              <w:t>36</w:t>
            </w:r>
          </w:p>
        </w:tc>
        <w:tc>
          <w:tcPr>
            <w:tcW w:w="1448" w:type="dxa"/>
            <w:tcBorders>
              <w:top w:val="nil"/>
              <w:left w:val="nil"/>
              <w:bottom w:val="single" w:color="auto" w:sz="4" w:space="0"/>
              <w:right w:val="single" w:color="auto" w:sz="4" w:space="0"/>
            </w:tcBorders>
            <w:shd w:val="clear" w:color="000000" w:fill="FFFFFF"/>
          </w:tcPr>
          <w:p w14:paraId="03F1287F">
            <w:pPr>
              <w:jc w:val="center"/>
            </w:pPr>
            <w:r>
              <w:t>шт.</w:t>
            </w:r>
          </w:p>
        </w:tc>
        <w:tc>
          <w:tcPr>
            <w:tcW w:w="1539" w:type="dxa"/>
            <w:tcBorders>
              <w:top w:val="nil"/>
              <w:left w:val="single" w:color="auto" w:sz="4" w:space="0"/>
              <w:bottom w:val="single" w:color="auto" w:sz="4" w:space="0"/>
              <w:right w:val="single" w:color="auto" w:sz="4" w:space="0"/>
            </w:tcBorders>
            <w:shd w:val="clear" w:color="000000" w:fill="FFFFFF"/>
          </w:tcPr>
          <w:p w14:paraId="55AB51EC">
            <w:pPr>
              <w:jc w:val="center"/>
            </w:pPr>
            <w:r>
              <w:rPr>
                <w:color w:val="000000"/>
                <w:sz w:val="22"/>
                <w:szCs w:val="22"/>
              </w:rPr>
              <w:t>200,00</w:t>
            </w:r>
          </w:p>
        </w:tc>
        <w:tc>
          <w:tcPr>
            <w:tcW w:w="1661" w:type="dxa"/>
            <w:tcBorders>
              <w:top w:val="nil"/>
              <w:left w:val="single" w:color="auto" w:sz="4" w:space="0"/>
              <w:bottom w:val="single" w:color="auto" w:sz="4" w:space="0"/>
              <w:right w:val="single" w:color="auto" w:sz="4" w:space="0"/>
            </w:tcBorders>
            <w:shd w:val="clear" w:color="000000" w:fill="FFFFFF"/>
          </w:tcPr>
          <w:p w14:paraId="2872B702">
            <w:pPr>
              <w:jc w:val="center"/>
            </w:pPr>
            <w:r>
              <w:rPr>
                <w:color w:val="000000"/>
                <w:sz w:val="22"/>
                <w:szCs w:val="22"/>
              </w:rPr>
              <w:t>7 200,00</w:t>
            </w:r>
          </w:p>
        </w:tc>
      </w:tr>
      <w:tr w14:paraId="2F906102">
        <w:tblPrEx>
          <w:tblCellMar>
            <w:top w:w="0" w:type="dxa"/>
            <w:left w:w="108" w:type="dxa"/>
            <w:bottom w:w="0" w:type="dxa"/>
            <w:right w:w="108" w:type="dxa"/>
          </w:tblCellMar>
        </w:tblPrEx>
        <w:trPr>
          <w:trHeight w:val="292" w:hRule="atLeast"/>
        </w:trPr>
        <w:tc>
          <w:tcPr>
            <w:tcW w:w="851" w:type="dxa"/>
            <w:tcBorders>
              <w:top w:val="nil"/>
              <w:left w:val="single" w:color="auto" w:sz="4" w:space="0"/>
              <w:bottom w:val="single" w:color="auto" w:sz="4" w:space="0"/>
              <w:right w:val="single" w:color="auto" w:sz="4" w:space="0"/>
            </w:tcBorders>
            <w:shd w:val="clear" w:color="auto" w:fill="auto"/>
            <w:noWrap/>
          </w:tcPr>
          <w:p w14:paraId="3D7FF2A2">
            <w:pPr>
              <w:jc w:val="center"/>
            </w:pPr>
            <w:r>
              <w:t>5</w:t>
            </w:r>
          </w:p>
        </w:tc>
        <w:tc>
          <w:tcPr>
            <w:tcW w:w="2632" w:type="dxa"/>
            <w:tcBorders>
              <w:top w:val="nil"/>
              <w:left w:val="single" w:color="auto" w:sz="4" w:space="0"/>
              <w:bottom w:val="single" w:color="auto" w:sz="4" w:space="0"/>
              <w:right w:val="single" w:color="auto" w:sz="4" w:space="0"/>
            </w:tcBorders>
            <w:shd w:val="clear" w:color="auto" w:fill="auto"/>
            <w:vAlign w:val="bottom"/>
          </w:tcPr>
          <w:p w14:paraId="522E954B">
            <w:pPr>
              <w:rPr>
                <w:sz w:val="22"/>
                <w:szCs w:val="22"/>
              </w:rPr>
            </w:pPr>
            <w:r>
              <w:rPr>
                <w:sz w:val="22"/>
                <w:szCs w:val="22"/>
              </w:rPr>
              <w:t>Грамоты за 1,2,3 места</w:t>
            </w:r>
          </w:p>
          <w:p w14:paraId="708C15F7">
            <w:pPr>
              <w:rPr>
                <w:color w:val="000000"/>
              </w:rPr>
            </w:pPr>
          </w:p>
        </w:tc>
        <w:tc>
          <w:tcPr>
            <w:tcW w:w="1366" w:type="dxa"/>
            <w:tcBorders>
              <w:top w:val="nil"/>
              <w:left w:val="single" w:color="auto" w:sz="4" w:space="0"/>
              <w:bottom w:val="single" w:color="auto" w:sz="4" w:space="0"/>
              <w:right w:val="single" w:color="auto" w:sz="4" w:space="0"/>
            </w:tcBorders>
            <w:shd w:val="clear" w:color="000000" w:fill="FFFFFF"/>
          </w:tcPr>
          <w:p w14:paraId="49339679">
            <w:pPr>
              <w:jc w:val="center"/>
            </w:pPr>
            <w:r>
              <w:rPr>
                <w:color w:val="000000"/>
                <w:sz w:val="22"/>
                <w:szCs w:val="22"/>
              </w:rPr>
              <w:t>36</w:t>
            </w:r>
          </w:p>
        </w:tc>
        <w:tc>
          <w:tcPr>
            <w:tcW w:w="1448" w:type="dxa"/>
            <w:tcBorders>
              <w:top w:val="nil"/>
              <w:left w:val="nil"/>
              <w:bottom w:val="single" w:color="auto" w:sz="4" w:space="0"/>
              <w:right w:val="single" w:color="auto" w:sz="4" w:space="0"/>
            </w:tcBorders>
            <w:shd w:val="clear" w:color="000000" w:fill="FFFFFF"/>
          </w:tcPr>
          <w:p w14:paraId="5B206F9B">
            <w:pPr>
              <w:jc w:val="center"/>
            </w:pPr>
            <w:r>
              <w:t>шт.</w:t>
            </w:r>
          </w:p>
        </w:tc>
        <w:tc>
          <w:tcPr>
            <w:tcW w:w="1539" w:type="dxa"/>
            <w:tcBorders>
              <w:top w:val="nil"/>
              <w:left w:val="single" w:color="auto" w:sz="4" w:space="0"/>
              <w:bottom w:val="single" w:color="auto" w:sz="4" w:space="0"/>
              <w:right w:val="single" w:color="auto" w:sz="4" w:space="0"/>
            </w:tcBorders>
            <w:shd w:val="clear" w:color="000000" w:fill="FFFFFF"/>
          </w:tcPr>
          <w:p w14:paraId="06666A60">
            <w:pPr>
              <w:jc w:val="center"/>
            </w:pPr>
            <w:r>
              <w:rPr>
                <w:color w:val="000000"/>
                <w:sz w:val="22"/>
                <w:szCs w:val="22"/>
              </w:rPr>
              <w:t>50,00</w:t>
            </w:r>
          </w:p>
        </w:tc>
        <w:tc>
          <w:tcPr>
            <w:tcW w:w="1661" w:type="dxa"/>
            <w:tcBorders>
              <w:top w:val="nil"/>
              <w:left w:val="single" w:color="auto" w:sz="4" w:space="0"/>
              <w:bottom w:val="single" w:color="auto" w:sz="4" w:space="0"/>
              <w:right w:val="single" w:color="auto" w:sz="4" w:space="0"/>
            </w:tcBorders>
            <w:shd w:val="clear" w:color="000000" w:fill="FFFFFF"/>
          </w:tcPr>
          <w:p w14:paraId="220B88EB">
            <w:pPr>
              <w:jc w:val="center"/>
            </w:pPr>
            <w:r>
              <w:rPr>
                <w:color w:val="000000"/>
                <w:sz w:val="22"/>
                <w:szCs w:val="22"/>
              </w:rPr>
              <w:t>1 800,00</w:t>
            </w:r>
          </w:p>
        </w:tc>
      </w:tr>
      <w:tr w14:paraId="3FC9B889">
        <w:tblPrEx>
          <w:tblCellMar>
            <w:top w:w="0" w:type="dxa"/>
            <w:left w:w="108" w:type="dxa"/>
            <w:bottom w:w="0" w:type="dxa"/>
            <w:right w:w="108" w:type="dxa"/>
          </w:tblCellMar>
        </w:tblPrEx>
        <w:trPr>
          <w:trHeight w:val="586" w:hRule="atLeast"/>
        </w:trPr>
        <w:tc>
          <w:tcPr>
            <w:tcW w:w="851" w:type="dxa"/>
            <w:tcBorders>
              <w:top w:val="nil"/>
              <w:left w:val="single" w:color="auto" w:sz="4" w:space="0"/>
              <w:bottom w:val="single" w:color="auto" w:sz="4" w:space="0"/>
              <w:right w:val="single" w:color="auto" w:sz="4" w:space="0"/>
            </w:tcBorders>
            <w:shd w:val="clear" w:color="auto" w:fill="auto"/>
            <w:noWrap/>
            <w:vAlign w:val="bottom"/>
          </w:tcPr>
          <w:p w14:paraId="4DA6D1CB">
            <w:pPr>
              <w:jc w:val="center"/>
            </w:pPr>
          </w:p>
        </w:tc>
        <w:tc>
          <w:tcPr>
            <w:tcW w:w="2632" w:type="dxa"/>
            <w:tcBorders>
              <w:top w:val="nil"/>
              <w:left w:val="single" w:color="auto" w:sz="4" w:space="0"/>
              <w:bottom w:val="single" w:color="auto" w:sz="4" w:space="0"/>
              <w:right w:val="single" w:color="auto" w:sz="4" w:space="0"/>
            </w:tcBorders>
            <w:shd w:val="clear" w:color="000000" w:fill="FFFFFF"/>
            <w:noWrap/>
          </w:tcPr>
          <w:p w14:paraId="13CB3B94">
            <w:pPr>
              <w:rPr>
                <w:b/>
                <w:bCs/>
                <w:color w:val="000000"/>
              </w:rPr>
            </w:pPr>
            <w:r>
              <w:rPr>
                <w:b/>
                <w:bCs/>
                <w:color w:val="000000"/>
              </w:rPr>
              <w:t>Итого</w:t>
            </w:r>
          </w:p>
        </w:tc>
        <w:tc>
          <w:tcPr>
            <w:tcW w:w="1366" w:type="dxa"/>
            <w:tcBorders>
              <w:top w:val="nil"/>
              <w:left w:val="single" w:color="auto" w:sz="4" w:space="0"/>
              <w:bottom w:val="single" w:color="auto" w:sz="4" w:space="0"/>
              <w:right w:val="single" w:color="auto" w:sz="4" w:space="0"/>
            </w:tcBorders>
            <w:shd w:val="clear" w:color="000000" w:fill="FFFFFF"/>
            <w:noWrap/>
          </w:tcPr>
          <w:p w14:paraId="76B966A4">
            <w:pPr>
              <w:jc w:val="center"/>
              <w:rPr>
                <w:b/>
                <w:bCs/>
                <w:color w:val="000000"/>
              </w:rPr>
            </w:pPr>
          </w:p>
        </w:tc>
        <w:tc>
          <w:tcPr>
            <w:tcW w:w="1448" w:type="dxa"/>
            <w:tcBorders>
              <w:top w:val="nil"/>
              <w:left w:val="nil"/>
              <w:bottom w:val="single" w:color="auto" w:sz="4" w:space="0"/>
              <w:right w:val="single" w:color="auto" w:sz="4" w:space="0"/>
            </w:tcBorders>
            <w:shd w:val="clear" w:color="auto" w:fill="auto"/>
            <w:noWrap/>
            <w:vAlign w:val="bottom"/>
          </w:tcPr>
          <w:p w14:paraId="41A3A587">
            <w:pPr>
              <w:jc w:val="center"/>
              <w:rPr>
                <w:b/>
                <w:bCs/>
              </w:rPr>
            </w:pPr>
          </w:p>
        </w:tc>
        <w:tc>
          <w:tcPr>
            <w:tcW w:w="1539" w:type="dxa"/>
            <w:tcBorders>
              <w:top w:val="nil"/>
              <w:left w:val="single" w:color="auto" w:sz="4" w:space="0"/>
              <w:bottom w:val="single" w:color="auto" w:sz="4" w:space="0"/>
              <w:right w:val="single" w:color="auto" w:sz="4" w:space="0"/>
            </w:tcBorders>
            <w:shd w:val="clear" w:color="000000" w:fill="FFFFFF"/>
            <w:noWrap/>
          </w:tcPr>
          <w:p w14:paraId="3E1200F0">
            <w:pPr>
              <w:jc w:val="center"/>
              <w:rPr>
                <w:b/>
                <w:bCs/>
                <w:color w:val="000000"/>
              </w:rPr>
            </w:pPr>
          </w:p>
        </w:tc>
        <w:tc>
          <w:tcPr>
            <w:tcW w:w="1661" w:type="dxa"/>
            <w:tcBorders>
              <w:top w:val="nil"/>
              <w:left w:val="single" w:color="auto" w:sz="4" w:space="0"/>
              <w:bottom w:val="single" w:color="auto" w:sz="4" w:space="0"/>
              <w:right w:val="single" w:color="auto" w:sz="4" w:space="0"/>
            </w:tcBorders>
            <w:shd w:val="clear" w:color="000000" w:fill="FFFFFF"/>
            <w:noWrap/>
          </w:tcPr>
          <w:p w14:paraId="53BAC94F">
            <w:pPr>
              <w:jc w:val="center"/>
              <w:rPr>
                <w:b/>
                <w:bCs/>
                <w:color w:val="000000"/>
              </w:rPr>
            </w:pPr>
            <w:r>
              <w:rPr>
                <w:b/>
                <w:bCs/>
                <w:color w:val="000000"/>
              </w:rPr>
              <w:t>53 400,00</w:t>
            </w:r>
          </w:p>
        </w:tc>
      </w:tr>
      <w:tr w14:paraId="445B8E14">
        <w:tblPrEx>
          <w:tblCellMar>
            <w:top w:w="0" w:type="dxa"/>
            <w:left w:w="108" w:type="dxa"/>
            <w:bottom w:w="0" w:type="dxa"/>
            <w:right w:w="108" w:type="dxa"/>
          </w:tblCellMar>
        </w:tblPrEx>
        <w:trPr>
          <w:trHeight w:val="586" w:hRule="atLeast"/>
        </w:trPr>
        <w:tc>
          <w:tcPr>
            <w:tcW w:w="851" w:type="dxa"/>
            <w:tcBorders>
              <w:top w:val="nil"/>
              <w:left w:val="nil"/>
              <w:bottom w:val="nil"/>
              <w:right w:val="nil"/>
            </w:tcBorders>
            <w:shd w:val="clear" w:color="auto" w:fill="auto"/>
            <w:noWrap/>
            <w:vAlign w:val="bottom"/>
          </w:tcPr>
          <w:p w14:paraId="0C50D2F4">
            <w:pPr>
              <w:jc w:val="center"/>
            </w:pPr>
          </w:p>
        </w:tc>
        <w:tc>
          <w:tcPr>
            <w:tcW w:w="2632" w:type="dxa"/>
            <w:tcBorders>
              <w:top w:val="nil"/>
              <w:left w:val="nil"/>
              <w:bottom w:val="nil"/>
              <w:right w:val="nil"/>
            </w:tcBorders>
            <w:shd w:val="clear" w:color="auto" w:fill="auto"/>
            <w:noWrap/>
            <w:vAlign w:val="bottom"/>
          </w:tcPr>
          <w:p w14:paraId="13B9A1E7">
            <w:pPr>
              <w:jc w:val="center"/>
            </w:pPr>
          </w:p>
        </w:tc>
        <w:tc>
          <w:tcPr>
            <w:tcW w:w="1366" w:type="dxa"/>
            <w:tcBorders>
              <w:top w:val="nil"/>
              <w:left w:val="nil"/>
              <w:bottom w:val="nil"/>
              <w:right w:val="nil"/>
            </w:tcBorders>
            <w:shd w:val="clear" w:color="auto" w:fill="auto"/>
            <w:noWrap/>
            <w:vAlign w:val="bottom"/>
          </w:tcPr>
          <w:p w14:paraId="5384C46D">
            <w:pPr>
              <w:jc w:val="center"/>
            </w:pPr>
          </w:p>
        </w:tc>
        <w:tc>
          <w:tcPr>
            <w:tcW w:w="1448" w:type="dxa"/>
            <w:tcBorders>
              <w:top w:val="nil"/>
              <w:left w:val="nil"/>
              <w:bottom w:val="nil"/>
              <w:right w:val="nil"/>
            </w:tcBorders>
            <w:shd w:val="clear" w:color="auto" w:fill="auto"/>
            <w:noWrap/>
            <w:vAlign w:val="bottom"/>
          </w:tcPr>
          <w:p w14:paraId="27707B91">
            <w:pPr>
              <w:jc w:val="center"/>
            </w:pPr>
          </w:p>
        </w:tc>
        <w:tc>
          <w:tcPr>
            <w:tcW w:w="1539" w:type="dxa"/>
            <w:tcBorders>
              <w:top w:val="nil"/>
              <w:left w:val="nil"/>
              <w:bottom w:val="nil"/>
              <w:right w:val="nil"/>
            </w:tcBorders>
            <w:shd w:val="clear" w:color="auto" w:fill="auto"/>
            <w:noWrap/>
            <w:vAlign w:val="bottom"/>
          </w:tcPr>
          <w:p w14:paraId="214127B8">
            <w:pPr>
              <w:jc w:val="center"/>
            </w:pPr>
          </w:p>
        </w:tc>
        <w:tc>
          <w:tcPr>
            <w:tcW w:w="1661" w:type="dxa"/>
            <w:tcBorders>
              <w:top w:val="nil"/>
              <w:left w:val="nil"/>
              <w:bottom w:val="nil"/>
              <w:right w:val="nil"/>
            </w:tcBorders>
            <w:shd w:val="clear" w:color="auto" w:fill="auto"/>
            <w:noWrap/>
            <w:vAlign w:val="bottom"/>
          </w:tcPr>
          <w:p w14:paraId="5B9D809A"/>
        </w:tc>
      </w:tr>
    </w:tbl>
    <w:p w14:paraId="076671F5">
      <w:pPr>
        <w:jc w:val="right"/>
      </w:pPr>
    </w:p>
    <w:p w14:paraId="002E6B92">
      <w:pPr>
        <w:jc w:val="right"/>
      </w:pPr>
    </w:p>
    <w:tbl>
      <w:tblPr>
        <w:tblStyle w:val="6"/>
        <w:tblpPr w:leftFromText="180" w:rightFromText="180" w:bottomFromText="200" w:vertAnchor="text" w:horzAnchor="margin" w:tblpY="-15"/>
        <w:tblW w:w="9480" w:type="dxa"/>
        <w:tblInd w:w="0" w:type="dxa"/>
        <w:tblLayout w:type="autofit"/>
        <w:tblCellMar>
          <w:top w:w="0" w:type="dxa"/>
          <w:left w:w="108" w:type="dxa"/>
          <w:bottom w:w="0" w:type="dxa"/>
          <w:right w:w="108" w:type="dxa"/>
        </w:tblCellMar>
      </w:tblPr>
      <w:tblGrid>
        <w:gridCol w:w="9480"/>
      </w:tblGrid>
      <w:tr w14:paraId="568F66D5">
        <w:tblPrEx>
          <w:tblCellMar>
            <w:top w:w="0" w:type="dxa"/>
            <w:left w:w="108" w:type="dxa"/>
            <w:bottom w:w="0" w:type="dxa"/>
            <w:right w:w="108" w:type="dxa"/>
          </w:tblCellMar>
        </w:tblPrEx>
        <w:trPr>
          <w:trHeight w:val="369" w:hRule="atLeast"/>
        </w:trPr>
        <w:tc>
          <w:tcPr>
            <w:tcW w:w="9480" w:type="dxa"/>
          </w:tcPr>
          <w:p w14:paraId="0FE16FEC">
            <w:pPr>
              <w:spacing w:line="276" w:lineRule="auto"/>
            </w:pPr>
            <w:r>
              <w:rPr>
                <w:b/>
              </w:rPr>
              <w:t>ЗАКАЗЧИК</w:t>
            </w:r>
            <w:r>
              <w:t xml:space="preserve">:                                                                     </w:t>
            </w:r>
            <w:r>
              <w:rPr>
                <w:b/>
              </w:rPr>
              <w:t>ПОСТАВЩИК</w:t>
            </w:r>
            <w:r>
              <w:t xml:space="preserve">:                                                      </w:t>
            </w:r>
          </w:p>
        </w:tc>
      </w:tr>
    </w:tbl>
    <w:p w14:paraId="5668E721">
      <w:pPr>
        <w:rPr>
          <w:vanish/>
        </w:rPr>
      </w:pPr>
    </w:p>
    <w:tbl>
      <w:tblPr>
        <w:tblStyle w:val="6"/>
        <w:tblW w:w="9652" w:type="dxa"/>
        <w:tblInd w:w="0" w:type="dxa"/>
        <w:tblLayout w:type="autofit"/>
        <w:tblCellMar>
          <w:top w:w="0" w:type="dxa"/>
          <w:left w:w="108" w:type="dxa"/>
          <w:bottom w:w="0" w:type="dxa"/>
          <w:right w:w="108" w:type="dxa"/>
        </w:tblCellMar>
      </w:tblPr>
      <w:tblGrid>
        <w:gridCol w:w="4675"/>
        <w:gridCol w:w="1049"/>
        <w:gridCol w:w="3928"/>
      </w:tblGrid>
      <w:tr w14:paraId="02A334E6">
        <w:tblPrEx>
          <w:tblCellMar>
            <w:top w:w="0" w:type="dxa"/>
            <w:left w:w="108" w:type="dxa"/>
            <w:bottom w:w="0" w:type="dxa"/>
            <w:right w:w="108" w:type="dxa"/>
          </w:tblCellMar>
        </w:tblPrEx>
        <w:trPr>
          <w:trHeight w:val="1016" w:hRule="atLeast"/>
        </w:trPr>
        <w:tc>
          <w:tcPr>
            <w:tcW w:w="4675" w:type="dxa"/>
          </w:tcPr>
          <w:p w14:paraId="1177C2AB">
            <w:pPr>
              <w:spacing w:line="276" w:lineRule="auto"/>
            </w:pPr>
            <w:r>
              <w:t xml:space="preserve"> директор</w:t>
            </w:r>
          </w:p>
          <w:p w14:paraId="3A73E041">
            <w:pPr>
              <w:spacing w:line="276" w:lineRule="auto"/>
            </w:pPr>
          </w:p>
          <w:p w14:paraId="0A6EF80E">
            <w:pPr>
              <w:spacing w:line="276" w:lineRule="auto"/>
            </w:pPr>
            <w:r>
              <w:t>___________          А.Н. Сулаев</w:t>
            </w:r>
          </w:p>
          <w:p w14:paraId="5E2EEDC7">
            <w:pPr>
              <w:spacing w:line="276" w:lineRule="auto"/>
              <w:rPr>
                <w:b/>
              </w:rPr>
            </w:pPr>
          </w:p>
          <w:p w14:paraId="4964CA14">
            <w:pPr>
              <w:spacing w:line="276" w:lineRule="auto"/>
              <w:rPr>
                <w:b/>
              </w:rPr>
            </w:pPr>
            <w:r>
              <w:rPr>
                <w:b/>
              </w:rPr>
              <w:t>М.П.</w:t>
            </w:r>
          </w:p>
        </w:tc>
        <w:tc>
          <w:tcPr>
            <w:tcW w:w="1049" w:type="dxa"/>
          </w:tcPr>
          <w:p w14:paraId="3AA9327D">
            <w:pPr>
              <w:spacing w:line="276" w:lineRule="auto"/>
              <w:rPr>
                <w:b/>
              </w:rPr>
            </w:pPr>
          </w:p>
        </w:tc>
        <w:tc>
          <w:tcPr>
            <w:tcW w:w="3928" w:type="dxa"/>
          </w:tcPr>
          <w:p w14:paraId="6BDA52A5">
            <w:pPr>
              <w:spacing w:line="276" w:lineRule="auto"/>
            </w:pPr>
          </w:p>
          <w:p w14:paraId="6E9E9D7B">
            <w:pPr>
              <w:spacing w:line="276" w:lineRule="auto"/>
            </w:pPr>
          </w:p>
          <w:p w14:paraId="31A173D0">
            <w:pPr>
              <w:widowControl w:val="0"/>
              <w:autoSpaceDE w:val="0"/>
              <w:autoSpaceDN w:val="0"/>
              <w:adjustRightInd w:val="0"/>
              <w:spacing w:line="276" w:lineRule="auto"/>
              <w:rPr>
                <w:rFonts w:cs="Arial"/>
              </w:rPr>
            </w:pPr>
            <w:r>
              <w:rPr>
                <w:rFonts w:cs="Arial"/>
              </w:rPr>
              <w:t xml:space="preserve">___________ </w:t>
            </w:r>
          </w:p>
          <w:p w14:paraId="19E4AD62">
            <w:pPr>
              <w:spacing w:line="276" w:lineRule="auto"/>
            </w:pPr>
          </w:p>
          <w:p w14:paraId="74DC52A1">
            <w:pPr>
              <w:spacing w:line="276" w:lineRule="auto"/>
            </w:pPr>
            <w:r>
              <w:rPr>
                <w:b/>
              </w:rPr>
              <w:t>М.П.</w:t>
            </w:r>
          </w:p>
          <w:p w14:paraId="435AD603">
            <w:pPr>
              <w:spacing w:line="276" w:lineRule="auto"/>
              <w:jc w:val="right"/>
              <w:rPr>
                <w:b/>
              </w:rPr>
            </w:pPr>
          </w:p>
          <w:p w14:paraId="0ED0FDBF">
            <w:pPr>
              <w:spacing w:line="276" w:lineRule="auto"/>
              <w:rPr>
                <w:b/>
              </w:rPr>
            </w:pPr>
          </w:p>
        </w:tc>
      </w:tr>
    </w:tbl>
    <w:p w14:paraId="4A310AFC">
      <w:pPr>
        <w:jc w:val="right"/>
      </w:pPr>
    </w:p>
    <w:p w14:paraId="567F3E90">
      <w:pPr>
        <w:jc w:val="right"/>
      </w:pPr>
    </w:p>
    <w:p w14:paraId="352C393E">
      <w:pPr>
        <w:tabs>
          <w:tab w:val="left" w:pos="390"/>
        </w:tabs>
        <w:jc w:val="right"/>
      </w:pPr>
      <w:r>
        <w:br w:type="page"/>
      </w:r>
      <w:r>
        <w:t>Приложение № 2</w:t>
      </w:r>
    </w:p>
    <w:p w14:paraId="31D2541B">
      <w:pPr>
        <w:tabs>
          <w:tab w:val="left" w:pos="390"/>
        </w:tabs>
        <w:jc w:val="right"/>
      </w:pPr>
      <w:r>
        <w:t xml:space="preserve">к Контракту от «    » сентября 2026г № ___   </w:t>
      </w:r>
    </w:p>
    <w:p w14:paraId="6CF15ABC">
      <w:pPr>
        <w:keepNext/>
        <w:rPr>
          <w:iCs/>
        </w:rPr>
      </w:pPr>
    </w:p>
    <w:tbl>
      <w:tblPr>
        <w:tblStyle w:val="6"/>
        <w:tblW w:w="9370" w:type="dxa"/>
        <w:tblInd w:w="108" w:type="dxa"/>
        <w:tblLayout w:type="autofit"/>
        <w:tblCellMar>
          <w:top w:w="0" w:type="dxa"/>
          <w:left w:w="108" w:type="dxa"/>
          <w:bottom w:w="0" w:type="dxa"/>
          <w:right w:w="108" w:type="dxa"/>
        </w:tblCellMar>
      </w:tblPr>
      <w:tblGrid>
        <w:gridCol w:w="493"/>
        <w:gridCol w:w="2859"/>
        <w:gridCol w:w="1345"/>
        <w:gridCol w:w="1422"/>
        <w:gridCol w:w="1392"/>
        <w:gridCol w:w="1859"/>
      </w:tblGrid>
      <w:tr w14:paraId="727DBE0A">
        <w:tblPrEx>
          <w:tblCellMar>
            <w:top w:w="0" w:type="dxa"/>
            <w:left w:w="108" w:type="dxa"/>
            <w:bottom w:w="0" w:type="dxa"/>
            <w:right w:w="108" w:type="dxa"/>
          </w:tblCellMar>
        </w:tblPrEx>
        <w:trPr>
          <w:trHeight w:val="331" w:hRule="atLeast"/>
        </w:trPr>
        <w:tc>
          <w:tcPr>
            <w:tcW w:w="9370" w:type="dxa"/>
            <w:gridSpan w:val="6"/>
            <w:tcBorders>
              <w:top w:val="nil"/>
              <w:left w:val="nil"/>
              <w:bottom w:val="nil"/>
              <w:right w:val="nil"/>
            </w:tcBorders>
            <w:shd w:val="clear" w:color="auto" w:fill="auto"/>
            <w:noWrap/>
            <w:vAlign w:val="bottom"/>
          </w:tcPr>
          <w:p w14:paraId="0232D0B7">
            <w:pPr>
              <w:jc w:val="center"/>
            </w:pPr>
            <w:r>
              <w:t>Спецификация на поставку товара</w:t>
            </w:r>
          </w:p>
        </w:tc>
      </w:tr>
      <w:tr w14:paraId="11EC6FC3">
        <w:tblPrEx>
          <w:tblCellMar>
            <w:top w:w="0" w:type="dxa"/>
            <w:left w:w="108" w:type="dxa"/>
            <w:bottom w:w="0" w:type="dxa"/>
            <w:right w:w="108" w:type="dxa"/>
          </w:tblCellMar>
        </w:tblPrEx>
        <w:trPr>
          <w:trHeight w:val="331" w:hRule="atLeast"/>
        </w:trPr>
        <w:tc>
          <w:tcPr>
            <w:tcW w:w="9370" w:type="dxa"/>
            <w:gridSpan w:val="6"/>
            <w:tcBorders>
              <w:top w:val="nil"/>
              <w:left w:val="nil"/>
              <w:bottom w:val="nil"/>
              <w:right w:val="nil"/>
            </w:tcBorders>
            <w:shd w:val="clear" w:color="auto" w:fill="auto"/>
            <w:noWrap/>
            <w:vAlign w:val="bottom"/>
          </w:tcPr>
          <w:p w14:paraId="660DAAD0">
            <w:pPr>
              <w:jc w:val="center"/>
            </w:pPr>
            <w:r>
              <w:t>для проведения мероприятия:</w:t>
            </w:r>
          </w:p>
          <w:p w14:paraId="796152CA">
            <w:pPr>
              <w:jc w:val="center"/>
            </w:pPr>
          </w:p>
          <w:p w14:paraId="5CF0835D">
            <w:pPr>
              <w:jc w:val="center"/>
            </w:pPr>
          </w:p>
        </w:tc>
      </w:tr>
      <w:tr w14:paraId="26B2186A">
        <w:tblPrEx>
          <w:tblCellMar>
            <w:top w:w="0" w:type="dxa"/>
            <w:left w:w="108" w:type="dxa"/>
            <w:bottom w:w="0" w:type="dxa"/>
            <w:right w:w="108" w:type="dxa"/>
          </w:tblCellMar>
        </w:tblPrEx>
        <w:trPr>
          <w:trHeight w:val="565" w:hRule="atLeast"/>
        </w:trPr>
        <w:tc>
          <w:tcPr>
            <w:tcW w:w="9370" w:type="dxa"/>
            <w:gridSpan w:val="6"/>
            <w:tcBorders>
              <w:top w:val="nil"/>
              <w:left w:val="nil"/>
              <w:bottom w:val="nil"/>
              <w:right w:val="nil"/>
            </w:tcBorders>
            <w:shd w:val="clear" w:color="auto" w:fill="auto"/>
          </w:tcPr>
          <w:p w14:paraId="02C2AE12">
            <w:pPr>
              <w:tabs>
                <w:tab w:val="left" w:pos="5130"/>
              </w:tabs>
              <w:jc w:val="center"/>
            </w:pPr>
            <w:r>
              <w:t>Спортивные игры среди детей III этап с подведением итогов                          (соревнование  по волейболу)</w:t>
            </w:r>
          </w:p>
          <w:p w14:paraId="368851AD">
            <w:pPr>
              <w:tabs>
                <w:tab w:val="left" w:pos="5130"/>
              </w:tabs>
              <w:jc w:val="center"/>
            </w:pPr>
          </w:p>
        </w:tc>
      </w:tr>
      <w:tr w14:paraId="407E44E0">
        <w:tblPrEx>
          <w:tblCellMar>
            <w:top w:w="0" w:type="dxa"/>
            <w:left w:w="108" w:type="dxa"/>
            <w:bottom w:w="0" w:type="dxa"/>
            <w:right w:w="108" w:type="dxa"/>
          </w:tblCellMar>
        </w:tblPrEx>
        <w:trPr>
          <w:trHeight w:val="1086" w:hRule="atLeast"/>
        </w:trPr>
        <w:tc>
          <w:tcPr>
            <w:tcW w:w="493"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95F67B0">
            <w:pPr>
              <w:jc w:val="center"/>
            </w:pPr>
            <w:r>
              <w:t xml:space="preserve">№ </w:t>
            </w:r>
          </w:p>
        </w:tc>
        <w:tc>
          <w:tcPr>
            <w:tcW w:w="2859" w:type="dxa"/>
            <w:tcBorders>
              <w:top w:val="single" w:color="auto" w:sz="4" w:space="0"/>
              <w:left w:val="nil"/>
              <w:bottom w:val="single" w:color="auto" w:sz="4" w:space="0"/>
              <w:right w:val="single" w:color="auto" w:sz="4" w:space="0"/>
            </w:tcBorders>
            <w:shd w:val="clear" w:color="auto" w:fill="auto"/>
            <w:vAlign w:val="bottom"/>
          </w:tcPr>
          <w:p w14:paraId="7C1981DB">
            <w:pPr>
              <w:jc w:val="center"/>
            </w:pPr>
            <w:r>
              <w:t>Наименование товара</w:t>
            </w:r>
          </w:p>
        </w:tc>
        <w:tc>
          <w:tcPr>
            <w:tcW w:w="1345" w:type="dxa"/>
            <w:tcBorders>
              <w:top w:val="single" w:color="auto" w:sz="4" w:space="0"/>
              <w:left w:val="nil"/>
              <w:bottom w:val="single" w:color="auto" w:sz="4" w:space="0"/>
              <w:right w:val="single" w:color="auto" w:sz="4" w:space="0"/>
            </w:tcBorders>
            <w:shd w:val="clear" w:color="auto" w:fill="auto"/>
            <w:noWrap/>
            <w:vAlign w:val="bottom"/>
          </w:tcPr>
          <w:p w14:paraId="7997B43A">
            <w:pPr>
              <w:jc w:val="center"/>
            </w:pPr>
            <w:r>
              <w:t xml:space="preserve">Кол-во </w:t>
            </w:r>
          </w:p>
        </w:tc>
        <w:tc>
          <w:tcPr>
            <w:tcW w:w="1422" w:type="dxa"/>
            <w:tcBorders>
              <w:top w:val="single" w:color="auto" w:sz="4" w:space="0"/>
              <w:left w:val="nil"/>
              <w:bottom w:val="single" w:color="auto" w:sz="4" w:space="0"/>
              <w:right w:val="single" w:color="auto" w:sz="4" w:space="0"/>
            </w:tcBorders>
            <w:shd w:val="clear" w:color="auto" w:fill="auto"/>
            <w:noWrap/>
            <w:vAlign w:val="bottom"/>
          </w:tcPr>
          <w:p w14:paraId="4BEA1712">
            <w:pPr>
              <w:jc w:val="center"/>
            </w:pPr>
            <w:r>
              <w:t>Ед. изм.</w:t>
            </w:r>
          </w:p>
        </w:tc>
        <w:tc>
          <w:tcPr>
            <w:tcW w:w="1392" w:type="dxa"/>
            <w:tcBorders>
              <w:top w:val="single" w:color="auto" w:sz="4" w:space="0"/>
              <w:left w:val="nil"/>
              <w:bottom w:val="single" w:color="auto" w:sz="4" w:space="0"/>
              <w:right w:val="single" w:color="auto" w:sz="4" w:space="0"/>
            </w:tcBorders>
            <w:shd w:val="clear" w:color="auto" w:fill="auto"/>
            <w:noWrap/>
            <w:vAlign w:val="bottom"/>
          </w:tcPr>
          <w:p w14:paraId="6E83ED12">
            <w:pPr>
              <w:jc w:val="center"/>
            </w:pPr>
            <w:r>
              <w:t>Цена</w:t>
            </w:r>
          </w:p>
        </w:tc>
        <w:tc>
          <w:tcPr>
            <w:tcW w:w="1859" w:type="dxa"/>
            <w:tcBorders>
              <w:top w:val="single" w:color="auto" w:sz="4" w:space="0"/>
              <w:left w:val="nil"/>
              <w:bottom w:val="single" w:color="auto" w:sz="4" w:space="0"/>
              <w:right w:val="single" w:color="auto" w:sz="4" w:space="0"/>
            </w:tcBorders>
            <w:shd w:val="clear" w:color="auto" w:fill="auto"/>
            <w:noWrap/>
            <w:vAlign w:val="bottom"/>
          </w:tcPr>
          <w:p w14:paraId="562ABC15">
            <w:pPr>
              <w:jc w:val="center"/>
            </w:pPr>
            <w:r>
              <w:t xml:space="preserve">Сумма (руб.) </w:t>
            </w:r>
          </w:p>
        </w:tc>
      </w:tr>
      <w:tr w14:paraId="32795EE9">
        <w:tblPrEx>
          <w:tblCellMar>
            <w:top w:w="0" w:type="dxa"/>
            <w:left w:w="108" w:type="dxa"/>
            <w:bottom w:w="0" w:type="dxa"/>
            <w:right w:w="108" w:type="dxa"/>
          </w:tblCellMar>
        </w:tblPrEx>
        <w:trPr>
          <w:trHeight w:val="679" w:hRule="atLeast"/>
        </w:trPr>
        <w:tc>
          <w:tcPr>
            <w:tcW w:w="493" w:type="dxa"/>
            <w:tcBorders>
              <w:top w:val="nil"/>
              <w:left w:val="single" w:color="auto" w:sz="4" w:space="0"/>
              <w:bottom w:val="single" w:color="auto" w:sz="4" w:space="0"/>
              <w:right w:val="single" w:color="auto" w:sz="4" w:space="0"/>
            </w:tcBorders>
            <w:shd w:val="clear" w:color="auto" w:fill="auto"/>
            <w:noWrap/>
            <w:vAlign w:val="bottom"/>
          </w:tcPr>
          <w:p w14:paraId="472517A5">
            <w:pPr>
              <w:jc w:val="center"/>
            </w:pPr>
            <w:r>
              <w:t>1</w:t>
            </w:r>
          </w:p>
        </w:tc>
        <w:tc>
          <w:tcPr>
            <w:tcW w:w="2859" w:type="dxa"/>
            <w:tcBorders>
              <w:top w:val="single" w:color="auto" w:sz="4" w:space="0"/>
              <w:left w:val="single" w:color="auto" w:sz="4" w:space="0"/>
              <w:bottom w:val="single" w:color="auto" w:sz="4" w:space="0"/>
              <w:right w:val="single" w:color="auto" w:sz="4" w:space="0"/>
            </w:tcBorders>
            <w:shd w:val="clear" w:color="000000" w:fill="FFFFFF"/>
          </w:tcPr>
          <w:p w14:paraId="7508FFB6">
            <w:pPr>
              <w:rPr>
                <w:color w:val="000000"/>
              </w:rPr>
            </w:pPr>
            <w:r>
              <w:rPr>
                <w:color w:val="000000"/>
                <w:sz w:val="22"/>
                <w:szCs w:val="22"/>
              </w:rPr>
              <w:t>Кубок за 1 место (командный приз)</w:t>
            </w:r>
          </w:p>
        </w:tc>
        <w:tc>
          <w:tcPr>
            <w:tcW w:w="1345" w:type="dxa"/>
            <w:tcBorders>
              <w:top w:val="single" w:color="auto" w:sz="4" w:space="0"/>
              <w:left w:val="single" w:color="auto" w:sz="4" w:space="0"/>
              <w:bottom w:val="single" w:color="auto" w:sz="4" w:space="0"/>
              <w:right w:val="single" w:color="auto" w:sz="4" w:space="0"/>
            </w:tcBorders>
            <w:shd w:val="clear" w:color="000000" w:fill="FFFFFF"/>
            <w:noWrap/>
          </w:tcPr>
          <w:p w14:paraId="7546E319">
            <w:pPr>
              <w:jc w:val="center"/>
            </w:pPr>
            <w:r>
              <w:t>1</w:t>
            </w:r>
          </w:p>
        </w:tc>
        <w:tc>
          <w:tcPr>
            <w:tcW w:w="1422" w:type="dxa"/>
            <w:tcBorders>
              <w:top w:val="nil"/>
              <w:left w:val="nil"/>
              <w:bottom w:val="single" w:color="auto" w:sz="4" w:space="0"/>
              <w:right w:val="single" w:color="auto" w:sz="4" w:space="0"/>
            </w:tcBorders>
            <w:shd w:val="clear" w:color="auto" w:fill="auto"/>
            <w:noWrap/>
            <w:vAlign w:val="bottom"/>
          </w:tcPr>
          <w:p w14:paraId="3B832B32">
            <w:pPr>
              <w:jc w:val="center"/>
            </w:pPr>
            <w:r>
              <w:t>шт.</w:t>
            </w:r>
          </w:p>
        </w:tc>
        <w:tc>
          <w:tcPr>
            <w:tcW w:w="1392" w:type="dxa"/>
            <w:tcBorders>
              <w:top w:val="single" w:color="auto" w:sz="4" w:space="0"/>
              <w:left w:val="single" w:color="auto" w:sz="4" w:space="0"/>
              <w:bottom w:val="single" w:color="auto" w:sz="4" w:space="0"/>
              <w:right w:val="single" w:color="auto" w:sz="4" w:space="0"/>
            </w:tcBorders>
            <w:shd w:val="clear" w:color="000000" w:fill="FFFFFF"/>
            <w:noWrap/>
          </w:tcPr>
          <w:p w14:paraId="321CF368">
            <w:pPr>
              <w:jc w:val="center"/>
            </w:pPr>
            <w:r>
              <w:rPr>
                <w:color w:val="000000"/>
                <w:sz w:val="22"/>
                <w:szCs w:val="22"/>
              </w:rPr>
              <w:t>2 800,00</w:t>
            </w:r>
          </w:p>
        </w:tc>
        <w:tc>
          <w:tcPr>
            <w:tcW w:w="1859" w:type="dxa"/>
            <w:tcBorders>
              <w:top w:val="single" w:color="auto" w:sz="4" w:space="0"/>
              <w:left w:val="single" w:color="auto" w:sz="4" w:space="0"/>
              <w:bottom w:val="single" w:color="auto" w:sz="4" w:space="0"/>
              <w:right w:val="single" w:color="auto" w:sz="4" w:space="0"/>
            </w:tcBorders>
            <w:shd w:val="clear" w:color="000000" w:fill="FFFFFF"/>
            <w:noWrap/>
          </w:tcPr>
          <w:p w14:paraId="1BB2B93F">
            <w:pPr>
              <w:jc w:val="center"/>
            </w:pPr>
            <w:r>
              <w:rPr>
                <w:color w:val="000000"/>
                <w:sz w:val="22"/>
                <w:szCs w:val="22"/>
              </w:rPr>
              <w:t>2 800,00</w:t>
            </w:r>
          </w:p>
        </w:tc>
      </w:tr>
      <w:tr w14:paraId="406D58FE">
        <w:tblPrEx>
          <w:tblCellMar>
            <w:top w:w="0" w:type="dxa"/>
            <w:left w:w="108" w:type="dxa"/>
            <w:bottom w:w="0" w:type="dxa"/>
            <w:right w:w="108" w:type="dxa"/>
          </w:tblCellMar>
        </w:tblPrEx>
        <w:trPr>
          <w:trHeight w:val="679" w:hRule="atLeast"/>
        </w:trPr>
        <w:tc>
          <w:tcPr>
            <w:tcW w:w="493" w:type="dxa"/>
            <w:tcBorders>
              <w:top w:val="nil"/>
              <w:left w:val="single" w:color="auto" w:sz="4" w:space="0"/>
              <w:bottom w:val="single" w:color="auto" w:sz="4" w:space="0"/>
              <w:right w:val="single" w:color="auto" w:sz="4" w:space="0"/>
            </w:tcBorders>
            <w:shd w:val="clear" w:color="auto" w:fill="auto"/>
            <w:noWrap/>
            <w:vAlign w:val="bottom"/>
          </w:tcPr>
          <w:p w14:paraId="753ACCE2">
            <w:pPr>
              <w:jc w:val="center"/>
            </w:pPr>
            <w:r>
              <w:t>2</w:t>
            </w:r>
          </w:p>
        </w:tc>
        <w:tc>
          <w:tcPr>
            <w:tcW w:w="2859" w:type="dxa"/>
            <w:tcBorders>
              <w:top w:val="nil"/>
              <w:left w:val="single" w:color="auto" w:sz="4" w:space="0"/>
              <w:bottom w:val="single" w:color="auto" w:sz="4" w:space="0"/>
              <w:right w:val="single" w:color="auto" w:sz="4" w:space="0"/>
            </w:tcBorders>
            <w:shd w:val="clear" w:color="000000" w:fill="FFFFFF"/>
          </w:tcPr>
          <w:p w14:paraId="6BD2FBCD">
            <w:pPr>
              <w:rPr>
                <w:color w:val="000000"/>
              </w:rPr>
            </w:pPr>
            <w:r>
              <w:rPr>
                <w:color w:val="000000"/>
                <w:sz w:val="22"/>
                <w:szCs w:val="22"/>
              </w:rPr>
              <w:t>Кубок за 2 место  (командный приз)</w:t>
            </w:r>
          </w:p>
        </w:tc>
        <w:tc>
          <w:tcPr>
            <w:tcW w:w="1345" w:type="dxa"/>
            <w:tcBorders>
              <w:top w:val="nil"/>
              <w:left w:val="single" w:color="auto" w:sz="4" w:space="0"/>
              <w:bottom w:val="single" w:color="auto" w:sz="4" w:space="0"/>
              <w:right w:val="single" w:color="auto" w:sz="4" w:space="0"/>
            </w:tcBorders>
            <w:shd w:val="clear" w:color="000000" w:fill="FFFFFF"/>
            <w:noWrap/>
          </w:tcPr>
          <w:p w14:paraId="1812D180">
            <w:pPr>
              <w:jc w:val="center"/>
            </w:pPr>
            <w:r>
              <w:t>1</w:t>
            </w:r>
          </w:p>
        </w:tc>
        <w:tc>
          <w:tcPr>
            <w:tcW w:w="1422" w:type="dxa"/>
            <w:tcBorders>
              <w:top w:val="nil"/>
              <w:left w:val="nil"/>
              <w:bottom w:val="single" w:color="auto" w:sz="4" w:space="0"/>
              <w:right w:val="single" w:color="auto" w:sz="4" w:space="0"/>
            </w:tcBorders>
            <w:shd w:val="clear" w:color="auto" w:fill="auto"/>
            <w:noWrap/>
            <w:vAlign w:val="bottom"/>
          </w:tcPr>
          <w:p w14:paraId="24FBCFE0">
            <w:pPr>
              <w:jc w:val="center"/>
            </w:pPr>
            <w:r>
              <w:t>шт.</w:t>
            </w:r>
          </w:p>
        </w:tc>
        <w:tc>
          <w:tcPr>
            <w:tcW w:w="1392" w:type="dxa"/>
            <w:tcBorders>
              <w:top w:val="nil"/>
              <w:left w:val="single" w:color="auto" w:sz="4" w:space="0"/>
              <w:bottom w:val="single" w:color="auto" w:sz="4" w:space="0"/>
              <w:right w:val="single" w:color="auto" w:sz="4" w:space="0"/>
            </w:tcBorders>
            <w:shd w:val="clear" w:color="000000" w:fill="FFFFFF"/>
            <w:noWrap/>
          </w:tcPr>
          <w:p w14:paraId="6B629CF0">
            <w:pPr>
              <w:jc w:val="center"/>
            </w:pPr>
            <w:r>
              <w:rPr>
                <w:color w:val="000000"/>
                <w:sz w:val="22"/>
                <w:szCs w:val="22"/>
              </w:rPr>
              <w:t>2 400,00</w:t>
            </w:r>
          </w:p>
        </w:tc>
        <w:tc>
          <w:tcPr>
            <w:tcW w:w="1859" w:type="dxa"/>
            <w:tcBorders>
              <w:top w:val="nil"/>
              <w:left w:val="single" w:color="auto" w:sz="4" w:space="0"/>
              <w:bottom w:val="single" w:color="auto" w:sz="4" w:space="0"/>
              <w:right w:val="single" w:color="auto" w:sz="4" w:space="0"/>
            </w:tcBorders>
            <w:shd w:val="clear" w:color="000000" w:fill="FFFFFF"/>
            <w:noWrap/>
          </w:tcPr>
          <w:p w14:paraId="412B97DA">
            <w:pPr>
              <w:jc w:val="center"/>
            </w:pPr>
            <w:r>
              <w:rPr>
                <w:color w:val="000000"/>
                <w:sz w:val="22"/>
                <w:szCs w:val="22"/>
              </w:rPr>
              <w:t>2 400,00</w:t>
            </w:r>
          </w:p>
        </w:tc>
      </w:tr>
      <w:tr w14:paraId="315F9FA5">
        <w:tblPrEx>
          <w:tblCellMar>
            <w:top w:w="0" w:type="dxa"/>
            <w:left w:w="108" w:type="dxa"/>
            <w:bottom w:w="0" w:type="dxa"/>
            <w:right w:w="108" w:type="dxa"/>
          </w:tblCellMar>
        </w:tblPrEx>
        <w:trPr>
          <w:trHeight w:val="679" w:hRule="atLeast"/>
        </w:trPr>
        <w:tc>
          <w:tcPr>
            <w:tcW w:w="493" w:type="dxa"/>
            <w:tcBorders>
              <w:top w:val="nil"/>
              <w:left w:val="single" w:color="auto" w:sz="4" w:space="0"/>
              <w:bottom w:val="single" w:color="auto" w:sz="4" w:space="0"/>
              <w:right w:val="single" w:color="auto" w:sz="4" w:space="0"/>
            </w:tcBorders>
            <w:shd w:val="clear" w:color="auto" w:fill="auto"/>
            <w:noWrap/>
            <w:vAlign w:val="bottom"/>
          </w:tcPr>
          <w:p w14:paraId="3DFBD719">
            <w:pPr>
              <w:jc w:val="center"/>
            </w:pPr>
            <w:r>
              <w:t>3</w:t>
            </w:r>
          </w:p>
        </w:tc>
        <w:tc>
          <w:tcPr>
            <w:tcW w:w="2859" w:type="dxa"/>
            <w:tcBorders>
              <w:top w:val="nil"/>
              <w:left w:val="single" w:color="auto" w:sz="4" w:space="0"/>
              <w:bottom w:val="single" w:color="auto" w:sz="4" w:space="0"/>
              <w:right w:val="single" w:color="auto" w:sz="4" w:space="0"/>
            </w:tcBorders>
            <w:shd w:val="clear" w:color="000000" w:fill="FFFFFF"/>
          </w:tcPr>
          <w:p w14:paraId="0177B739">
            <w:pPr>
              <w:rPr>
                <w:color w:val="000000"/>
              </w:rPr>
            </w:pPr>
            <w:r>
              <w:rPr>
                <w:color w:val="000000"/>
                <w:sz w:val="22"/>
                <w:szCs w:val="22"/>
              </w:rPr>
              <w:t>Кубок за 3 место  (командный приз)</w:t>
            </w:r>
          </w:p>
        </w:tc>
        <w:tc>
          <w:tcPr>
            <w:tcW w:w="1345" w:type="dxa"/>
            <w:tcBorders>
              <w:top w:val="nil"/>
              <w:left w:val="single" w:color="auto" w:sz="4" w:space="0"/>
              <w:bottom w:val="single" w:color="auto" w:sz="4" w:space="0"/>
              <w:right w:val="single" w:color="auto" w:sz="4" w:space="0"/>
            </w:tcBorders>
            <w:shd w:val="clear" w:color="000000" w:fill="FFFFFF"/>
            <w:noWrap/>
          </w:tcPr>
          <w:p w14:paraId="68BCB0B7">
            <w:pPr>
              <w:jc w:val="center"/>
            </w:pPr>
            <w:r>
              <w:t>1</w:t>
            </w:r>
          </w:p>
        </w:tc>
        <w:tc>
          <w:tcPr>
            <w:tcW w:w="1422" w:type="dxa"/>
            <w:tcBorders>
              <w:top w:val="nil"/>
              <w:left w:val="nil"/>
              <w:bottom w:val="single" w:color="auto" w:sz="4" w:space="0"/>
              <w:right w:val="single" w:color="auto" w:sz="4" w:space="0"/>
            </w:tcBorders>
            <w:shd w:val="clear" w:color="auto" w:fill="auto"/>
            <w:noWrap/>
            <w:vAlign w:val="bottom"/>
          </w:tcPr>
          <w:p w14:paraId="29D4405D">
            <w:pPr>
              <w:jc w:val="center"/>
            </w:pPr>
            <w:r>
              <w:t>шт.</w:t>
            </w:r>
          </w:p>
        </w:tc>
        <w:tc>
          <w:tcPr>
            <w:tcW w:w="1392" w:type="dxa"/>
            <w:tcBorders>
              <w:top w:val="nil"/>
              <w:left w:val="single" w:color="auto" w:sz="4" w:space="0"/>
              <w:bottom w:val="single" w:color="auto" w:sz="4" w:space="0"/>
              <w:right w:val="single" w:color="auto" w:sz="4" w:space="0"/>
            </w:tcBorders>
            <w:shd w:val="clear" w:color="000000" w:fill="FFFFFF"/>
            <w:noWrap/>
          </w:tcPr>
          <w:p w14:paraId="4EB5F398">
            <w:pPr>
              <w:jc w:val="center"/>
            </w:pPr>
            <w:r>
              <w:rPr>
                <w:color w:val="000000"/>
                <w:sz w:val="22"/>
                <w:szCs w:val="22"/>
              </w:rPr>
              <w:t>1 800,00</w:t>
            </w:r>
          </w:p>
        </w:tc>
        <w:tc>
          <w:tcPr>
            <w:tcW w:w="1859" w:type="dxa"/>
            <w:tcBorders>
              <w:top w:val="nil"/>
              <w:left w:val="single" w:color="auto" w:sz="4" w:space="0"/>
              <w:bottom w:val="single" w:color="auto" w:sz="4" w:space="0"/>
              <w:right w:val="single" w:color="auto" w:sz="4" w:space="0"/>
            </w:tcBorders>
            <w:shd w:val="clear" w:color="000000" w:fill="FFFFFF"/>
            <w:noWrap/>
          </w:tcPr>
          <w:p w14:paraId="354EF6D2">
            <w:pPr>
              <w:jc w:val="center"/>
            </w:pPr>
            <w:r>
              <w:rPr>
                <w:color w:val="000000"/>
                <w:sz w:val="22"/>
                <w:szCs w:val="22"/>
              </w:rPr>
              <w:t>1 800,00</w:t>
            </w:r>
          </w:p>
        </w:tc>
      </w:tr>
      <w:tr w14:paraId="6C44AE65">
        <w:tblPrEx>
          <w:tblCellMar>
            <w:top w:w="0" w:type="dxa"/>
            <w:left w:w="108" w:type="dxa"/>
            <w:bottom w:w="0" w:type="dxa"/>
            <w:right w:w="108" w:type="dxa"/>
          </w:tblCellMar>
        </w:tblPrEx>
        <w:trPr>
          <w:trHeight w:val="505" w:hRule="atLeast"/>
        </w:trPr>
        <w:tc>
          <w:tcPr>
            <w:tcW w:w="493" w:type="dxa"/>
            <w:tcBorders>
              <w:top w:val="nil"/>
              <w:left w:val="single" w:color="auto" w:sz="4" w:space="0"/>
              <w:bottom w:val="single" w:color="auto" w:sz="4" w:space="0"/>
              <w:right w:val="single" w:color="auto" w:sz="4" w:space="0"/>
            </w:tcBorders>
            <w:shd w:val="clear" w:color="auto" w:fill="auto"/>
            <w:noWrap/>
            <w:vAlign w:val="bottom"/>
          </w:tcPr>
          <w:p w14:paraId="56DAD029">
            <w:pPr>
              <w:jc w:val="center"/>
            </w:pPr>
            <w:r>
              <w:t>4</w:t>
            </w:r>
          </w:p>
        </w:tc>
        <w:tc>
          <w:tcPr>
            <w:tcW w:w="2859" w:type="dxa"/>
            <w:tcBorders>
              <w:top w:val="nil"/>
              <w:left w:val="single" w:color="auto" w:sz="4" w:space="0"/>
              <w:bottom w:val="single" w:color="auto" w:sz="4" w:space="0"/>
              <w:right w:val="single" w:color="auto" w:sz="4" w:space="0"/>
            </w:tcBorders>
            <w:shd w:val="clear" w:color="000000" w:fill="FFFFFF"/>
          </w:tcPr>
          <w:p w14:paraId="26760C24">
            <w:pPr>
              <w:rPr>
                <w:sz w:val="22"/>
                <w:szCs w:val="22"/>
              </w:rPr>
            </w:pPr>
            <w:r>
              <w:rPr>
                <w:sz w:val="22"/>
                <w:szCs w:val="22"/>
              </w:rPr>
              <w:t>Кубок за 1 место (общий зачет)</w:t>
            </w:r>
          </w:p>
          <w:p w14:paraId="23709C13">
            <w:pPr>
              <w:rPr>
                <w:color w:val="000000"/>
                <w:sz w:val="22"/>
                <w:szCs w:val="22"/>
              </w:rPr>
            </w:pPr>
          </w:p>
        </w:tc>
        <w:tc>
          <w:tcPr>
            <w:tcW w:w="1345" w:type="dxa"/>
            <w:tcBorders>
              <w:top w:val="nil"/>
              <w:left w:val="single" w:color="auto" w:sz="4" w:space="0"/>
              <w:bottom w:val="single" w:color="auto" w:sz="4" w:space="0"/>
              <w:right w:val="single" w:color="auto" w:sz="4" w:space="0"/>
            </w:tcBorders>
            <w:shd w:val="clear" w:color="000000" w:fill="FFFFFF"/>
            <w:noWrap/>
          </w:tcPr>
          <w:p w14:paraId="32203CF3">
            <w:pPr>
              <w:jc w:val="center"/>
            </w:pPr>
            <w:r>
              <w:t>1</w:t>
            </w:r>
          </w:p>
        </w:tc>
        <w:tc>
          <w:tcPr>
            <w:tcW w:w="1422" w:type="dxa"/>
            <w:tcBorders>
              <w:top w:val="nil"/>
              <w:left w:val="nil"/>
              <w:bottom w:val="single" w:color="auto" w:sz="4" w:space="0"/>
              <w:right w:val="single" w:color="auto" w:sz="4" w:space="0"/>
            </w:tcBorders>
            <w:shd w:val="clear" w:color="auto" w:fill="auto"/>
            <w:noWrap/>
            <w:vAlign w:val="bottom"/>
          </w:tcPr>
          <w:p w14:paraId="19CF0B06">
            <w:pPr>
              <w:jc w:val="center"/>
            </w:pPr>
            <w:r>
              <w:t>шт.</w:t>
            </w:r>
          </w:p>
        </w:tc>
        <w:tc>
          <w:tcPr>
            <w:tcW w:w="1392" w:type="dxa"/>
            <w:tcBorders>
              <w:top w:val="nil"/>
              <w:left w:val="single" w:color="auto" w:sz="4" w:space="0"/>
              <w:bottom w:val="single" w:color="auto" w:sz="4" w:space="0"/>
              <w:right w:val="single" w:color="auto" w:sz="4" w:space="0"/>
            </w:tcBorders>
            <w:shd w:val="clear" w:color="000000" w:fill="FFFFFF"/>
            <w:noWrap/>
          </w:tcPr>
          <w:p w14:paraId="36E6A95E">
            <w:pPr>
              <w:jc w:val="center"/>
              <w:rPr>
                <w:color w:val="000000"/>
                <w:sz w:val="22"/>
                <w:szCs w:val="22"/>
              </w:rPr>
            </w:pPr>
            <w:r>
              <w:rPr>
                <w:color w:val="000000"/>
                <w:sz w:val="22"/>
                <w:szCs w:val="22"/>
              </w:rPr>
              <w:t>2 800,00</w:t>
            </w:r>
          </w:p>
        </w:tc>
        <w:tc>
          <w:tcPr>
            <w:tcW w:w="1859" w:type="dxa"/>
            <w:tcBorders>
              <w:top w:val="nil"/>
              <w:left w:val="single" w:color="auto" w:sz="4" w:space="0"/>
              <w:bottom w:val="single" w:color="auto" w:sz="4" w:space="0"/>
              <w:right w:val="single" w:color="auto" w:sz="4" w:space="0"/>
            </w:tcBorders>
            <w:shd w:val="clear" w:color="000000" w:fill="FFFFFF"/>
            <w:noWrap/>
          </w:tcPr>
          <w:p w14:paraId="49FC39DD">
            <w:pPr>
              <w:jc w:val="center"/>
              <w:rPr>
                <w:color w:val="000000"/>
                <w:sz w:val="22"/>
                <w:szCs w:val="22"/>
              </w:rPr>
            </w:pPr>
            <w:r>
              <w:rPr>
                <w:color w:val="000000"/>
                <w:sz w:val="22"/>
                <w:szCs w:val="22"/>
              </w:rPr>
              <w:t>2 800,00</w:t>
            </w:r>
          </w:p>
        </w:tc>
      </w:tr>
      <w:tr w14:paraId="67F7741C">
        <w:tblPrEx>
          <w:tblCellMar>
            <w:top w:w="0" w:type="dxa"/>
            <w:left w:w="108" w:type="dxa"/>
            <w:bottom w:w="0" w:type="dxa"/>
            <w:right w:w="108" w:type="dxa"/>
          </w:tblCellMar>
        </w:tblPrEx>
        <w:trPr>
          <w:trHeight w:val="679" w:hRule="atLeast"/>
        </w:trPr>
        <w:tc>
          <w:tcPr>
            <w:tcW w:w="493" w:type="dxa"/>
            <w:tcBorders>
              <w:top w:val="nil"/>
              <w:left w:val="single" w:color="auto" w:sz="4" w:space="0"/>
              <w:bottom w:val="single" w:color="auto" w:sz="4" w:space="0"/>
              <w:right w:val="single" w:color="auto" w:sz="4" w:space="0"/>
            </w:tcBorders>
            <w:shd w:val="clear" w:color="auto" w:fill="auto"/>
            <w:noWrap/>
            <w:vAlign w:val="bottom"/>
          </w:tcPr>
          <w:p w14:paraId="616FFFA1">
            <w:pPr>
              <w:jc w:val="center"/>
            </w:pPr>
            <w:r>
              <w:t>5</w:t>
            </w:r>
          </w:p>
        </w:tc>
        <w:tc>
          <w:tcPr>
            <w:tcW w:w="2859" w:type="dxa"/>
            <w:tcBorders>
              <w:top w:val="single" w:color="auto" w:sz="4" w:space="0"/>
              <w:left w:val="single" w:color="auto" w:sz="4" w:space="0"/>
              <w:bottom w:val="single" w:color="auto" w:sz="4" w:space="0"/>
              <w:right w:val="single" w:color="auto" w:sz="4" w:space="0"/>
            </w:tcBorders>
            <w:shd w:val="clear" w:color="000000" w:fill="FFFFFF"/>
          </w:tcPr>
          <w:p w14:paraId="20AEA845">
            <w:pPr>
              <w:rPr>
                <w:color w:val="000000"/>
                <w:sz w:val="22"/>
                <w:szCs w:val="22"/>
              </w:rPr>
            </w:pPr>
            <w:r>
              <w:rPr>
                <w:sz w:val="22"/>
                <w:szCs w:val="22"/>
              </w:rPr>
              <w:t>Кубок за 2 место (общий зачет)</w:t>
            </w:r>
          </w:p>
        </w:tc>
        <w:tc>
          <w:tcPr>
            <w:tcW w:w="1345" w:type="dxa"/>
            <w:tcBorders>
              <w:top w:val="nil"/>
              <w:left w:val="single" w:color="auto" w:sz="4" w:space="0"/>
              <w:bottom w:val="single" w:color="auto" w:sz="4" w:space="0"/>
              <w:right w:val="single" w:color="auto" w:sz="4" w:space="0"/>
            </w:tcBorders>
            <w:shd w:val="clear" w:color="000000" w:fill="FFFFFF"/>
            <w:noWrap/>
          </w:tcPr>
          <w:p w14:paraId="677A1E4E">
            <w:pPr>
              <w:jc w:val="center"/>
            </w:pPr>
            <w:r>
              <w:t>1</w:t>
            </w:r>
          </w:p>
        </w:tc>
        <w:tc>
          <w:tcPr>
            <w:tcW w:w="1422" w:type="dxa"/>
            <w:tcBorders>
              <w:top w:val="nil"/>
              <w:left w:val="nil"/>
              <w:bottom w:val="single" w:color="auto" w:sz="4" w:space="0"/>
              <w:right w:val="single" w:color="auto" w:sz="4" w:space="0"/>
            </w:tcBorders>
            <w:shd w:val="clear" w:color="auto" w:fill="auto"/>
            <w:noWrap/>
            <w:vAlign w:val="bottom"/>
          </w:tcPr>
          <w:p w14:paraId="52E97BDD">
            <w:pPr>
              <w:jc w:val="center"/>
            </w:pPr>
            <w:r>
              <w:t>шт.</w:t>
            </w:r>
          </w:p>
        </w:tc>
        <w:tc>
          <w:tcPr>
            <w:tcW w:w="1392" w:type="dxa"/>
            <w:tcBorders>
              <w:top w:val="nil"/>
              <w:left w:val="single" w:color="auto" w:sz="4" w:space="0"/>
              <w:bottom w:val="single" w:color="auto" w:sz="4" w:space="0"/>
              <w:right w:val="single" w:color="auto" w:sz="4" w:space="0"/>
            </w:tcBorders>
            <w:shd w:val="clear" w:color="000000" w:fill="FFFFFF"/>
            <w:noWrap/>
          </w:tcPr>
          <w:p w14:paraId="6241ABD8">
            <w:pPr>
              <w:jc w:val="center"/>
              <w:rPr>
                <w:color w:val="000000"/>
                <w:sz w:val="22"/>
                <w:szCs w:val="22"/>
              </w:rPr>
            </w:pPr>
            <w:r>
              <w:rPr>
                <w:color w:val="000000"/>
                <w:sz w:val="22"/>
                <w:szCs w:val="22"/>
              </w:rPr>
              <w:t>2 400,00</w:t>
            </w:r>
          </w:p>
        </w:tc>
        <w:tc>
          <w:tcPr>
            <w:tcW w:w="1859" w:type="dxa"/>
            <w:tcBorders>
              <w:top w:val="nil"/>
              <w:left w:val="single" w:color="auto" w:sz="4" w:space="0"/>
              <w:bottom w:val="single" w:color="auto" w:sz="4" w:space="0"/>
              <w:right w:val="single" w:color="auto" w:sz="4" w:space="0"/>
            </w:tcBorders>
            <w:shd w:val="clear" w:color="000000" w:fill="FFFFFF"/>
            <w:noWrap/>
          </w:tcPr>
          <w:p w14:paraId="0C6A6027">
            <w:pPr>
              <w:jc w:val="center"/>
              <w:rPr>
                <w:color w:val="000000"/>
                <w:sz w:val="22"/>
                <w:szCs w:val="22"/>
              </w:rPr>
            </w:pPr>
            <w:r>
              <w:rPr>
                <w:color w:val="000000"/>
                <w:sz w:val="22"/>
                <w:szCs w:val="22"/>
              </w:rPr>
              <w:t>2 400,00</w:t>
            </w:r>
          </w:p>
        </w:tc>
      </w:tr>
      <w:tr w14:paraId="7B1D9AFE">
        <w:tblPrEx>
          <w:tblCellMar>
            <w:top w:w="0" w:type="dxa"/>
            <w:left w:w="108" w:type="dxa"/>
            <w:bottom w:w="0" w:type="dxa"/>
            <w:right w:w="108" w:type="dxa"/>
          </w:tblCellMar>
        </w:tblPrEx>
        <w:trPr>
          <w:trHeight w:val="679" w:hRule="atLeast"/>
        </w:trPr>
        <w:tc>
          <w:tcPr>
            <w:tcW w:w="493" w:type="dxa"/>
            <w:tcBorders>
              <w:top w:val="nil"/>
              <w:left w:val="single" w:color="auto" w:sz="4" w:space="0"/>
              <w:bottom w:val="single" w:color="auto" w:sz="4" w:space="0"/>
              <w:right w:val="single" w:color="auto" w:sz="4" w:space="0"/>
            </w:tcBorders>
            <w:shd w:val="clear" w:color="auto" w:fill="auto"/>
            <w:noWrap/>
            <w:vAlign w:val="bottom"/>
          </w:tcPr>
          <w:p w14:paraId="1CDF4141">
            <w:pPr>
              <w:jc w:val="center"/>
            </w:pPr>
            <w:r>
              <w:t>6</w:t>
            </w:r>
          </w:p>
        </w:tc>
        <w:tc>
          <w:tcPr>
            <w:tcW w:w="2859" w:type="dxa"/>
            <w:tcBorders>
              <w:top w:val="nil"/>
              <w:left w:val="single" w:color="auto" w:sz="4" w:space="0"/>
              <w:bottom w:val="single" w:color="auto" w:sz="4" w:space="0"/>
              <w:right w:val="single" w:color="auto" w:sz="4" w:space="0"/>
            </w:tcBorders>
            <w:shd w:val="clear" w:color="000000" w:fill="FFFFFF"/>
          </w:tcPr>
          <w:p w14:paraId="3BD71E59">
            <w:pPr>
              <w:rPr>
                <w:color w:val="000000"/>
                <w:sz w:val="22"/>
                <w:szCs w:val="22"/>
              </w:rPr>
            </w:pPr>
            <w:r>
              <w:rPr>
                <w:sz w:val="22"/>
                <w:szCs w:val="22"/>
              </w:rPr>
              <w:t>Кубок за 3 место (общий зачет)</w:t>
            </w:r>
          </w:p>
        </w:tc>
        <w:tc>
          <w:tcPr>
            <w:tcW w:w="1345" w:type="dxa"/>
            <w:tcBorders>
              <w:top w:val="nil"/>
              <w:left w:val="single" w:color="auto" w:sz="4" w:space="0"/>
              <w:bottom w:val="single" w:color="auto" w:sz="4" w:space="0"/>
              <w:right w:val="single" w:color="auto" w:sz="4" w:space="0"/>
            </w:tcBorders>
            <w:shd w:val="clear" w:color="000000" w:fill="FFFFFF"/>
            <w:noWrap/>
          </w:tcPr>
          <w:p w14:paraId="46B41DF7">
            <w:pPr>
              <w:jc w:val="center"/>
            </w:pPr>
            <w:r>
              <w:t>1</w:t>
            </w:r>
          </w:p>
        </w:tc>
        <w:tc>
          <w:tcPr>
            <w:tcW w:w="1422" w:type="dxa"/>
            <w:tcBorders>
              <w:top w:val="nil"/>
              <w:left w:val="nil"/>
              <w:bottom w:val="single" w:color="auto" w:sz="4" w:space="0"/>
              <w:right w:val="single" w:color="auto" w:sz="4" w:space="0"/>
            </w:tcBorders>
            <w:shd w:val="clear" w:color="auto" w:fill="auto"/>
            <w:noWrap/>
            <w:vAlign w:val="bottom"/>
          </w:tcPr>
          <w:p w14:paraId="06EE5A36">
            <w:pPr>
              <w:jc w:val="center"/>
            </w:pPr>
            <w:r>
              <w:t>шт.</w:t>
            </w:r>
          </w:p>
        </w:tc>
        <w:tc>
          <w:tcPr>
            <w:tcW w:w="1392" w:type="dxa"/>
            <w:tcBorders>
              <w:top w:val="nil"/>
              <w:left w:val="single" w:color="auto" w:sz="4" w:space="0"/>
              <w:bottom w:val="single" w:color="auto" w:sz="4" w:space="0"/>
              <w:right w:val="single" w:color="auto" w:sz="4" w:space="0"/>
            </w:tcBorders>
            <w:shd w:val="clear" w:color="000000" w:fill="FFFFFF"/>
            <w:noWrap/>
          </w:tcPr>
          <w:p w14:paraId="0107760E">
            <w:pPr>
              <w:jc w:val="center"/>
              <w:rPr>
                <w:color w:val="000000"/>
                <w:sz w:val="22"/>
                <w:szCs w:val="22"/>
              </w:rPr>
            </w:pPr>
            <w:r>
              <w:rPr>
                <w:color w:val="000000"/>
                <w:sz w:val="22"/>
                <w:szCs w:val="22"/>
              </w:rPr>
              <w:t>1 800,00</w:t>
            </w:r>
          </w:p>
        </w:tc>
        <w:tc>
          <w:tcPr>
            <w:tcW w:w="1859" w:type="dxa"/>
            <w:tcBorders>
              <w:top w:val="nil"/>
              <w:left w:val="single" w:color="auto" w:sz="4" w:space="0"/>
              <w:bottom w:val="single" w:color="auto" w:sz="4" w:space="0"/>
              <w:right w:val="single" w:color="auto" w:sz="4" w:space="0"/>
            </w:tcBorders>
            <w:shd w:val="clear" w:color="000000" w:fill="FFFFFF"/>
            <w:noWrap/>
          </w:tcPr>
          <w:p w14:paraId="16489F8D">
            <w:pPr>
              <w:jc w:val="center"/>
              <w:rPr>
                <w:color w:val="000000"/>
                <w:sz w:val="22"/>
                <w:szCs w:val="22"/>
              </w:rPr>
            </w:pPr>
            <w:r>
              <w:rPr>
                <w:color w:val="000000"/>
                <w:sz w:val="22"/>
                <w:szCs w:val="22"/>
              </w:rPr>
              <w:t>1 800,00</w:t>
            </w:r>
          </w:p>
        </w:tc>
      </w:tr>
      <w:tr w14:paraId="1A564B08">
        <w:tblPrEx>
          <w:tblCellMar>
            <w:top w:w="0" w:type="dxa"/>
            <w:left w:w="108" w:type="dxa"/>
            <w:bottom w:w="0" w:type="dxa"/>
            <w:right w:w="108" w:type="dxa"/>
          </w:tblCellMar>
        </w:tblPrEx>
        <w:trPr>
          <w:trHeight w:val="473" w:hRule="atLeast"/>
        </w:trPr>
        <w:tc>
          <w:tcPr>
            <w:tcW w:w="493" w:type="dxa"/>
            <w:tcBorders>
              <w:top w:val="nil"/>
              <w:left w:val="single" w:color="auto" w:sz="4" w:space="0"/>
              <w:bottom w:val="single" w:color="auto" w:sz="4" w:space="0"/>
              <w:right w:val="single" w:color="auto" w:sz="4" w:space="0"/>
            </w:tcBorders>
            <w:shd w:val="clear" w:color="auto" w:fill="auto"/>
            <w:noWrap/>
            <w:vAlign w:val="bottom"/>
          </w:tcPr>
          <w:p w14:paraId="2359E261">
            <w:pPr>
              <w:jc w:val="center"/>
            </w:pPr>
            <w:r>
              <w:t>7</w:t>
            </w:r>
          </w:p>
        </w:tc>
        <w:tc>
          <w:tcPr>
            <w:tcW w:w="2859" w:type="dxa"/>
            <w:tcBorders>
              <w:top w:val="nil"/>
              <w:left w:val="single" w:color="auto" w:sz="4" w:space="0"/>
              <w:bottom w:val="single" w:color="auto" w:sz="4" w:space="0"/>
              <w:right w:val="single" w:color="auto" w:sz="4" w:space="0"/>
            </w:tcBorders>
            <w:shd w:val="clear" w:color="000000" w:fill="FFFFFF"/>
          </w:tcPr>
          <w:p w14:paraId="4A4E73DC">
            <w:pPr>
              <w:rPr>
                <w:color w:val="000000"/>
              </w:rPr>
            </w:pPr>
            <w:r>
              <w:rPr>
                <w:color w:val="000000"/>
                <w:sz w:val="22"/>
                <w:szCs w:val="22"/>
              </w:rPr>
              <w:t xml:space="preserve">Медали за 1,2,3 места </w:t>
            </w:r>
          </w:p>
        </w:tc>
        <w:tc>
          <w:tcPr>
            <w:tcW w:w="1345" w:type="dxa"/>
            <w:tcBorders>
              <w:top w:val="nil"/>
              <w:left w:val="single" w:color="auto" w:sz="4" w:space="0"/>
              <w:bottom w:val="single" w:color="auto" w:sz="4" w:space="0"/>
              <w:right w:val="single" w:color="auto" w:sz="4" w:space="0"/>
            </w:tcBorders>
            <w:shd w:val="clear" w:color="000000" w:fill="FFFFFF"/>
          </w:tcPr>
          <w:p w14:paraId="3EBFA9D8">
            <w:pPr>
              <w:jc w:val="center"/>
              <w:rPr>
                <w:color w:val="000000"/>
              </w:rPr>
            </w:pPr>
            <w:r>
              <w:rPr>
                <w:color w:val="000000"/>
              </w:rPr>
              <w:t>30</w:t>
            </w:r>
          </w:p>
        </w:tc>
        <w:tc>
          <w:tcPr>
            <w:tcW w:w="1422" w:type="dxa"/>
            <w:tcBorders>
              <w:top w:val="nil"/>
              <w:left w:val="nil"/>
              <w:bottom w:val="single" w:color="auto" w:sz="4" w:space="0"/>
              <w:right w:val="single" w:color="auto" w:sz="4" w:space="0"/>
            </w:tcBorders>
            <w:shd w:val="clear" w:color="000000" w:fill="FFFFFF"/>
          </w:tcPr>
          <w:p w14:paraId="59E3A506">
            <w:pPr>
              <w:jc w:val="center"/>
              <w:rPr>
                <w:color w:val="000000"/>
              </w:rPr>
            </w:pPr>
            <w:r>
              <w:rPr>
                <w:color w:val="000000"/>
              </w:rPr>
              <w:t>шт.</w:t>
            </w:r>
          </w:p>
        </w:tc>
        <w:tc>
          <w:tcPr>
            <w:tcW w:w="1392" w:type="dxa"/>
            <w:tcBorders>
              <w:top w:val="nil"/>
              <w:left w:val="single" w:color="auto" w:sz="4" w:space="0"/>
              <w:bottom w:val="single" w:color="auto" w:sz="4" w:space="0"/>
              <w:right w:val="single" w:color="auto" w:sz="4" w:space="0"/>
            </w:tcBorders>
            <w:shd w:val="clear" w:color="000000" w:fill="FFFFFF"/>
          </w:tcPr>
          <w:p w14:paraId="0D3EC40E">
            <w:pPr>
              <w:jc w:val="center"/>
              <w:rPr>
                <w:color w:val="000000"/>
              </w:rPr>
            </w:pPr>
            <w:r>
              <w:rPr>
                <w:color w:val="000000"/>
                <w:sz w:val="22"/>
                <w:szCs w:val="22"/>
              </w:rPr>
              <w:t>250,00</w:t>
            </w:r>
          </w:p>
        </w:tc>
        <w:tc>
          <w:tcPr>
            <w:tcW w:w="1859" w:type="dxa"/>
            <w:tcBorders>
              <w:top w:val="nil"/>
              <w:left w:val="single" w:color="auto" w:sz="4" w:space="0"/>
              <w:bottom w:val="single" w:color="auto" w:sz="4" w:space="0"/>
              <w:right w:val="single" w:color="auto" w:sz="4" w:space="0"/>
            </w:tcBorders>
            <w:shd w:val="clear" w:color="000000" w:fill="FFFFFF"/>
          </w:tcPr>
          <w:p w14:paraId="3BF3FDA4">
            <w:pPr>
              <w:jc w:val="center"/>
              <w:rPr>
                <w:color w:val="000000"/>
              </w:rPr>
            </w:pPr>
            <w:r>
              <w:rPr>
                <w:color w:val="000000"/>
                <w:sz w:val="22"/>
                <w:szCs w:val="22"/>
              </w:rPr>
              <w:t>7 500,00</w:t>
            </w:r>
          </w:p>
        </w:tc>
      </w:tr>
      <w:tr w14:paraId="7585541C">
        <w:tblPrEx>
          <w:tblCellMar>
            <w:top w:w="0" w:type="dxa"/>
            <w:left w:w="108" w:type="dxa"/>
            <w:bottom w:w="0" w:type="dxa"/>
            <w:right w:w="108" w:type="dxa"/>
          </w:tblCellMar>
        </w:tblPrEx>
        <w:trPr>
          <w:trHeight w:val="473" w:hRule="atLeast"/>
        </w:trPr>
        <w:tc>
          <w:tcPr>
            <w:tcW w:w="493" w:type="dxa"/>
            <w:tcBorders>
              <w:top w:val="nil"/>
              <w:left w:val="single" w:color="auto" w:sz="4" w:space="0"/>
              <w:bottom w:val="single" w:color="auto" w:sz="4" w:space="0"/>
              <w:right w:val="single" w:color="auto" w:sz="4" w:space="0"/>
            </w:tcBorders>
            <w:shd w:val="clear" w:color="auto" w:fill="auto"/>
            <w:noWrap/>
            <w:vAlign w:val="bottom"/>
          </w:tcPr>
          <w:p w14:paraId="7B892C32">
            <w:pPr>
              <w:jc w:val="center"/>
            </w:pPr>
            <w:r>
              <w:t>8</w:t>
            </w:r>
          </w:p>
        </w:tc>
        <w:tc>
          <w:tcPr>
            <w:tcW w:w="2859" w:type="dxa"/>
            <w:tcBorders>
              <w:top w:val="nil"/>
              <w:left w:val="single" w:color="auto" w:sz="4" w:space="0"/>
              <w:bottom w:val="single" w:color="auto" w:sz="4" w:space="0"/>
              <w:right w:val="single" w:color="auto" w:sz="4" w:space="0"/>
            </w:tcBorders>
            <w:shd w:val="clear" w:color="000000" w:fill="FFFFFF"/>
          </w:tcPr>
          <w:p w14:paraId="58718681">
            <w:pPr>
              <w:rPr>
                <w:color w:val="000000"/>
              </w:rPr>
            </w:pPr>
            <w:r>
              <w:rPr>
                <w:color w:val="000000"/>
                <w:sz w:val="22"/>
                <w:szCs w:val="22"/>
              </w:rPr>
              <w:t>Грамоты за 1ё,2,3 места</w:t>
            </w:r>
          </w:p>
        </w:tc>
        <w:tc>
          <w:tcPr>
            <w:tcW w:w="1345" w:type="dxa"/>
            <w:tcBorders>
              <w:top w:val="nil"/>
              <w:left w:val="single" w:color="auto" w:sz="4" w:space="0"/>
              <w:bottom w:val="single" w:color="auto" w:sz="4" w:space="0"/>
              <w:right w:val="single" w:color="auto" w:sz="4" w:space="0"/>
            </w:tcBorders>
            <w:shd w:val="clear" w:color="000000" w:fill="FFFFFF"/>
          </w:tcPr>
          <w:p w14:paraId="1641E4F3">
            <w:pPr>
              <w:jc w:val="center"/>
              <w:rPr>
                <w:color w:val="000000"/>
              </w:rPr>
            </w:pPr>
            <w:r>
              <w:rPr>
                <w:color w:val="000000"/>
              </w:rPr>
              <w:t>30</w:t>
            </w:r>
          </w:p>
        </w:tc>
        <w:tc>
          <w:tcPr>
            <w:tcW w:w="1422" w:type="dxa"/>
            <w:tcBorders>
              <w:top w:val="nil"/>
              <w:left w:val="nil"/>
              <w:bottom w:val="single" w:color="auto" w:sz="4" w:space="0"/>
              <w:right w:val="single" w:color="auto" w:sz="4" w:space="0"/>
            </w:tcBorders>
            <w:shd w:val="clear" w:color="000000" w:fill="FFFFFF"/>
          </w:tcPr>
          <w:p w14:paraId="78F8E8D5">
            <w:pPr>
              <w:jc w:val="center"/>
              <w:rPr>
                <w:color w:val="000000"/>
              </w:rPr>
            </w:pPr>
            <w:r>
              <w:rPr>
                <w:color w:val="000000"/>
              </w:rPr>
              <w:t>шт.</w:t>
            </w:r>
          </w:p>
        </w:tc>
        <w:tc>
          <w:tcPr>
            <w:tcW w:w="1392" w:type="dxa"/>
            <w:tcBorders>
              <w:top w:val="nil"/>
              <w:left w:val="single" w:color="auto" w:sz="4" w:space="0"/>
              <w:bottom w:val="single" w:color="auto" w:sz="4" w:space="0"/>
              <w:right w:val="single" w:color="auto" w:sz="4" w:space="0"/>
            </w:tcBorders>
            <w:shd w:val="clear" w:color="000000" w:fill="FFFFFF"/>
          </w:tcPr>
          <w:p w14:paraId="00093A2E">
            <w:pPr>
              <w:jc w:val="center"/>
              <w:rPr>
                <w:color w:val="000000"/>
              </w:rPr>
            </w:pPr>
            <w:r>
              <w:rPr>
                <w:color w:val="000000"/>
                <w:sz w:val="22"/>
                <w:szCs w:val="22"/>
              </w:rPr>
              <w:t>50,00</w:t>
            </w:r>
          </w:p>
        </w:tc>
        <w:tc>
          <w:tcPr>
            <w:tcW w:w="1859" w:type="dxa"/>
            <w:tcBorders>
              <w:top w:val="nil"/>
              <w:left w:val="single" w:color="auto" w:sz="4" w:space="0"/>
              <w:bottom w:val="single" w:color="auto" w:sz="4" w:space="0"/>
              <w:right w:val="single" w:color="auto" w:sz="4" w:space="0"/>
            </w:tcBorders>
            <w:shd w:val="clear" w:color="000000" w:fill="FFFFFF"/>
          </w:tcPr>
          <w:p w14:paraId="7D09A17E">
            <w:pPr>
              <w:jc w:val="center"/>
              <w:rPr>
                <w:color w:val="000000"/>
              </w:rPr>
            </w:pPr>
            <w:r>
              <w:rPr>
                <w:color w:val="000000"/>
                <w:sz w:val="22"/>
                <w:szCs w:val="22"/>
              </w:rPr>
              <w:t>1 500,00</w:t>
            </w:r>
          </w:p>
        </w:tc>
      </w:tr>
      <w:tr w14:paraId="689F8B63">
        <w:tblPrEx>
          <w:tblCellMar>
            <w:top w:w="0" w:type="dxa"/>
            <w:left w:w="108" w:type="dxa"/>
            <w:bottom w:w="0" w:type="dxa"/>
            <w:right w:w="108" w:type="dxa"/>
          </w:tblCellMar>
        </w:tblPrEx>
        <w:trPr>
          <w:trHeight w:val="331" w:hRule="atLeast"/>
        </w:trPr>
        <w:tc>
          <w:tcPr>
            <w:tcW w:w="493" w:type="dxa"/>
            <w:tcBorders>
              <w:top w:val="nil"/>
              <w:left w:val="single" w:color="auto" w:sz="4" w:space="0"/>
              <w:bottom w:val="single" w:color="auto" w:sz="4" w:space="0"/>
              <w:right w:val="single" w:color="auto" w:sz="4" w:space="0"/>
            </w:tcBorders>
            <w:shd w:val="clear" w:color="auto" w:fill="auto"/>
            <w:noWrap/>
            <w:vAlign w:val="bottom"/>
          </w:tcPr>
          <w:p w14:paraId="16F8AF09">
            <w:pPr>
              <w:jc w:val="center"/>
            </w:pPr>
            <w:r>
              <w:t> </w:t>
            </w:r>
          </w:p>
        </w:tc>
        <w:tc>
          <w:tcPr>
            <w:tcW w:w="2859" w:type="dxa"/>
            <w:tcBorders>
              <w:top w:val="nil"/>
              <w:left w:val="nil"/>
              <w:bottom w:val="single" w:color="auto" w:sz="4" w:space="0"/>
              <w:right w:val="single" w:color="auto" w:sz="4" w:space="0"/>
            </w:tcBorders>
            <w:shd w:val="clear" w:color="auto" w:fill="auto"/>
            <w:noWrap/>
            <w:vAlign w:val="bottom"/>
          </w:tcPr>
          <w:p w14:paraId="5D5F9F4B">
            <w:pPr>
              <w:jc w:val="both"/>
              <w:rPr>
                <w:b/>
                <w:bCs/>
              </w:rPr>
            </w:pPr>
            <w:r>
              <w:rPr>
                <w:b/>
                <w:bCs/>
              </w:rPr>
              <w:t>ИТОГО</w:t>
            </w:r>
          </w:p>
        </w:tc>
        <w:tc>
          <w:tcPr>
            <w:tcW w:w="1345" w:type="dxa"/>
            <w:tcBorders>
              <w:top w:val="nil"/>
              <w:left w:val="nil"/>
              <w:bottom w:val="single" w:color="auto" w:sz="4" w:space="0"/>
              <w:right w:val="single" w:color="auto" w:sz="4" w:space="0"/>
            </w:tcBorders>
            <w:shd w:val="clear" w:color="auto" w:fill="auto"/>
            <w:noWrap/>
            <w:vAlign w:val="bottom"/>
          </w:tcPr>
          <w:p w14:paraId="386EF4D6">
            <w:pPr>
              <w:jc w:val="center"/>
            </w:pPr>
            <w:r>
              <w:t> </w:t>
            </w:r>
          </w:p>
        </w:tc>
        <w:tc>
          <w:tcPr>
            <w:tcW w:w="1422" w:type="dxa"/>
            <w:tcBorders>
              <w:top w:val="nil"/>
              <w:left w:val="nil"/>
              <w:bottom w:val="single" w:color="auto" w:sz="4" w:space="0"/>
              <w:right w:val="single" w:color="auto" w:sz="4" w:space="0"/>
            </w:tcBorders>
            <w:shd w:val="clear" w:color="auto" w:fill="auto"/>
            <w:noWrap/>
            <w:vAlign w:val="bottom"/>
          </w:tcPr>
          <w:p w14:paraId="13B3817F">
            <w:pPr>
              <w:jc w:val="center"/>
            </w:pPr>
            <w:r>
              <w:t> </w:t>
            </w:r>
          </w:p>
        </w:tc>
        <w:tc>
          <w:tcPr>
            <w:tcW w:w="1392" w:type="dxa"/>
            <w:tcBorders>
              <w:top w:val="nil"/>
              <w:left w:val="nil"/>
              <w:bottom w:val="single" w:color="auto" w:sz="4" w:space="0"/>
              <w:right w:val="single" w:color="auto" w:sz="4" w:space="0"/>
            </w:tcBorders>
            <w:shd w:val="clear" w:color="auto" w:fill="auto"/>
            <w:noWrap/>
            <w:vAlign w:val="bottom"/>
          </w:tcPr>
          <w:p w14:paraId="687BB11D">
            <w:pPr>
              <w:jc w:val="center"/>
            </w:pPr>
            <w:r>
              <w:t> </w:t>
            </w:r>
          </w:p>
        </w:tc>
        <w:tc>
          <w:tcPr>
            <w:tcW w:w="1859" w:type="dxa"/>
            <w:tcBorders>
              <w:top w:val="nil"/>
              <w:left w:val="nil"/>
              <w:bottom w:val="single" w:color="auto" w:sz="4" w:space="0"/>
              <w:right w:val="single" w:color="auto" w:sz="4" w:space="0"/>
            </w:tcBorders>
            <w:shd w:val="clear" w:color="auto" w:fill="auto"/>
            <w:noWrap/>
            <w:vAlign w:val="bottom"/>
          </w:tcPr>
          <w:p w14:paraId="350F9287">
            <w:pPr>
              <w:jc w:val="center"/>
              <w:rPr>
                <w:b/>
                <w:bCs/>
                <w:color w:val="000000"/>
              </w:rPr>
            </w:pPr>
            <w:r>
              <w:rPr>
                <w:b/>
                <w:bCs/>
                <w:color w:val="000000"/>
              </w:rPr>
              <w:t>23 000,00</w:t>
            </w:r>
          </w:p>
          <w:p w14:paraId="6C46866A">
            <w:pPr>
              <w:jc w:val="center"/>
            </w:pPr>
          </w:p>
        </w:tc>
      </w:tr>
      <w:tr w14:paraId="5C5640CB">
        <w:tblPrEx>
          <w:tblCellMar>
            <w:top w:w="0" w:type="dxa"/>
            <w:left w:w="108" w:type="dxa"/>
            <w:bottom w:w="0" w:type="dxa"/>
            <w:right w:w="108" w:type="dxa"/>
          </w:tblCellMar>
        </w:tblPrEx>
        <w:trPr>
          <w:trHeight w:val="331" w:hRule="atLeast"/>
        </w:trPr>
        <w:tc>
          <w:tcPr>
            <w:tcW w:w="493" w:type="dxa"/>
            <w:tcBorders>
              <w:top w:val="nil"/>
              <w:left w:val="nil"/>
              <w:bottom w:val="nil"/>
              <w:right w:val="nil"/>
            </w:tcBorders>
            <w:shd w:val="clear" w:color="auto" w:fill="auto"/>
            <w:noWrap/>
            <w:vAlign w:val="bottom"/>
          </w:tcPr>
          <w:p w14:paraId="4BB350F9">
            <w:pPr>
              <w:jc w:val="center"/>
            </w:pPr>
          </w:p>
        </w:tc>
        <w:tc>
          <w:tcPr>
            <w:tcW w:w="2859" w:type="dxa"/>
            <w:tcBorders>
              <w:top w:val="nil"/>
              <w:left w:val="nil"/>
              <w:bottom w:val="nil"/>
              <w:right w:val="nil"/>
            </w:tcBorders>
            <w:shd w:val="clear" w:color="auto" w:fill="auto"/>
            <w:noWrap/>
            <w:vAlign w:val="bottom"/>
          </w:tcPr>
          <w:p w14:paraId="39362B89">
            <w:pPr>
              <w:jc w:val="center"/>
            </w:pPr>
          </w:p>
        </w:tc>
        <w:tc>
          <w:tcPr>
            <w:tcW w:w="1345" w:type="dxa"/>
            <w:tcBorders>
              <w:top w:val="nil"/>
              <w:left w:val="nil"/>
              <w:bottom w:val="nil"/>
              <w:right w:val="nil"/>
            </w:tcBorders>
            <w:shd w:val="clear" w:color="auto" w:fill="auto"/>
            <w:noWrap/>
            <w:vAlign w:val="bottom"/>
          </w:tcPr>
          <w:p w14:paraId="6E3100C2">
            <w:pPr>
              <w:jc w:val="center"/>
            </w:pPr>
          </w:p>
        </w:tc>
        <w:tc>
          <w:tcPr>
            <w:tcW w:w="1422" w:type="dxa"/>
            <w:tcBorders>
              <w:top w:val="nil"/>
              <w:left w:val="nil"/>
              <w:bottom w:val="nil"/>
              <w:right w:val="nil"/>
            </w:tcBorders>
            <w:shd w:val="clear" w:color="auto" w:fill="auto"/>
            <w:noWrap/>
            <w:vAlign w:val="bottom"/>
          </w:tcPr>
          <w:p w14:paraId="68F6F215">
            <w:pPr>
              <w:jc w:val="center"/>
            </w:pPr>
          </w:p>
        </w:tc>
        <w:tc>
          <w:tcPr>
            <w:tcW w:w="1392" w:type="dxa"/>
            <w:tcBorders>
              <w:top w:val="nil"/>
              <w:left w:val="nil"/>
              <w:bottom w:val="nil"/>
              <w:right w:val="nil"/>
            </w:tcBorders>
            <w:shd w:val="clear" w:color="auto" w:fill="auto"/>
            <w:noWrap/>
            <w:vAlign w:val="bottom"/>
          </w:tcPr>
          <w:p w14:paraId="64B20723">
            <w:pPr>
              <w:jc w:val="center"/>
            </w:pPr>
          </w:p>
        </w:tc>
        <w:tc>
          <w:tcPr>
            <w:tcW w:w="1859" w:type="dxa"/>
            <w:tcBorders>
              <w:top w:val="nil"/>
              <w:left w:val="nil"/>
              <w:bottom w:val="nil"/>
              <w:right w:val="nil"/>
            </w:tcBorders>
            <w:shd w:val="clear" w:color="auto" w:fill="auto"/>
            <w:noWrap/>
            <w:vAlign w:val="bottom"/>
          </w:tcPr>
          <w:p w14:paraId="1CC8BF0E"/>
        </w:tc>
      </w:tr>
    </w:tbl>
    <w:p w14:paraId="74009B3D">
      <w:pPr>
        <w:keepNext/>
        <w:rPr>
          <w:iCs/>
        </w:rPr>
      </w:pPr>
    </w:p>
    <w:p w14:paraId="565057CA"/>
    <w:tbl>
      <w:tblPr>
        <w:tblStyle w:val="6"/>
        <w:tblpPr w:leftFromText="180" w:rightFromText="180" w:bottomFromText="200" w:vertAnchor="text" w:horzAnchor="margin" w:tblpY="-15"/>
        <w:tblW w:w="9480" w:type="dxa"/>
        <w:tblInd w:w="0" w:type="dxa"/>
        <w:tblLayout w:type="autofit"/>
        <w:tblCellMar>
          <w:top w:w="0" w:type="dxa"/>
          <w:left w:w="108" w:type="dxa"/>
          <w:bottom w:w="0" w:type="dxa"/>
          <w:right w:w="108" w:type="dxa"/>
        </w:tblCellMar>
      </w:tblPr>
      <w:tblGrid>
        <w:gridCol w:w="9480"/>
      </w:tblGrid>
      <w:tr w14:paraId="5E587200">
        <w:tblPrEx>
          <w:tblCellMar>
            <w:top w:w="0" w:type="dxa"/>
            <w:left w:w="108" w:type="dxa"/>
            <w:bottom w:w="0" w:type="dxa"/>
            <w:right w:w="108" w:type="dxa"/>
          </w:tblCellMar>
        </w:tblPrEx>
        <w:trPr>
          <w:trHeight w:val="369" w:hRule="atLeast"/>
        </w:trPr>
        <w:tc>
          <w:tcPr>
            <w:tcW w:w="9480" w:type="dxa"/>
          </w:tcPr>
          <w:p w14:paraId="6344B81F">
            <w:pPr>
              <w:spacing w:line="276" w:lineRule="auto"/>
            </w:pPr>
            <w:r>
              <w:rPr>
                <w:b/>
              </w:rPr>
              <w:t>ЗАКАЗЧИК</w:t>
            </w:r>
            <w:r>
              <w:t xml:space="preserve">:                                                                     </w:t>
            </w:r>
            <w:r>
              <w:rPr>
                <w:b/>
              </w:rPr>
              <w:t>ПОСТАВЩИК</w:t>
            </w:r>
            <w:r>
              <w:t xml:space="preserve">:                                                      </w:t>
            </w:r>
          </w:p>
        </w:tc>
      </w:tr>
    </w:tbl>
    <w:p w14:paraId="021A43B1">
      <w:pPr>
        <w:rPr>
          <w:vanish/>
        </w:rPr>
      </w:pPr>
    </w:p>
    <w:tbl>
      <w:tblPr>
        <w:tblStyle w:val="6"/>
        <w:tblW w:w="9652" w:type="dxa"/>
        <w:tblInd w:w="0" w:type="dxa"/>
        <w:tblLayout w:type="autofit"/>
        <w:tblCellMar>
          <w:top w:w="0" w:type="dxa"/>
          <w:left w:w="108" w:type="dxa"/>
          <w:bottom w:w="0" w:type="dxa"/>
          <w:right w:w="108" w:type="dxa"/>
        </w:tblCellMar>
      </w:tblPr>
      <w:tblGrid>
        <w:gridCol w:w="4675"/>
        <w:gridCol w:w="1049"/>
        <w:gridCol w:w="3928"/>
      </w:tblGrid>
      <w:tr w14:paraId="5FA95D29">
        <w:tblPrEx>
          <w:tblCellMar>
            <w:top w:w="0" w:type="dxa"/>
            <w:left w:w="108" w:type="dxa"/>
            <w:bottom w:w="0" w:type="dxa"/>
            <w:right w:w="108" w:type="dxa"/>
          </w:tblCellMar>
        </w:tblPrEx>
        <w:trPr>
          <w:trHeight w:val="1016" w:hRule="atLeast"/>
        </w:trPr>
        <w:tc>
          <w:tcPr>
            <w:tcW w:w="4675" w:type="dxa"/>
          </w:tcPr>
          <w:p w14:paraId="44A3A109">
            <w:pPr>
              <w:spacing w:line="276" w:lineRule="auto"/>
            </w:pPr>
            <w:r>
              <w:t xml:space="preserve"> директор</w:t>
            </w:r>
          </w:p>
          <w:p w14:paraId="5465B7E7">
            <w:pPr>
              <w:spacing w:line="276" w:lineRule="auto"/>
            </w:pPr>
          </w:p>
          <w:p w14:paraId="5D4CFD65">
            <w:pPr>
              <w:spacing w:line="276" w:lineRule="auto"/>
            </w:pPr>
            <w:r>
              <w:t>___________  А.Н. Сулаев</w:t>
            </w:r>
          </w:p>
          <w:p w14:paraId="6DA1FBC8">
            <w:pPr>
              <w:spacing w:line="276" w:lineRule="auto"/>
              <w:rPr>
                <w:b/>
              </w:rPr>
            </w:pPr>
          </w:p>
          <w:p w14:paraId="7A451DAA">
            <w:pPr>
              <w:spacing w:line="276" w:lineRule="auto"/>
              <w:rPr>
                <w:b/>
              </w:rPr>
            </w:pPr>
            <w:r>
              <w:rPr>
                <w:b/>
              </w:rPr>
              <w:t>М.П.</w:t>
            </w:r>
          </w:p>
        </w:tc>
        <w:tc>
          <w:tcPr>
            <w:tcW w:w="1049" w:type="dxa"/>
          </w:tcPr>
          <w:p w14:paraId="48900642">
            <w:pPr>
              <w:spacing w:line="276" w:lineRule="auto"/>
              <w:rPr>
                <w:b/>
              </w:rPr>
            </w:pPr>
          </w:p>
        </w:tc>
        <w:tc>
          <w:tcPr>
            <w:tcW w:w="3928" w:type="dxa"/>
          </w:tcPr>
          <w:p w14:paraId="18BD9116">
            <w:pPr>
              <w:spacing w:line="276" w:lineRule="auto"/>
            </w:pPr>
          </w:p>
          <w:p w14:paraId="5237D9A6">
            <w:pPr>
              <w:spacing w:line="276" w:lineRule="auto"/>
            </w:pPr>
          </w:p>
          <w:p w14:paraId="3B73AD38">
            <w:pPr>
              <w:widowControl w:val="0"/>
              <w:autoSpaceDE w:val="0"/>
              <w:autoSpaceDN w:val="0"/>
              <w:adjustRightInd w:val="0"/>
              <w:spacing w:line="276" w:lineRule="auto"/>
              <w:rPr>
                <w:rFonts w:cs="Arial"/>
              </w:rPr>
            </w:pPr>
            <w:r>
              <w:rPr>
                <w:rFonts w:cs="Arial"/>
              </w:rPr>
              <w:t xml:space="preserve">___________ </w:t>
            </w:r>
          </w:p>
          <w:p w14:paraId="5FC907F9">
            <w:pPr>
              <w:spacing w:line="276" w:lineRule="auto"/>
            </w:pPr>
          </w:p>
          <w:p w14:paraId="3E43B200">
            <w:pPr>
              <w:spacing w:line="276" w:lineRule="auto"/>
            </w:pPr>
            <w:r>
              <w:rPr>
                <w:b/>
              </w:rPr>
              <w:t>М.П.</w:t>
            </w:r>
          </w:p>
          <w:p w14:paraId="46107BF9">
            <w:pPr>
              <w:spacing w:line="276" w:lineRule="auto"/>
              <w:jc w:val="right"/>
              <w:rPr>
                <w:b/>
              </w:rPr>
            </w:pPr>
          </w:p>
          <w:p w14:paraId="0170CE5C">
            <w:pPr>
              <w:spacing w:line="276" w:lineRule="auto"/>
              <w:rPr>
                <w:b/>
              </w:rPr>
            </w:pPr>
          </w:p>
        </w:tc>
      </w:tr>
    </w:tbl>
    <w:p w14:paraId="7F67E182"/>
    <w:p w14:paraId="4F4327F2"/>
    <w:p w14:paraId="5E604228"/>
    <w:p w14:paraId="2DD6F12B"/>
    <w:p w14:paraId="29EEC308">
      <w:pPr>
        <w:tabs>
          <w:tab w:val="left" w:pos="390"/>
        </w:tabs>
        <w:jc w:val="right"/>
      </w:pPr>
      <w:r>
        <w:tab/>
      </w:r>
    </w:p>
    <w:p w14:paraId="47BCDD87">
      <w:pPr>
        <w:tabs>
          <w:tab w:val="left" w:pos="390"/>
        </w:tabs>
        <w:jc w:val="right"/>
      </w:pPr>
      <w:r>
        <w:br w:type="page"/>
      </w:r>
      <w:bookmarkStart w:id="16" w:name="_Hlk232772326"/>
      <w:bookmarkStart w:id="17" w:name="_Hlk232771260"/>
      <w:r>
        <w:t>Приложение № 3</w:t>
      </w:r>
    </w:p>
    <w:p w14:paraId="338B52CB">
      <w:pPr>
        <w:keepNext/>
        <w:jc w:val="right"/>
        <w:rPr>
          <w:iCs/>
        </w:rPr>
      </w:pPr>
      <w:r>
        <w:t>к Контракту от «    » сентября 2026г № __</w:t>
      </w:r>
    </w:p>
    <w:p w14:paraId="02F40BEB">
      <w:pPr>
        <w:tabs>
          <w:tab w:val="left" w:pos="954"/>
        </w:tabs>
        <w:rPr>
          <w:color w:val="FF0000"/>
        </w:rPr>
      </w:pPr>
    </w:p>
    <w:p w14:paraId="6779E580">
      <w:pPr>
        <w:tabs>
          <w:tab w:val="left" w:pos="954"/>
        </w:tabs>
      </w:pPr>
    </w:p>
    <w:tbl>
      <w:tblPr>
        <w:tblStyle w:val="6"/>
        <w:tblW w:w="9099" w:type="dxa"/>
        <w:tblInd w:w="108" w:type="dxa"/>
        <w:tblLayout w:type="autofit"/>
        <w:tblCellMar>
          <w:top w:w="0" w:type="dxa"/>
          <w:left w:w="108" w:type="dxa"/>
          <w:bottom w:w="0" w:type="dxa"/>
          <w:right w:w="108" w:type="dxa"/>
        </w:tblCellMar>
      </w:tblPr>
      <w:tblGrid>
        <w:gridCol w:w="515"/>
        <w:gridCol w:w="3050"/>
        <w:gridCol w:w="1187"/>
        <w:gridCol w:w="1263"/>
        <w:gridCol w:w="1233"/>
        <w:gridCol w:w="1851"/>
      </w:tblGrid>
      <w:tr w14:paraId="50257699">
        <w:tblPrEx>
          <w:tblCellMar>
            <w:top w:w="0" w:type="dxa"/>
            <w:left w:w="108" w:type="dxa"/>
            <w:bottom w:w="0" w:type="dxa"/>
            <w:right w:w="108" w:type="dxa"/>
          </w:tblCellMar>
        </w:tblPrEx>
        <w:trPr>
          <w:trHeight w:val="570" w:hRule="atLeast"/>
        </w:trPr>
        <w:tc>
          <w:tcPr>
            <w:tcW w:w="9099" w:type="dxa"/>
            <w:gridSpan w:val="6"/>
            <w:tcBorders>
              <w:top w:val="nil"/>
              <w:left w:val="nil"/>
              <w:bottom w:val="nil"/>
              <w:right w:val="nil"/>
            </w:tcBorders>
            <w:shd w:val="clear" w:color="auto" w:fill="auto"/>
            <w:noWrap/>
            <w:vAlign w:val="bottom"/>
          </w:tcPr>
          <w:p w14:paraId="4A664302">
            <w:pPr>
              <w:jc w:val="center"/>
            </w:pPr>
            <w:r>
              <w:t>Спецификация на поставку товара</w:t>
            </w:r>
          </w:p>
        </w:tc>
      </w:tr>
      <w:tr w14:paraId="6592B8E3">
        <w:tblPrEx>
          <w:tblCellMar>
            <w:top w:w="0" w:type="dxa"/>
            <w:left w:w="108" w:type="dxa"/>
            <w:bottom w:w="0" w:type="dxa"/>
            <w:right w:w="108" w:type="dxa"/>
          </w:tblCellMar>
        </w:tblPrEx>
        <w:trPr>
          <w:trHeight w:val="570" w:hRule="atLeast"/>
        </w:trPr>
        <w:tc>
          <w:tcPr>
            <w:tcW w:w="9099" w:type="dxa"/>
            <w:gridSpan w:val="6"/>
            <w:tcBorders>
              <w:top w:val="nil"/>
              <w:left w:val="nil"/>
              <w:bottom w:val="nil"/>
              <w:right w:val="nil"/>
            </w:tcBorders>
            <w:shd w:val="clear" w:color="auto" w:fill="auto"/>
            <w:noWrap/>
            <w:vAlign w:val="bottom"/>
          </w:tcPr>
          <w:p w14:paraId="2B871DA7">
            <w:pPr>
              <w:jc w:val="center"/>
            </w:pPr>
            <w:r>
              <w:t>для проведения мероприятия:</w:t>
            </w:r>
          </w:p>
          <w:p w14:paraId="118E6B9B">
            <w:pPr>
              <w:jc w:val="center"/>
            </w:pPr>
          </w:p>
          <w:p w14:paraId="4843A160">
            <w:pPr>
              <w:jc w:val="center"/>
            </w:pPr>
          </w:p>
        </w:tc>
      </w:tr>
      <w:tr w14:paraId="4EA6EBC2">
        <w:tblPrEx>
          <w:tblCellMar>
            <w:top w:w="0" w:type="dxa"/>
            <w:left w:w="108" w:type="dxa"/>
            <w:bottom w:w="0" w:type="dxa"/>
            <w:right w:w="108" w:type="dxa"/>
          </w:tblCellMar>
        </w:tblPrEx>
        <w:trPr>
          <w:trHeight w:val="738" w:hRule="atLeast"/>
        </w:trPr>
        <w:tc>
          <w:tcPr>
            <w:tcW w:w="9099" w:type="dxa"/>
            <w:gridSpan w:val="6"/>
            <w:tcBorders>
              <w:top w:val="nil"/>
              <w:left w:val="nil"/>
              <w:bottom w:val="nil"/>
              <w:right w:val="nil"/>
            </w:tcBorders>
            <w:shd w:val="clear" w:color="auto" w:fill="auto"/>
          </w:tcPr>
          <w:p w14:paraId="48CBD493">
            <w:pPr>
              <w:jc w:val="center"/>
            </w:pPr>
            <w:r>
              <w:t xml:space="preserve">Соревнования по спортивным бальным танцам "Осенний вальс" </w:t>
            </w:r>
          </w:p>
        </w:tc>
      </w:tr>
      <w:tr w14:paraId="5DB2E1CD">
        <w:tblPrEx>
          <w:tblCellMar>
            <w:top w:w="0" w:type="dxa"/>
            <w:left w:w="108" w:type="dxa"/>
            <w:bottom w:w="0" w:type="dxa"/>
            <w:right w:w="108" w:type="dxa"/>
          </w:tblCellMar>
        </w:tblPrEx>
        <w:trPr>
          <w:trHeight w:val="1120" w:hRule="atLeast"/>
        </w:trPr>
        <w:tc>
          <w:tcPr>
            <w:tcW w:w="515"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4AF61F1">
            <w:pPr>
              <w:jc w:val="center"/>
            </w:pPr>
            <w:r>
              <w:t xml:space="preserve">№ </w:t>
            </w:r>
          </w:p>
        </w:tc>
        <w:tc>
          <w:tcPr>
            <w:tcW w:w="3050" w:type="dxa"/>
            <w:tcBorders>
              <w:top w:val="single" w:color="auto" w:sz="4" w:space="0"/>
              <w:left w:val="nil"/>
              <w:bottom w:val="single" w:color="auto" w:sz="4" w:space="0"/>
              <w:right w:val="single" w:color="auto" w:sz="4" w:space="0"/>
            </w:tcBorders>
            <w:shd w:val="clear" w:color="auto" w:fill="auto"/>
            <w:vAlign w:val="bottom"/>
          </w:tcPr>
          <w:p w14:paraId="074D4D0C">
            <w:pPr>
              <w:jc w:val="center"/>
            </w:pPr>
            <w:r>
              <w:t>Наименование товара</w:t>
            </w:r>
          </w:p>
        </w:tc>
        <w:tc>
          <w:tcPr>
            <w:tcW w:w="1187" w:type="dxa"/>
            <w:tcBorders>
              <w:top w:val="single" w:color="auto" w:sz="4" w:space="0"/>
              <w:left w:val="nil"/>
              <w:bottom w:val="single" w:color="auto" w:sz="4" w:space="0"/>
              <w:right w:val="single" w:color="auto" w:sz="4" w:space="0"/>
            </w:tcBorders>
            <w:shd w:val="clear" w:color="auto" w:fill="auto"/>
            <w:noWrap/>
            <w:vAlign w:val="bottom"/>
          </w:tcPr>
          <w:p w14:paraId="3B916774">
            <w:pPr>
              <w:jc w:val="center"/>
            </w:pPr>
            <w:r>
              <w:t xml:space="preserve">Кол-во </w:t>
            </w:r>
          </w:p>
        </w:tc>
        <w:tc>
          <w:tcPr>
            <w:tcW w:w="1263" w:type="dxa"/>
            <w:tcBorders>
              <w:top w:val="single" w:color="auto" w:sz="4" w:space="0"/>
              <w:left w:val="nil"/>
              <w:bottom w:val="single" w:color="auto" w:sz="4" w:space="0"/>
              <w:right w:val="single" w:color="auto" w:sz="4" w:space="0"/>
            </w:tcBorders>
            <w:shd w:val="clear" w:color="auto" w:fill="auto"/>
            <w:noWrap/>
            <w:vAlign w:val="bottom"/>
          </w:tcPr>
          <w:p w14:paraId="543A996B">
            <w:pPr>
              <w:jc w:val="center"/>
            </w:pPr>
            <w:r>
              <w:t>Ед. изм.</w:t>
            </w:r>
          </w:p>
        </w:tc>
        <w:tc>
          <w:tcPr>
            <w:tcW w:w="1233" w:type="dxa"/>
            <w:tcBorders>
              <w:top w:val="single" w:color="auto" w:sz="4" w:space="0"/>
              <w:left w:val="nil"/>
              <w:bottom w:val="single" w:color="auto" w:sz="4" w:space="0"/>
              <w:right w:val="single" w:color="auto" w:sz="4" w:space="0"/>
            </w:tcBorders>
            <w:shd w:val="clear" w:color="auto" w:fill="auto"/>
            <w:noWrap/>
            <w:vAlign w:val="bottom"/>
          </w:tcPr>
          <w:p w14:paraId="671C7443">
            <w:pPr>
              <w:jc w:val="center"/>
            </w:pPr>
            <w:r>
              <w:t>Цена</w:t>
            </w:r>
          </w:p>
        </w:tc>
        <w:tc>
          <w:tcPr>
            <w:tcW w:w="1851" w:type="dxa"/>
            <w:tcBorders>
              <w:top w:val="single" w:color="auto" w:sz="4" w:space="0"/>
              <w:left w:val="nil"/>
              <w:bottom w:val="single" w:color="auto" w:sz="4" w:space="0"/>
              <w:right w:val="single" w:color="auto" w:sz="4" w:space="0"/>
            </w:tcBorders>
            <w:shd w:val="clear" w:color="auto" w:fill="auto"/>
            <w:noWrap/>
            <w:vAlign w:val="bottom"/>
          </w:tcPr>
          <w:p w14:paraId="49A518BD">
            <w:pPr>
              <w:jc w:val="center"/>
            </w:pPr>
            <w:r>
              <w:t xml:space="preserve">Сумма (руб.) </w:t>
            </w:r>
          </w:p>
        </w:tc>
      </w:tr>
      <w:tr w14:paraId="6FF1DA6A">
        <w:tblPrEx>
          <w:tblCellMar>
            <w:top w:w="0" w:type="dxa"/>
            <w:left w:w="108" w:type="dxa"/>
            <w:bottom w:w="0" w:type="dxa"/>
            <w:right w:w="108" w:type="dxa"/>
          </w:tblCellMar>
        </w:tblPrEx>
        <w:trPr>
          <w:trHeight w:val="557" w:hRule="atLeast"/>
        </w:trPr>
        <w:tc>
          <w:tcPr>
            <w:tcW w:w="515" w:type="dxa"/>
            <w:tcBorders>
              <w:top w:val="nil"/>
              <w:left w:val="single" w:color="auto" w:sz="4" w:space="0"/>
              <w:bottom w:val="single" w:color="auto" w:sz="4" w:space="0"/>
              <w:right w:val="single" w:color="auto" w:sz="4" w:space="0"/>
            </w:tcBorders>
            <w:shd w:val="clear" w:color="auto" w:fill="auto"/>
            <w:noWrap/>
          </w:tcPr>
          <w:p w14:paraId="328D58D4">
            <w:pPr>
              <w:jc w:val="center"/>
            </w:pPr>
            <w:r>
              <w:t>1</w:t>
            </w:r>
          </w:p>
        </w:tc>
        <w:tc>
          <w:tcPr>
            <w:tcW w:w="3050" w:type="dxa"/>
            <w:tcBorders>
              <w:top w:val="single" w:color="auto" w:sz="4" w:space="0"/>
              <w:left w:val="single" w:color="auto" w:sz="4" w:space="0"/>
              <w:bottom w:val="single" w:color="auto" w:sz="4" w:space="0"/>
              <w:right w:val="single" w:color="auto" w:sz="4" w:space="0"/>
            </w:tcBorders>
            <w:shd w:val="clear" w:color="auto" w:fill="auto"/>
          </w:tcPr>
          <w:p w14:paraId="7395914F">
            <w:r>
              <w:rPr>
                <w:color w:val="000000"/>
                <w:sz w:val="22"/>
                <w:szCs w:val="22"/>
              </w:rPr>
              <w:t>Кубок за 1 место</w:t>
            </w:r>
          </w:p>
        </w:tc>
        <w:tc>
          <w:tcPr>
            <w:tcW w:w="1187" w:type="dxa"/>
            <w:tcBorders>
              <w:top w:val="nil"/>
              <w:left w:val="nil"/>
              <w:bottom w:val="single" w:color="auto" w:sz="4" w:space="0"/>
              <w:right w:val="single" w:color="auto" w:sz="4" w:space="0"/>
            </w:tcBorders>
            <w:shd w:val="clear" w:color="000000" w:fill="FFFFFF"/>
          </w:tcPr>
          <w:p w14:paraId="4BF46ACD">
            <w:pPr>
              <w:jc w:val="center"/>
              <w:rPr>
                <w:color w:val="000000"/>
              </w:rPr>
            </w:pPr>
            <w:r>
              <w:rPr>
                <w:color w:val="000000"/>
              </w:rPr>
              <w:t>10</w:t>
            </w:r>
          </w:p>
        </w:tc>
        <w:tc>
          <w:tcPr>
            <w:tcW w:w="1263" w:type="dxa"/>
            <w:tcBorders>
              <w:top w:val="nil"/>
              <w:left w:val="nil"/>
              <w:bottom w:val="single" w:color="auto" w:sz="4" w:space="0"/>
              <w:right w:val="single" w:color="auto" w:sz="4" w:space="0"/>
            </w:tcBorders>
            <w:shd w:val="clear" w:color="000000" w:fill="FFFFFF"/>
          </w:tcPr>
          <w:p w14:paraId="7AB211E9">
            <w:pPr>
              <w:jc w:val="center"/>
              <w:rPr>
                <w:color w:val="000000"/>
              </w:rPr>
            </w:pPr>
            <w:r>
              <w:rPr>
                <w:color w:val="000000"/>
              </w:rPr>
              <w:t>шт.</w:t>
            </w:r>
          </w:p>
        </w:tc>
        <w:tc>
          <w:tcPr>
            <w:tcW w:w="1233" w:type="dxa"/>
            <w:tcBorders>
              <w:top w:val="nil"/>
              <w:left w:val="nil"/>
              <w:bottom w:val="single" w:color="auto" w:sz="4" w:space="0"/>
              <w:right w:val="single" w:color="auto" w:sz="4" w:space="0"/>
            </w:tcBorders>
            <w:shd w:val="clear" w:color="000000" w:fill="FFFFFF"/>
          </w:tcPr>
          <w:p w14:paraId="1C6616E0">
            <w:pPr>
              <w:jc w:val="center"/>
              <w:rPr>
                <w:color w:val="000000"/>
              </w:rPr>
            </w:pPr>
            <w:r>
              <w:rPr>
                <w:color w:val="000000"/>
              </w:rPr>
              <w:t>1 300,00</w:t>
            </w:r>
          </w:p>
        </w:tc>
        <w:tc>
          <w:tcPr>
            <w:tcW w:w="1851" w:type="dxa"/>
            <w:tcBorders>
              <w:top w:val="nil"/>
              <w:left w:val="nil"/>
              <w:bottom w:val="single" w:color="auto" w:sz="4" w:space="0"/>
              <w:right w:val="single" w:color="auto" w:sz="4" w:space="0"/>
            </w:tcBorders>
            <w:shd w:val="clear" w:color="000000" w:fill="FFFFFF"/>
          </w:tcPr>
          <w:p w14:paraId="13885357">
            <w:pPr>
              <w:jc w:val="center"/>
              <w:rPr>
                <w:color w:val="000000"/>
              </w:rPr>
            </w:pPr>
            <w:r>
              <w:rPr>
                <w:color w:val="000000"/>
              </w:rPr>
              <w:t>13 000,00</w:t>
            </w:r>
          </w:p>
        </w:tc>
      </w:tr>
      <w:tr w14:paraId="758301FD">
        <w:tblPrEx>
          <w:tblCellMar>
            <w:top w:w="0" w:type="dxa"/>
            <w:left w:w="108" w:type="dxa"/>
            <w:bottom w:w="0" w:type="dxa"/>
            <w:right w:w="108" w:type="dxa"/>
          </w:tblCellMar>
        </w:tblPrEx>
        <w:trPr>
          <w:trHeight w:val="423" w:hRule="atLeast"/>
        </w:trPr>
        <w:tc>
          <w:tcPr>
            <w:tcW w:w="515" w:type="dxa"/>
            <w:tcBorders>
              <w:top w:val="nil"/>
              <w:left w:val="single" w:color="auto" w:sz="4" w:space="0"/>
              <w:bottom w:val="single" w:color="auto" w:sz="4" w:space="0"/>
              <w:right w:val="single" w:color="auto" w:sz="4" w:space="0"/>
            </w:tcBorders>
            <w:shd w:val="clear" w:color="auto" w:fill="auto"/>
            <w:noWrap/>
          </w:tcPr>
          <w:p w14:paraId="6769582E">
            <w:pPr>
              <w:jc w:val="center"/>
            </w:pPr>
            <w:r>
              <w:t>2</w:t>
            </w:r>
          </w:p>
        </w:tc>
        <w:tc>
          <w:tcPr>
            <w:tcW w:w="3050" w:type="dxa"/>
            <w:tcBorders>
              <w:top w:val="nil"/>
              <w:left w:val="single" w:color="auto" w:sz="4" w:space="0"/>
              <w:bottom w:val="single" w:color="auto" w:sz="4" w:space="0"/>
              <w:right w:val="single" w:color="auto" w:sz="4" w:space="0"/>
            </w:tcBorders>
            <w:shd w:val="clear" w:color="auto" w:fill="auto"/>
          </w:tcPr>
          <w:p w14:paraId="4F68C8E8">
            <w:pPr>
              <w:rPr>
                <w:color w:val="000000"/>
              </w:rPr>
            </w:pPr>
            <w:r>
              <w:rPr>
                <w:color w:val="000000"/>
                <w:sz w:val="22"/>
                <w:szCs w:val="22"/>
              </w:rPr>
              <w:t>Кубок за 2 место</w:t>
            </w:r>
          </w:p>
        </w:tc>
        <w:tc>
          <w:tcPr>
            <w:tcW w:w="1187" w:type="dxa"/>
            <w:tcBorders>
              <w:top w:val="nil"/>
              <w:left w:val="nil"/>
              <w:bottom w:val="single" w:color="auto" w:sz="4" w:space="0"/>
              <w:right w:val="single" w:color="auto" w:sz="4" w:space="0"/>
            </w:tcBorders>
            <w:shd w:val="clear" w:color="000000" w:fill="FFFFFF"/>
          </w:tcPr>
          <w:p w14:paraId="01F05137">
            <w:pPr>
              <w:jc w:val="center"/>
              <w:rPr>
                <w:color w:val="000000"/>
              </w:rPr>
            </w:pPr>
            <w:r>
              <w:rPr>
                <w:color w:val="000000"/>
              </w:rPr>
              <w:t>10</w:t>
            </w:r>
          </w:p>
        </w:tc>
        <w:tc>
          <w:tcPr>
            <w:tcW w:w="1263" w:type="dxa"/>
            <w:tcBorders>
              <w:top w:val="nil"/>
              <w:left w:val="nil"/>
              <w:bottom w:val="single" w:color="auto" w:sz="4" w:space="0"/>
              <w:right w:val="single" w:color="auto" w:sz="4" w:space="0"/>
            </w:tcBorders>
            <w:shd w:val="clear" w:color="000000" w:fill="FFFFFF"/>
          </w:tcPr>
          <w:p w14:paraId="7B6851CA">
            <w:pPr>
              <w:jc w:val="center"/>
              <w:rPr>
                <w:color w:val="000000"/>
              </w:rPr>
            </w:pPr>
            <w:r>
              <w:rPr>
                <w:color w:val="000000"/>
              </w:rPr>
              <w:t>шт.</w:t>
            </w:r>
          </w:p>
        </w:tc>
        <w:tc>
          <w:tcPr>
            <w:tcW w:w="1233" w:type="dxa"/>
            <w:tcBorders>
              <w:top w:val="nil"/>
              <w:left w:val="nil"/>
              <w:bottom w:val="single" w:color="auto" w:sz="4" w:space="0"/>
              <w:right w:val="single" w:color="auto" w:sz="4" w:space="0"/>
            </w:tcBorders>
            <w:shd w:val="clear" w:color="000000" w:fill="FFFFFF"/>
          </w:tcPr>
          <w:p w14:paraId="6C16B608">
            <w:pPr>
              <w:jc w:val="center"/>
              <w:rPr>
                <w:color w:val="000000"/>
              </w:rPr>
            </w:pPr>
            <w:r>
              <w:rPr>
                <w:color w:val="000000"/>
              </w:rPr>
              <w:t>1 000,00</w:t>
            </w:r>
          </w:p>
        </w:tc>
        <w:tc>
          <w:tcPr>
            <w:tcW w:w="1851" w:type="dxa"/>
            <w:tcBorders>
              <w:top w:val="nil"/>
              <w:left w:val="nil"/>
              <w:bottom w:val="single" w:color="auto" w:sz="4" w:space="0"/>
              <w:right w:val="single" w:color="auto" w:sz="4" w:space="0"/>
            </w:tcBorders>
            <w:shd w:val="clear" w:color="000000" w:fill="FFFFFF"/>
          </w:tcPr>
          <w:p w14:paraId="3E524738">
            <w:pPr>
              <w:jc w:val="center"/>
              <w:rPr>
                <w:color w:val="000000"/>
              </w:rPr>
            </w:pPr>
            <w:r>
              <w:rPr>
                <w:color w:val="000000"/>
              </w:rPr>
              <w:t>10 000,00</w:t>
            </w:r>
          </w:p>
        </w:tc>
      </w:tr>
      <w:tr w14:paraId="386C02DB">
        <w:tblPrEx>
          <w:tblCellMar>
            <w:top w:w="0" w:type="dxa"/>
            <w:left w:w="108" w:type="dxa"/>
            <w:bottom w:w="0" w:type="dxa"/>
            <w:right w:w="108" w:type="dxa"/>
          </w:tblCellMar>
        </w:tblPrEx>
        <w:trPr>
          <w:trHeight w:val="416" w:hRule="atLeast"/>
        </w:trPr>
        <w:tc>
          <w:tcPr>
            <w:tcW w:w="515" w:type="dxa"/>
            <w:tcBorders>
              <w:top w:val="nil"/>
              <w:left w:val="single" w:color="auto" w:sz="4" w:space="0"/>
              <w:bottom w:val="single" w:color="auto" w:sz="4" w:space="0"/>
              <w:right w:val="single" w:color="auto" w:sz="4" w:space="0"/>
            </w:tcBorders>
            <w:shd w:val="clear" w:color="auto" w:fill="auto"/>
            <w:noWrap/>
          </w:tcPr>
          <w:p w14:paraId="76F11C87">
            <w:pPr>
              <w:jc w:val="center"/>
            </w:pPr>
            <w:r>
              <w:t>3</w:t>
            </w:r>
          </w:p>
        </w:tc>
        <w:tc>
          <w:tcPr>
            <w:tcW w:w="3050" w:type="dxa"/>
            <w:tcBorders>
              <w:top w:val="nil"/>
              <w:left w:val="single" w:color="auto" w:sz="4" w:space="0"/>
              <w:bottom w:val="single" w:color="auto" w:sz="4" w:space="0"/>
              <w:right w:val="single" w:color="auto" w:sz="4" w:space="0"/>
            </w:tcBorders>
            <w:shd w:val="clear" w:color="000000" w:fill="FFFFFF"/>
          </w:tcPr>
          <w:p w14:paraId="1AE06693">
            <w:pPr>
              <w:rPr>
                <w:color w:val="000000"/>
              </w:rPr>
            </w:pPr>
            <w:r>
              <w:rPr>
                <w:sz w:val="22"/>
                <w:szCs w:val="22"/>
              </w:rPr>
              <w:t xml:space="preserve">Кубок за 3 место </w:t>
            </w:r>
          </w:p>
        </w:tc>
        <w:tc>
          <w:tcPr>
            <w:tcW w:w="1187" w:type="dxa"/>
            <w:tcBorders>
              <w:top w:val="nil"/>
              <w:left w:val="nil"/>
              <w:bottom w:val="single" w:color="auto" w:sz="4" w:space="0"/>
              <w:right w:val="single" w:color="auto" w:sz="4" w:space="0"/>
            </w:tcBorders>
            <w:shd w:val="clear" w:color="000000" w:fill="FFFFFF"/>
          </w:tcPr>
          <w:p w14:paraId="2DCBCEE0">
            <w:pPr>
              <w:jc w:val="center"/>
              <w:rPr>
                <w:color w:val="000000"/>
              </w:rPr>
            </w:pPr>
            <w:r>
              <w:rPr>
                <w:color w:val="000000"/>
              </w:rPr>
              <w:t>10</w:t>
            </w:r>
          </w:p>
        </w:tc>
        <w:tc>
          <w:tcPr>
            <w:tcW w:w="1263" w:type="dxa"/>
            <w:tcBorders>
              <w:top w:val="nil"/>
              <w:left w:val="nil"/>
              <w:bottom w:val="single" w:color="auto" w:sz="4" w:space="0"/>
              <w:right w:val="single" w:color="auto" w:sz="4" w:space="0"/>
            </w:tcBorders>
            <w:shd w:val="clear" w:color="000000" w:fill="FFFFFF"/>
          </w:tcPr>
          <w:p w14:paraId="7ECC270F">
            <w:pPr>
              <w:jc w:val="center"/>
              <w:rPr>
                <w:color w:val="000000"/>
              </w:rPr>
            </w:pPr>
            <w:r>
              <w:rPr>
                <w:color w:val="000000"/>
              </w:rPr>
              <w:t>шт.</w:t>
            </w:r>
          </w:p>
        </w:tc>
        <w:tc>
          <w:tcPr>
            <w:tcW w:w="1233" w:type="dxa"/>
            <w:tcBorders>
              <w:top w:val="nil"/>
              <w:left w:val="nil"/>
              <w:bottom w:val="single" w:color="auto" w:sz="4" w:space="0"/>
              <w:right w:val="single" w:color="auto" w:sz="4" w:space="0"/>
            </w:tcBorders>
            <w:shd w:val="clear" w:color="000000" w:fill="FFFFFF"/>
          </w:tcPr>
          <w:p w14:paraId="790379C9">
            <w:pPr>
              <w:jc w:val="center"/>
              <w:rPr>
                <w:color w:val="000000"/>
              </w:rPr>
            </w:pPr>
            <w:r>
              <w:rPr>
                <w:color w:val="000000"/>
              </w:rPr>
              <w:t>800,00</w:t>
            </w:r>
          </w:p>
        </w:tc>
        <w:tc>
          <w:tcPr>
            <w:tcW w:w="1851" w:type="dxa"/>
            <w:tcBorders>
              <w:top w:val="nil"/>
              <w:left w:val="nil"/>
              <w:bottom w:val="single" w:color="auto" w:sz="4" w:space="0"/>
              <w:right w:val="single" w:color="auto" w:sz="4" w:space="0"/>
            </w:tcBorders>
            <w:shd w:val="clear" w:color="000000" w:fill="FFFFFF"/>
          </w:tcPr>
          <w:p w14:paraId="1564004B">
            <w:pPr>
              <w:jc w:val="center"/>
              <w:rPr>
                <w:color w:val="000000"/>
              </w:rPr>
            </w:pPr>
            <w:r>
              <w:rPr>
                <w:color w:val="000000"/>
              </w:rPr>
              <w:t>8 000,00</w:t>
            </w:r>
          </w:p>
        </w:tc>
      </w:tr>
      <w:tr w14:paraId="0E880B99">
        <w:tblPrEx>
          <w:tblCellMar>
            <w:top w:w="0" w:type="dxa"/>
            <w:left w:w="108" w:type="dxa"/>
            <w:bottom w:w="0" w:type="dxa"/>
            <w:right w:w="108" w:type="dxa"/>
          </w:tblCellMar>
        </w:tblPrEx>
        <w:trPr>
          <w:trHeight w:val="407" w:hRule="atLeast"/>
        </w:trPr>
        <w:tc>
          <w:tcPr>
            <w:tcW w:w="515" w:type="dxa"/>
            <w:tcBorders>
              <w:top w:val="nil"/>
              <w:left w:val="single" w:color="auto" w:sz="4" w:space="0"/>
              <w:bottom w:val="single" w:color="auto" w:sz="4" w:space="0"/>
              <w:right w:val="single" w:color="auto" w:sz="4" w:space="0"/>
            </w:tcBorders>
            <w:shd w:val="clear" w:color="auto" w:fill="auto"/>
            <w:noWrap/>
          </w:tcPr>
          <w:p w14:paraId="2AABE4DD">
            <w:pPr>
              <w:jc w:val="center"/>
            </w:pPr>
            <w:r>
              <w:t>4</w:t>
            </w:r>
          </w:p>
        </w:tc>
        <w:tc>
          <w:tcPr>
            <w:tcW w:w="3050" w:type="dxa"/>
            <w:tcBorders>
              <w:top w:val="nil"/>
              <w:left w:val="single" w:color="auto" w:sz="4" w:space="0"/>
              <w:bottom w:val="single" w:color="auto" w:sz="4" w:space="0"/>
              <w:right w:val="single" w:color="auto" w:sz="4" w:space="0"/>
            </w:tcBorders>
            <w:shd w:val="clear" w:color="000000" w:fill="FFFFFF"/>
          </w:tcPr>
          <w:p w14:paraId="1F77CC0D">
            <w:pPr>
              <w:rPr>
                <w:color w:val="000000"/>
              </w:rPr>
            </w:pPr>
            <w:r>
              <w:rPr>
                <w:color w:val="000000"/>
                <w:sz w:val="22"/>
                <w:szCs w:val="22"/>
              </w:rPr>
              <w:t xml:space="preserve">Медали за 1,2,3 места </w:t>
            </w:r>
          </w:p>
        </w:tc>
        <w:tc>
          <w:tcPr>
            <w:tcW w:w="1187" w:type="dxa"/>
            <w:tcBorders>
              <w:top w:val="nil"/>
              <w:left w:val="nil"/>
              <w:bottom w:val="single" w:color="auto" w:sz="4" w:space="0"/>
              <w:right w:val="single" w:color="auto" w:sz="4" w:space="0"/>
            </w:tcBorders>
            <w:shd w:val="clear" w:color="000000" w:fill="FFFFFF"/>
          </w:tcPr>
          <w:p w14:paraId="51DBD96D">
            <w:pPr>
              <w:jc w:val="center"/>
              <w:rPr>
                <w:color w:val="000000"/>
              </w:rPr>
            </w:pPr>
            <w:r>
              <w:rPr>
                <w:color w:val="000000"/>
              </w:rPr>
              <w:t>120</w:t>
            </w:r>
          </w:p>
        </w:tc>
        <w:tc>
          <w:tcPr>
            <w:tcW w:w="1263" w:type="dxa"/>
            <w:tcBorders>
              <w:top w:val="nil"/>
              <w:left w:val="nil"/>
              <w:bottom w:val="single" w:color="auto" w:sz="4" w:space="0"/>
              <w:right w:val="single" w:color="auto" w:sz="4" w:space="0"/>
            </w:tcBorders>
            <w:shd w:val="clear" w:color="000000" w:fill="FFFFFF"/>
          </w:tcPr>
          <w:p w14:paraId="7A31081B">
            <w:pPr>
              <w:jc w:val="center"/>
              <w:rPr>
                <w:color w:val="000000"/>
              </w:rPr>
            </w:pPr>
            <w:r>
              <w:rPr>
                <w:color w:val="000000"/>
              </w:rPr>
              <w:t>шт.</w:t>
            </w:r>
          </w:p>
        </w:tc>
        <w:tc>
          <w:tcPr>
            <w:tcW w:w="1233" w:type="dxa"/>
            <w:tcBorders>
              <w:top w:val="nil"/>
              <w:left w:val="nil"/>
              <w:bottom w:val="single" w:color="auto" w:sz="4" w:space="0"/>
              <w:right w:val="single" w:color="auto" w:sz="4" w:space="0"/>
            </w:tcBorders>
            <w:shd w:val="clear" w:color="000000" w:fill="FFFFFF"/>
          </w:tcPr>
          <w:p w14:paraId="4610E806">
            <w:pPr>
              <w:jc w:val="center"/>
              <w:rPr>
                <w:color w:val="000000"/>
              </w:rPr>
            </w:pPr>
            <w:r>
              <w:rPr>
                <w:color w:val="000000"/>
              </w:rPr>
              <w:t>200,00</w:t>
            </w:r>
          </w:p>
        </w:tc>
        <w:tc>
          <w:tcPr>
            <w:tcW w:w="1851" w:type="dxa"/>
            <w:tcBorders>
              <w:top w:val="nil"/>
              <w:left w:val="nil"/>
              <w:bottom w:val="single" w:color="auto" w:sz="4" w:space="0"/>
              <w:right w:val="single" w:color="auto" w:sz="4" w:space="0"/>
            </w:tcBorders>
            <w:shd w:val="clear" w:color="000000" w:fill="FFFFFF"/>
          </w:tcPr>
          <w:p w14:paraId="11A1FD88">
            <w:pPr>
              <w:jc w:val="center"/>
              <w:rPr>
                <w:color w:val="000000"/>
              </w:rPr>
            </w:pPr>
            <w:r>
              <w:rPr>
                <w:color w:val="000000"/>
              </w:rPr>
              <w:t>24 000,00</w:t>
            </w:r>
          </w:p>
        </w:tc>
      </w:tr>
      <w:tr w14:paraId="6F17F5F5">
        <w:tblPrEx>
          <w:tblCellMar>
            <w:top w:w="0" w:type="dxa"/>
            <w:left w:w="108" w:type="dxa"/>
            <w:bottom w:w="0" w:type="dxa"/>
            <w:right w:w="108" w:type="dxa"/>
          </w:tblCellMar>
        </w:tblPrEx>
        <w:trPr>
          <w:trHeight w:val="427" w:hRule="atLeast"/>
        </w:trPr>
        <w:tc>
          <w:tcPr>
            <w:tcW w:w="515" w:type="dxa"/>
            <w:tcBorders>
              <w:top w:val="nil"/>
              <w:left w:val="single" w:color="auto" w:sz="4" w:space="0"/>
              <w:bottom w:val="single" w:color="auto" w:sz="4" w:space="0"/>
              <w:right w:val="single" w:color="auto" w:sz="4" w:space="0"/>
            </w:tcBorders>
            <w:shd w:val="clear" w:color="auto" w:fill="auto"/>
            <w:noWrap/>
          </w:tcPr>
          <w:p w14:paraId="4DA55BDF">
            <w:pPr>
              <w:jc w:val="center"/>
            </w:pPr>
            <w:r>
              <w:t>5</w:t>
            </w:r>
          </w:p>
        </w:tc>
        <w:tc>
          <w:tcPr>
            <w:tcW w:w="3050" w:type="dxa"/>
            <w:tcBorders>
              <w:top w:val="nil"/>
              <w:left w:val="single" w:color="auto" w:sz="4" w:space="0"/>
              <w:bottom w:val="single" w:color="auto" w:sz="4" w:space="0"/>
              <w:right w:val="single" w:color="auto" w:sz="4" w:space="0"/>
            </w:tcBorders>
            <w:shd w:val="clear" w:color="000000" w:fill="FFFFFF"/>
          </w:tcPr>
          <w:p w14:paraId="5BC2648F">
            <w:pPr>
              <w:rPr>
                <w:color w:val="000000"/>
              </w:rPr>
            </w:pPr>
            <w:r>
              <w:rPr>
                <w:color w:val="000000"/>
                <w:sz w:val="22"/>
                <w:szCs w:val="22"/>
              </w:rPr>
              <w:t>Грамоты 1,2,3 места</w:t>
            </w:r>
          </w:p>
        </w:tc>
        <w:tc>
          <w:tcPr>
            <w:tcW w:w="1187" w:type="dxa"/>
            <w:tcBorders>
              <w:top w:val="nil"/>
              <w:left w:val="nil"/>
              <w:bottom w:val="single" w:color="auto" w:sz="4" w:space="0"/>
              <w:right w:val="single" w:color="auto" w:sz="4" w:space="0"/>
            </w:tcBorders>
            <w:shd w:val="clear" w:color="000000" w:fill="FFFFFF"/>
          </w:tcPr>
          <w:p w14:paraId="4B98A707">
            <w:pPr>
              <w:jc w:val="center"/>
              <w:rPr>
                <w:color w:val="000000"/>
              </w:rPr>
            </w:pPr>
            <w:r>
              <w:rPr>
                <w:color w:val="000000"/>
              </w:rPr>
              <w:t>150</w:t>
            </w:r>
          </w:p>
        </w:tc>
        <w:tc>
          <w:tcPr>
            <w:tcW w:w="1263" w:type="dxa"/>
            <w:tcBorders>
              <w:top w:val="nil"/>
              <w:left w:val="nil"/>
              <w:bottom w:val="single" w:color="auto" w:sz="4" w:space="0"/>
              <w:right w:val="single" w:color="auto" w:sz="4" w:space="0"/>
            </w:tcBorders>
            <w:shd w:val="clear" w:color="000000" w:fill="FFFFFF"/>
          </w:tcPr>
          <w:p w14:paraId="3A4C92A8">
            <w:pPr>
              <w:jc w:val="center"/>
              <w:rPr>
                <w:color w:val="000000"/>
              </w:rPr>
            </w:pPr>
            <w:r>
              <w:rPr>
                <w:color w:val="000000"/>
              </w:rPr>
              <w:t>шт.</w:t>
            </w:r>
          </w:p>
        </w:tc>
        <w:tc>
          <w:tcPr>
            <w:tcW w:w="1233" w:type="dxa"/>
            <w:tcBorders>
              <w:top w:val="nil"/>
              <w:left w:val="nil"/>
              <w:bottom w:val="single" w:color="auto" w:sz="4" w:space="0"/>
              <w:right w:val="single" w:color="auto" w:sz="4" w:space="0"/>
            </w:tcBorders>
            <w:shd w:val="clear" w:color="000000" w:fill="FFFFFF"/>
          </w:tcPr>
          <w:p w14:paraId="26A30C14">
            <w:pPr>
              <w:jc w:val="center"/>
              <w:rPr>
                <w:color w:val="000000"/>
              </w:rPr>
            </w:pPr>
            <w:r>
              <w:rPr>
                <w:color w:val="000000"/>
              </w:rPr>
              <w:t>50,00</w:t>
            </w:r>
          </w:p>
        </w:tc>
        <w:tc>
          <w:tcPr>
            <w:tcW w:w="1851" w:type="dxa"/>
            <w:tcBorders>
              <w:top w:val="nil"/>
              <w:left w:val="nil"/>
              <w:bottom w:val="single" w:color="auto" w:sz="4" w:space="0"/>
              <w:right w:val="single" w:color="auto" w:sz="4" w:space="0"/>
            </w:tcBorders>
            <w:shd w:val="clear" w:color="000000" w:fill="FFFFFF"/>
          </w:tcPr>
          <w:p w14:paraId="581314F6">
            <w:pPr>
              <w:jc w:val="center"/>
              <w:rPr>
                <w:color w:val="000000"/>
              </w:rPr>
            </w:pPr>
            <w:r>
              <w:rPr>
                <w:color w:val="000000"/>
              </w:rPr>
              <w:t>7 500,00</w:t>
            </w:r>
          </w:p>
        </w:tc>
      </w:tr>
      <w:tr w14:paraId="04E19182">
        <w:tblPrEx>
          <w:tblCellMar>
            <w:top w:w="0" w:type="dxa"/>
            <w:left w:w="108" w:type="dxa"/>
            <w:bottom w:w="0" w:type="dxa"/>
            <w:right w:w="108" w:type="dxa"/>
          </w:tblCellMar>
        </w:tblPrEx>
        <w:trPr>
          <w:trHeight w:val="570" w:hRule="atLeast"/>
        </w:trPr>
        <w:tc>
          <w:tcPr>
            <w:tcW w:w="515" w:type="dxa"/>
            <w:tcBorders>
              <w:top w:val="nil"/>
              <w:left w:val="single" w:color="auto" w:sz="4" w:space="0"/>
              <w:bottom w:val="single" w:color="auto" w:sz="4" w:space="0"/>
              <w:right w:val="single" w:color="auto" w:sz="4" w:space="0"/>
            </w:tcBorders>
            <w:shd w:val="clear" w:color="auto" w:fill="auto"/>
            <w:noWrap/>
            <w:vAlign w:val="bottom"/>
          </w:tcPr>
          <w:p w14:paraId="72AD7D40">
            <w:pPr>
              <w:jc w:val="center"/>
            </w:pPr>
            <w:r>
              <w:t> </w:t>
            </w:r>
          </w:p>
        </w:tc>
        <w:tc>
          <w:tcPr>
            <w:tcW w:w="3050" w:type="dxa"/>
            <w:tcBorders>
              <w:top w:val="nil"/>
              <w:left w:val="nil"/>
              <w:bottom w:val="single" w:color="auto" w:sz="4" w:space="0"/>
              <w:right w:val="single" w:color="auto" w:sz="4" w:space="0"/>
            </w:tcBorders>
            <w:shd w:val="clear" w:color="auto" w:fill="auto"/>
            <w:noWrap/>
            <w:vAlign w:val="bottom"/>
          </w:tcPr>
          <w:p w14:paraId="04AAE3D5">
            <w:pPr>
              <w:jc w:val="center"/>
              <w:rPr>
                <w:b/>
                <w:bCs/>
              </w:rPr>
            </w:pPr>
            <w:r>
              <w:rPr>
                <w:b/>
                <w:bCs/>
              </w:rPr>
              <w:t>ИТОГО</w:t>
            </w:r>
          </w:p>
        </w:tc>
        <w:tc>
          <w:tcPr>
            <w:tcW w:w="1187" w:type="dxa"/>
            <w:tcBorders>
              <w:top w:val="nil"/>
              <w:left w:val="nil"/>
              <w:bottom w:val="single" w:color="auto" w:sz="4" w:space="0"/>
              <w:right w:val="single" w:color="auto" w:sz="4" w:space="0"/>
            </w:tcBorders>
            <w:shd w:val="clear" w:color="auto" w:fill="auto"/>
            <w:noWrap/>
            <w:vAlign w:val="bottom"/>
          </w:tcPr>
          <w:p w14:paraId="2AF3254B">
            <w:pPr>
              <w:jc w:val="center"/>
              <w:rPr>
                <w:b/>
                <w:bCs/>
              </w:rPr>
            </w:pPr>
            <w:r>
              <w:rPr>
                <w:b/>
                <w:bCs/>
              </w:rPr>
              <w:t> </w:t>
            </w:r>
          </w:p>
        </w:tc>
        <w:tc>
          <w:tcPr>
            <w:tcW w:w="1263" w:type="dxa"/>
            <w:tcBorders>
              <w:top w:val="nil"/>
              <w:left w:val="nil"/>
              <w:bottom w:val="single" w:color="auto" w:sz="4" w:space="0"/>
              <w:right w:val="single" w:color="auto" w:sz="4" w:space="0"/>
            </w:tcBorders>
            <w:shd w:val="clear" w:color="auto" w:fill="auto"/>
            <w:noWrap/>
            <w:vAlign w:val="bottom"/>
          </w:tcPr>
          <w:p w14:paraId="4CEA6997">
            <w:pPr>
              <w:jc w:val="center"/>
              <w:rPr>
                <w:b/>
                <w:bCs/>
              </w:rPr>
            </w:pPr>
            <w:r>
              <w:rPr>
                <w:b/>
                <w:bCs/>
              </w:rPr>
              <w:t> </w:t>
            </w:r>
          </w:p>
        </w:tc>
        <w:tc>
          <w:tcPr>
            <w:tcW w:w="1233" w:type="dxa"/>
            <w:tcBorders>
              <w:top w:val="nil"/>
              <w:left w:val="nil"/>
              <w:bottom w:val="single" w:color="auto" w:sz="4" w:space="0"/>
              <w:right w:val="single" w:color="auto" w:sz="4" w:space="0"/>
            </w:tcBorders>
            <w:shd w:val="clear" w:color="auto" w:fill="auto"/>
            <w:noWrap/>
            <w:vAlign w:val="bottom"/>
          </w:tcPr>
          <w:p w14:paraId="57E19A4C">
            <w:pPr>
              <w:jc w:val="center"/>
              <w:rPr>
                <w:b/>
                <w:bCs/>
              </w:rPr>
            </w:pPr>
            <w:r>
              <w:rPr>
                <w:b/>
                <w:bCs/>
              </w:rPr>
              <w:t> </w:t>
            </w:r>
          </w:p>
        </w:tc>
        <w:tc>
          <w:tcPr>
            <w:tcW w:w="1851" w:type="dxa"/>
            <w:tcBorders>
              <w:top w:val="nil"/>
              <w:left w:val="nil"/>
              <w:bottom w:val="single" w:color="auto" w:sz="4" w:space="0"/>
              <w:right w:val="single" w:color="auto" w:sz="4" w:space="0"/>
            </w:tcBorders>
            <w:shd w:val="clear" w:color="auto" w:fill="auto"/>
            <w:noWrap/>
            <w:vAlign w:val="bottom"/>
          </w:tcPr>
          <w:p w14:paraId="04E94AA7">
            <w:pPr>
              <w:jc w:val="center"/>
              <w:rPr>
                <w:b/>
                <w:bCs/>
              </w:rPr>
            </w:pPr>
            <w:r>
              <w:rPr>
                <w:b/>
                <w:bCs/>
              </w:rPr>
              <w:t>62 500,00</w:t>
            </w:r>
          </w:p>
        </w:tc>
      </w:tr>
      <w:tr w14:paraId="3C6F7C70">
        <w:tblPrEx>
          <w:tblCellMar>
            <w:top w:w="0" w:type="dxa"/>
            <w:left w:w="108" w:type="dxa"/>
            <w:bottom w:w="0" w:type="dxa"/>
            <w:right w:w="108" w:type="dxa"/>
          </w:tblCellMar>
        </w:tblPrEx>
        <w:trPr>
          <w:trHeight w:val="570" w:hRule="atLeast"/>
        </w:trPr>
        <w:tc>
          <w:tcPr>
            <w:tcW w:w="515" w:type="dxa"/>
            <w:tcBorders>
              <w:top w:val="nil"/>
              <w:left w:val="nil"/>
              <w:bottom w:val="nil"/>
              <w:right w:val="nil"/>
            </w:tcBorders>
            <w:shd w:val="clear" w:color="auto" w:fill="auto"/>
            <w:noWrap/>
            <w:vAlign w:val="bottom"/>
          </w:tcPr>
          <w:p w14:paraId="5C97DB7A">
            <w:pPr>
              <w:jc w:val="center"/>
              <w:rPr>
                <w:sz w:val="40"/>
                <w:szCs w:val="40"/>
              </w:rPr>
            </w:pPr>
          </w:p>
        </w:tc>
        <w:tc>
          <w:tcPr>
            <w:tcW w:w="3050" w:type="dxa"/>
            <w:tcBorders>
              <w:top w:val="nil"/>
              <w:left w:val="nil"/>
              <w:bottom w:val="nil"/>
              <w:right w:val="nil"/>
            </w:tcBorders>
            <w:shd w:val="clear" w:color="auto" w:fill="auto"/>
            <w:noWrap/>
            <w:vAlign w:val="bottom"/>
          </w:tcPr>
          <w:p w14:paraId="48CBBA73">
            <w:pPr>
              <w:jc w:val="center"/>
              <w:rPr>
                <w:sz w:val="40"/>
                <w:szCs w:val="40"/>
              </w:rPr>
            </w:pPr>
          </w:p>
        </w:tc>
        <w:tc>
          <w:tcPr>
            <w:tcW w:w="1187" w:type="dxa"/>
            <w:tcBorders>
              <w:top w:val="nil"/>
              <w:left w:val="nil"/>
              <w:bottom w:val="nil"/>
              <w:right w:val="nil"/>
            </w:tcBorders>
            <w:shd w:val="clear" w:color="auto" w:fill="auto"/>
            <w:noWrap/>
            <w:vAlign w:val="bottom"/>
          </w:tcPr>
          <w:p w14:paraId="4ABCB388">
            <w:pPr>
              <w:jc w:val="center"/>
              <w:rPr>
                <w:sz w:val="40"/>
                <w:szCs w:val="40"/>
              </w:rPr>
            </w:pPr>
          </w:p>
        </w:tc>
        <w:tc>
          <w:tcPr>
            <w:tcW w:w="1263" w:type="dxa"/>
            <w:tcBorders>
              <w:top w:val="nil"/>
              <w:left w:val="nil"/>
              <w:bottom w:val="nil"/>
              <w:right w:val="nil"/>
            </w:tcBorders>
            <w:shd w:val="clear" w:color="auto" w:fill="auto"/>
            <w:noWrap/>
            <w:vAlign w:val="bottom"/>
          </w:tcPr>
          <w:p w14:paraId="44403582">
            <w:pPr>
              <w:jc w:val="center"/>
              <w:rPr>
                <w:sz w:val="40"/>
                <w:szCs w:val="40"/>
              </w:rPr>
            </w:pPr>
          </w:p>
        </w:tc>
        <w:tc>
          <w:tcPr>
            <w:tcW w:w="1233" w:type="dxa"/>
            <w:tcBorders>
              <w:top w:val="nil"/>
              <w:left w:val="nil"/>
              <w:bottom w:val="nil"/>
              <w:right w:val="nil"/>
            </w:tcBorders>
            <w:shd w:val="clear" w:color="auto" w:fill="auto"/>
            <w:noWrap/>
            <w:vAlign w:val="bottom"/>
          </w:tcPr>
          <w:p w14:paraId="6E51928B">
            <w:pPr>
              <w:jc w:val="center"/>
              <w:rPr>
                <w:sz w:val="40"/>
                <w:szCs w:val="40"/>
              </w:rPr>
            </w:pPr>
          </w:p>
        </w:tc>
        <w:tc>
          <w:tcPr>
            <w:tcW w:w="1851" w:type="dxa"/>
            <w:tcBorders>
              <w:top w:val="nil"/>
              <w:left w:val="nil"/>
              <w:bottom w:val="nil"/>
              <w:right w:val="nil"/>
            </w:tcBorders>
            <w:shd w:val="clear" w:color="auto" w:fill="auto"/>
            <w:noWrap/>
            <w:vAlign w:val="bottom"/>
          </w:tcPr>
          <w:p w14:paraId="4A6FC1ED"/>
        </w:tc>
      </w:tr>
    </w:tbl>
    <w:p w14:paraId="1C059846">
      <w:pPr>
        <w:tabs>
          <w:tab w:val="left" w:pos="954"/>
        </w:tabs>
      </w:pPr>
    </w:p>
    <w:p w14:paraId="1DAF8921"/>
    <w:p w14:paraId="722C6657"/>
    <w:p w14:paraId="2C5F1004"/>
    <w:p w14:paraId="55F63F65">
      <w:pPr>
        <w:tabs>
          <w:tab w:val="left" w:pos="1289"/>
        </w:tabs>
      </w:pPr>
      <w:r>
        <w:tab/>
      </w:r>
    </w:p>
    <w:tbl>
      <w:tblPr>
        <w:tblStyle w:val="6"/>
        <w:tblpPr w:leftFromText="180" w:rightFromText="180" w:bottomFromText="200" w:vertAnchor="text" w:horzAnchor="margin" w:tblpY="-15"/>
        <w:tblW w:w="9480" w:type="dxa"/>
        <w:tblInd w:w="0" w:type="dxa"/>
        <w:tblLayout w:type="autofit"/>
        <w:tblCellMar>
          <w:top w:w="0" w:type="dxa"/>
          <w:left w:w="108" w:type="dxa"/>
          <w:bottom w:w="0" w:type="dxa"/>
          <w:right w:w="108" w:type="dxa"/>
        </w:tblCellMar>
      </w:tblPr>
      <w:tblGrid>
        <w:gridCol w:w="9480"/>
      </w:tblGrid>
      <w:tr w14:paraId="69853F72">
        <w:trPr>
          <w:trHeight w:val="369" w:hRule="atLeast"/>
        </w:trPr>
        <w:tc>
          <w:tcPr>
            <w:tcW w:w="9480" w:type="dxa"/>
          </w:tcPr>
          <w:p w14:paraId="62EAECA4">
            <w:pPr>
              <w:spacing w:line="276" w:lineRule="auto"/>
            </w:pPr>
            <w:r>
              <w:rPr>
                <w:b/>
              </w:rPr>
              <w:t>ЗАКАЗЧИК</w:t>
            </w:r>
            <w:r>
              <w:t xml:space="preserve">:                                                                     </w:t>
            </w:r>
            <w:r>
              <w:rPr>
                <w:b/>
              </w:rPr>
              <w:t>ПОСТАВЩИК</w:t>
            </w:r>
            <w:r>
              <w:t xml:space="preserve">:                                                      </w:t>
            </w:r>
          </w:p>
        </w:tc>
      </w:tr>
      <w:bookmarkEnd w:id="16"/>
    </w:tbl>
    <w:p w14:paraId="37DFD986">
      <w:pPr>
        <w:rPr>
          <w:vanish/>
        </w:rPr>
      </w:pPr>
    </w:p>
    <w:tbl>
      <w:tblPr>
        <w:tblStyle w:val="6"/>
        <w:tblW w:w="9652" w:type="dxa"/>
        <w:tblInd w:w="0" w:type="dxa"/>
        <w:tblLayout w:type="autofit"/>
        <w:tblCellMar>
          <w:top w:w="0" w:type="dxa"/>
          <w:left w:w="108" w:type="dxa"/>
          <w:bottom w:w="0" w:type="dxa"/>
          <w:right w:w="108" w:type="dxa"/>
        </w:tblCellMar>
      </w:tblPr>
      <w:tblGrid>
        <w:gridCol w:w="4675"/>
        <w:gridCol w:w="1049"/>
        <w:gridCol w:w="3928"/>
      </w:tblGrid>
      <w:tr w14:paraId="1D00E11E">
        <w:tblPrEx>
          <w:tblCellMar>
            <w:top w:w="0" w:type="dxa"/>
            <w:left w:w="108" w:type="dxa"/>
            <w:bottom w:w="0" w:type="dxa"/>
            <w:right w:w="108" w:type="dxa"/>
          </w:tblCellMar>
        </w:tblPrEx>
        <w:trPr>
          <w:trHeight w:val="1016" w:hRule="atLeast"/>
        </w:trPr>
        <w:tc>
          <w:tcPr>
            <w:tcW w:w="4675" w:type="dxa"/>
          </w:tcPr>
          <w:p w14:paraId="21A8ACBE">
            <w:pPr>
              <w:spacing w:line="276" w:lineRule="auto"/>
            </w:pPr>
            <w:r>
              <w:t xml:space="preserve"> директор</w:t>
            </w:r>
          </w:p>
          <w:p w14:paraId="5EF7BE4D">
            <w:pPr>
              <w:spacing w:line="276" w:lineRule="auto"/>
            </w:pPr>
          </w:p>
          <w:p w14:paraId="614C8289">
            <w:pPr>
              <w:spacing w:line="276" w:lineRule="auto"/>
            </w:pPr>
            <w:r>
              <w:t>___________ А.Н. Сулаев</w:t>
            </w:r>
          </w:p>
          <w:p w14:paraId="4F38B78E">
            <w:pPr>
              <w:spacing w:line="276" w:lineRule="auto"/>
              <w:rPr>
                <w:b/>
              </w:rPr>
            </w:pPr>
          </w:p>
          <w:p w14:paraId="4DE6B11B">
            <w:pPr>
              <w:spacing w:line="276" w:lineRule="auto"/>
              <w:rPr>
                <w:b/>
              </w:rPr>
            </w:pPr>
            <w:r>
              <w:rPr>
                <w:b/>
              </w:rPr>
              <w:t>М.П.</w:t>
            </w:r>
          </w:p>
        </w:tc>
        <w:tc>
          <w:tcPr>
            <w:tcW w:w="1049" w:type="dxa"/>
          </w:tcPr>
          <w:p w14:paraId="26252F94">
            <w:pPr>
              <w:spacing w:line="276" w:lineRule="auto"/>
              <w:rPr>
                <w:b/>
              </w:rPr>
            </w:pPr>
          </w:p>
        </w:tc>
        <w:tc>
          <w:tcPr>
            <w:tcW w:w="3928" w:type="dxa"/>
          </w:tcPr>
          <w:p w14:paraId="1E00E9B2">
            <w:pPr>
              <w:spacing w:line="276" w:lineRule="auto"/>
            </w:pPr>
          </w:p>
          <w:p w14:paraId="725E22AC">
            <w:pPr>
              <w:spacing w:line="276" w:lineRule="auto"/>
            </w:pPr>
          </w:p>
          <w:p w14:paraId="1BB81148">
            <w:pPr>
              <w:widowControl w:val="0"/>
              <w:autoSpaceDE w:val="0"/>
              <w:autoSpaceDN w:val="0"/>
              <w:adjustRightInd w:val="0"/>
              <w:spacing w:line="276" w:lineRule="auto"/>
              <w:rPr>
                <w:rFonts w:cs="Arial"/>
              </w:rPr>
            </w:pPr>
            <w:r>
              <w:rPr>
                <w:rFonts w:cs="Arial"/>
              </w:rPr>
              <w:t>___________</w:t>
            </w:r>
          </w:p>
          <w:p w14:paraId="6410F417">
            <w:pPr>
              <w:spacing w:line="276" w:lineRule="auto"/>
            </w:pPr>
          </w:p>
          <w:p w14:paraId="79710984">
            <w:pPr>
              <w:spacing w:line="276" w:lineRule="auto"/>
              <w:rPr>
                <w:b/>
              </w:rPr>
            </w:pPr>
            <w:r>
              <w:rPr>
                <w:b/>
              </w:rPr>
              <w:t>М.П.</w:t>
            </w:r>
          </w:p>
          <w:p w14:paraId="10711109">
            <w:pPr>
              <w:spacing w:line="276" w:lineRule="auto"/>
              <w:rPr>
                <w:b/>
              </w:rPr>
            </w:pPr>
          </w:p>
          <w:p w14:paraId="17E3349A">
            <w:pPr>
              <w:spacing w:line="276" w:lineRule="auto"/>
              <w:rPr>
                <w:b/>
              </w:rPr>
            </w:pPr>
          </w:p>
          <w:p w14:paraId="1439DFB5">
            <w:pPr>
              <w:spacing w:line="276" w:lineRule="auto"/>
              <w:rPr>
                <w:b/>
              </w:rPr>
            </w:pPr>
          </w:p>
          <w:p w14:paraId="5F540E33">
            <w:pPr>
              <w:spacing w:line="276" w:lineRule="auto"/>
              <w:rPr>
                <w:b/>
              </w:rPr>
            </w:pPr>
          </w:p>
          <w:p w14:paraId="58AF0820">
            <w:pPr>
              <w:spacing w:line="276" w:lineRule="auto"/>
              <w:rPr>
                <w:b/>
              </w:rPr>
            </w:pPr>
          </w:p>
          <w:p w14:paraId="634F0966">
            <w:pPr>
              <w:spacing w:line="276" w:lineRule="auto"/>
              <w:rPr>
                <w:b/>
              </w:rPr>
            </w:pPr>
          </w:p>
          <w:p w14:paraId="2CDB7A35">
            <w:pPr>
              <w:spacing w:line="276" w:lineRule="auto"/>
              <w:rPr>
                <w:b/>
              </w:rPr>
            </w:pPr>
          </w:p>
          <w:p w14:paraId="4D30C9E5">
            <w:pPr>
              <w:spacing w:line="276" w:lineRule="auto"/>
              <w:rPr>
                <w:b/>
              </w:rPr>
            </w:pPr>
          </w:p>
          <w:p w14:paraId="106E09CA">
            <w:pPr>
              <w:spacing w:line="276" w:lineRule="auto"/>
              <w:rPr>
                <w:b/>
              </w:rPr>
            </w:pPr>
          </w:p>
          <w:p w14:paraId="591BDD2D">
            <w:pPr>
              <w:spacing w:line="276" w:lineRule="auto"/>
              <w:rPr>
                <w:b/>
              </w:rPr>
            </w:pPr>
          </w:p>
        </w:tc>
      </w:tr>
      <w:bookmarkEnd w:id="17"/>
    </w:tbl>
    <w:p w14:paraId="07E89A37">
      <w:pPr>
        <w:tabs>
          <w:tab w:val="left" w:pos="390"/>
        </w:tabs>
        <w:jc w:val="right"/>
      </w:pPr>
      <w:r>
        <w:t>Приложение № 4</w:t>
      </w:r>
    </w:p>
    <w:p w14:paraId="0170E2A3">
      <w:pPr>
        <w:keepNext/>
        <w:jc w:val="right"/>
        <w:rPr>
          <w:iCs/>
        </w:rPr>
      </w:pPr>
      <w:r>
        <w:t xml:space="preserve">к Контракту от «     » сентября 2026г № </w:t>
      </w:r>
      <w:r>
        <w:softHyphen/>
      </w:r>
      <w:r>
        <w:softHyphen/>
      </w:r>
      <w:r>
        <w:softHyphen/>
      </w:r>
      <w:r>
        <w:softHyphen/>
      </w:r>
      <w:r>
        <w:t>___</w:t>
      </w:r>
    </w:p>
    <w:p w14:paraId="62B33299">
      <w:pPr>
        <w:tabs>
          <w:tab w:val="left" w:pos="954"/>
        </w:tabs>
      </w:pPr>
    </w:p>
    <w:p w14:paraId="0FA8F7F2">
      <w:pPr>
        <w:tabs>
          <w:tab w:val="left" w:pos="954"/>
        </w:tabs>
      </w:pPr>
    </w:p>
    <w:tbl>
      <w:tblPr>
        <w:tblStyle w:val="6"/>
        <w:tblW w:w="9099" w:type="dxa"/>
        <w:tblInd w:w="108" w:type="dxa"/>
        <w:tblLayout w:type="autofit"/>
        <w:tblCellMar>
          <w:top w:w="0" w:type="dxa"/>
          <w:left w:w="108" w:type="dxa"/>
          <w:bottom w:w="0" w:type="dxa"/>
          <w:right w:w="108" w:type="dxa"/>
        </w:tblCellMar>
      </w:tblPr>
      <w:tblGrid>
        <w:gridCol w:w="515"/>
        <w:gridCol w:w="3050"/>
        <w:gridCol w:w="1187"/>
        <w:gridCol w:w="1263"/>
        <w:gridCol w:w="1233"/>
        <w:gridCol w:w="1851"/>
      </w:tblGrid>
      <w:tr w14:paraId="12F09F60">
        <w:tblPrEx>
          <w:tblCellMar>
            <w:top w:w="0" w:type="dxa"/>
            <w:left w:w="108" w:type="dxa"/>
            <w:bottom w:w="0" w:type="dxa"/>
            <w:right w:w="108" w:type="dxa"/>
          </w:tblCellMar>
        </w:tblPrEx>
        <w:trPr>
          <w:trHeight w:val="570" w:hRule="atLeast"/>
        </w:trPr>
        <w:tc>
          <w:tcPr>
            <w:tcW w:w="9099" w:type="dxa"/>
            <w:gridSpan w:val="6"/>
            <w:tcBorders>
              <w:top w:val="nil"/>
              <w:left w:val="nil"/>
              <w:bottom w:val="nil"/>
              <w:right w:val="nil"/>
            </w:tcBorders>
            <w:shd w:val="clear" w:color="auto" w:fill="auto"/>
            <w:noWrap/>
            <w:vAlign w:val="bottom"/>
          </w:tcPr>
          <w:p w14:paraId="603CAE1E">
            <w:pPr>
              <w:jc w:val="center"/>
            </w:pPr>
            <w:r>
              <w:t>Спецификация на поставку товара</w:t>
            </w:r>
          </w:p>
        </w:tc>
      </w:tr>
      <w:tr w14:paraId="0DC1A5EB">
        <w:tblPrEx>
          <w:tblCellMar>
            <w:top w:w="0" w:type="dxa"/>
            <w:left w:w="108" w:type="dxa"/>
            <w:bottom w:w="0" w:type="dxa"/>
            <w:right w:w="108" w:type="dxa"/>
          </w:tblCellMar>
        </w:tblPrEx>
        <w:trPr>
          <w:trHeight w:val="570" w:hRule="atLeast"/>
        </w:trPr>
        <w:tc>
          <w:tcPr>
            <w:tcW w:w="9099" w:type="dxa"/>
            <w:gridSpan w:val="6"/>
            <w:tcBorders>
              <w:top w:val="nil"/>
              <w:left w:val="nil"/>
              <w:bottom w:val="nil"/>
              <w:right w:val="nil"/>
            </w:tcBorders>
            <w:shd w:val="clear" w:color="auto" w:fill="auto"/>
            <w:noWrap/>
            <w:vAlign w:val="bottom"/>
          </w:tcPr>
          <w:p w14:paraId="341EDD9F">
            <w:pPr>
              <w:jc w:val="center"/>
            </w:pPr>
            <w:r>
              <w:t>для проведения мероприятия:</w:t>
            </w:r>
          </w:p>
          <w:p w14:paraId="1F28FBFF">
            <w:pPr>
              <w:jc w:val="center"/>
            </w:pPr>
          </w:p>
          <w:p w14:paraId="02583A4F">
            <w:pPr>
              <w:jc w:val="center"/>
            </w:pPr>
          </w:p>
        </w:tc>
      </w:tr>
      <w:tr w14:paraId="797A41FE">
        <w:tblPrEx>
          <w:tblCellMar>
            <w:top w:w="0" w:type="dxa"/>
            <w:left w:w="108" w:type="dxa"/>
            <w:bottom w:w="0" w:type="dxa"/>
            <w:right w:w="108" w:type="dxa"/>
          </w:tblCellMar>
        </w:tblPrEx>
        <w:trPr>
          <w:trHeight w:val="738" w:hRule="atLeast"/>
        </w:trPr>
        <w:tc>
          <w:tcPr>
            <w:tcW w:w="9099" w:type="dxa"/>
            <w:gridSpan w:val="6"/>
            <w:tcBorders>
              <w:top w:val="nil"/>
              <w:left w:val="nil"/>
              <w:bottom w:val="nil"/>
              <w:right w:val="nil"/>
            </w:tcBorders>
            <w:shd w:val="clear" w:color="auto" w:fill="auto"/>
          </w:tcPr>
          <w:p w14:paraId="5906EB35">
            <w:pPr>
              <w:jc w:val="center"/>
            </w:pPr>
            <w:r>
              <w:t>Турнир по волейболу среди юношей, приуроченный ко Дню народного единства</w:t>
            </w:r>
          </w:p>
        </w:tc>
      </w:tr>
      <w:tr w14:paraId="38E1C6D4">
        <w:tblPrEx>
          <w:tblCellMar>
            <w:top w:w="0" w:type="dxa"/>
            <w:left w:w="108" w:type="dxa"/>
            <w:bottom w:w="0" w:type="dxa"/>
            <w:right w:w="108" w:type="dxa"/>
          </w:tblCellMar>
        </w:tblPrEx>
        <w:trPr>
          <w:trHeight w:val="1120" w:hRule="atLeast"/>
        </w:trPr>
        <w:tc>
          <w:tcPr>
            <w:tcW w:w="515"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242A322">
            <w:pPr>
              <w:jc w:val="center"/>
            </w:pPr>
            <w:r>
              <w:t xml:space="preserve">№ </w:t>
            </w:r>
          </w:p>
        </w:tc>
        <w:tc>
          <w:tcPr>
            <w:tcW w:w="3050" w:type="dxa"/>
            <w:tcBorders>
              <w:top w:val="single" w:color="auto" w:sz="4" w:space="0"/>
              <w:left w:val="nil"/>
              <w:bottom w:val="single" w:color="auto" w:sz="4" w:space="0"/>
              <w:right w:val="single" w:color="auto" w:sz="4" w:space="0"/>
            </w:tcBorders>
            <w:shd w:val="clear" w:color="auto" w:fill="auto"/>
            <w:vAlign w:val="bottom"/>
          </w:tcPr>
          <w:p w14:paraId="317944EA">
            <w:pPr>
              <w:jc w:val="center"/>
            </w:pPr>
            <w:r>
              <w:t>Наименование товара</w:t>
            </w:r>
          </w:p>
        </w:tc>
        <w:tc>
          <w:tcPr>
            <w:tcW w:w="1187" w:type="dxa"/>
            <w:tcBorders>
              <w:top w:val="single" w:color="auto" w:sz="4" w:space="0"/>
              <w:left w:val="nil"/>
              <w:bottom w:val="single" w:color="auto" w:sz="4" w:space="0"/>
              <w:right w:val="single" w:color="auto" w:sz="4" w:space="0"/>
            </w:tcBorders>
            <w:shd w:val="clear" w:color="auto" w:fill="auto"/>
            <w:noWrap/>
            <w:vAlign w:val="bottom"/>
          </w:tcPr>
          <w:p w14:paraId="14559EA0">
            <w:pPr>
              <w:jc w:val="center"/>
            </w:pPr>
            <w:r>
              <w:t xml:space="preserve">Кол-во </w:t>
            </w:r>
          </w:p>
        </w:tc>
        <w:tc>
          <w:tcPr>
            <w:tcW w:w="1263" w:type="dxa"/>
            <w:tcBorders>
              <w:top w:val="single" w:color="auto" w:sz="4" w:space="0"/>
              <w:left w:val="nil"/>
              <w:bottom w:val="single" w:color="auto" w:sz="4" w:space="0"/>
              <w:right w:val="single" w:color="auto" w:sz="4" w:space="0"/>
            </w:tcBorders>
            <w:shd w:val="clear" w:color="auto" w:fill="auto"/>
            <w:noWrap/>
            <w:vAlign w:val="bottom"/>
          </w:tcPr>
          <w:p w14:paraId="33B31CE5">
            <w:pPr>
              <w:jc w:val="center"/>
            </w:pPr>
            <w:r>
              <w:t>Ед. изм.</w:t>
            </w:r>
          </w:p>
        </w:tc>
        <w:tc>
          <w:tcPr>
            <w:tcW w:w="1233" w:type="dxa"/>
            <w:tcBorders>
              <w:top w:val="single" w:color="auto" w:sz="4" w:space="0"/>
              <w:left w:val="nil"/>
              <w:bottom w:val="single" w:color="auto" w:sz="4" w:space="0"/>
              <w:right w:val="single" w:color="auto" w:sz="4" w:space="0"/>
            </w:tcBorders>
            <w:shd w:val="clear" w:color="auto" w:fill="auto"/>
            <w:noWrap/>
            <w:vAlign w:val="bottom"/>
          </w:tcPr>
          <w:p w14:paraId="79683C94">
            <w:pPr>
              <w:jc w:val="center"/>
            </w:pPr>
            <w:r>
              <w:t>Цена</w:t>
            </w:r>
          </w:p>
        </w:tc>
        <w:tc>
          <w:tcPr>
            <w:tcW w:w="1851" w:type="dxa"/>
            <w:tcBorders>
              <w:top w:val="single" w:color="auto" w:sz="4" w:space="0"/>
              <w:left w:val="nil"/>
              <w:bottom w:val="single" w:color="auto" w:sz="4" w:space="0"/>
              <w:right w:val="single" w:color="auto" w:sz="4" w:space="0"/>
            </w:tcBorders>
            <w:shd w:val="clear" w:color="auto" w:fill="auto"/>
            <w:noWrap/>
            <w:vAlign w:val="bottom"/>
          </w:tcPr>
          <w:p w14:paraId="2EE8ED3B">
            <w:pPr>
              <w:jc w:val="center"/>
            </w:pPr>
            <w:r>
              <w:t xml:space="preserve">Сумма (руб.) </w:t>
            </w:r>
          </w:p>
        </w:tc>
      </w:tr>
      <w:tr w14:paraId="0E104CB0">
        <w:tblPrEx>
          <w:tblCellMar>
            <w:top w:w="0" w:type="dxa"/>
            <w:left w:w="108" w:type="dxa"/>
            <w:bottom w:w="0" w:type="dxa"/>
            <w:right w:w="108" w:type="dxa"/>
          </w:tblCellMar>
        </w:tblPrEx>
        <w:trPr>
          <w:trHeight w:val="524" w:hRule="atLeast"/>
        </w:trPr>
        <w:tc>
          <w:tcPr>
            <w:tcW w:w="515" w:type="dxa"/>
            <w:tcBorders>
              <w:top w:val="nil"/>
              <w:left w:val="single" w:color="auto" w:sz="4" w:space="0"/>
              <w:bottom w:val="single" w:color="auto" w:sz="4" w:space="0"/>
              <w:right w:val="single" w:color="auto" w:sz="4" w:space="0"/>
            </w:tcBorders>
            <w:shd w:val="clear" w:color="auto" w:fill="auto"/>
            <w:noWrap/>
          </w:tcPr>
          <w:p w14:paraId="4895770D">
            <w:pPr>
              <w:jc w:val="center"/>
            </w:pPr>
            <w:r>
              <w:t>1</w:t>
            </w:r>
          </w:p>
        </w:tc>
        <w:tc>
          <w:tcPr>
            <w:tcW w:w="3050" w:type="dxa"/>
            <w:tcBorders>
              <w:top w:val="single" w:color="auto" w:sz="4" w:space="0"/>
              <w:left w:val="single" w:color="auto" w:sz="4" w:space="0"/>
              <w:bottom w:val="single" w:color="auto" w:sz="4" w:space="0"/>
              <w:right w:val="single" w:color="auto" w:sz="4" w:space="0"/>
            </w:tcBorders>
            <w:shd w:val="clear" w:color="000000" w:fill="FFFFFF"/>
          </w:tcPr>
          <w:p w14:paraId="290504DE">
            <w:pPr>
              <w:rPr>
                <w:color w:val="000000"/>
              </w:rPr>
            </w:pPr>
            <w:r>
              <w:rPr>
                <w:color w:val="000000"/>
                <w:sz w:val="22"/>
                <w:szCs w:val="22"/>
              </w:rPr>
              <w:t>Кубок за 1 место (Командный приз)</w:t>
            </w:r>
          </w:p>
        </w:tc>
        <w:tc>
          <w:tcPr>
            <w:tcW w:w="1187" w:type="dxa"/>
            <w:tcBorders>
              <w:top w:val="nil"/>
              <w:left w:val="nil"/>
              <w:bottom w:val="single" w:color="auto" w:sz="4" w:space="0"/>
              <w:right w:val="single" w:color="auto" w:sz="4" w:space="0"/>
            </w:tcBorders>
            <w:shd w:val="clear" w:color="000000" w:fill="FFFFFF"/>
          </w:tcPr>
          <w:p w14:paraId="409875A4">
            <w:pPr>
              <w:jc w:val="center"/>
              <w:rPr>
                <w:color w:val="000000"/>
              </w:rPr>
            </w:pPr>
            <w:r>
              <w:rPr>
                <w:color w:val="000000"/>
              </w:rPr>
              <w:t>1</w:t>
            </w:r>
          </w:p>
        </w:tc>
        <w:tc>
          <w:tcPr>
            <w:tcW w:w="1263" w:type="dxa"/>
            <w:tcBorders>
              <w:top w:val="nil"/>
              <w:left w:val="nil"/>
              <w:bottom w:val="single" w:color="auto" w:sz="4" w:space="0"/>
              <w:right w:val="single" w:color="auto" w:sz="4" w:space="0"/>
            </w:tcBorders>
            <w:shd w:val="clear" w:color="000000" w:fill="FFFFFF"/>
          </w:tcPr>
          <w:p w14:paraId="33E5E8E0">
            <w:pPr>
              <w:jc w:val="center"/>
              <w:rPr>
                <w:color w:val="000000"/>
              </w:rPr>
            </w:pPr>
            <w:r>
              <w:rPr>
                <w:color w:val="000000"/>
              </w:rPr>
              <w:t>шт.</w:t>
            </w:r>
          </w:p>
        </w:tc>
        <w:tc>
          <w:tcPr>
            <w:tcW w:w="1233" w:type="dxa"/>
            <w:tcBorders>
              <w:top w:val="single" w:color="auto" w:sz="4" w:space="0"/>
              <w:left w:val="single" w:color="auto" w:sz="4" w:space="0"/>
              <w:bottom w:val="single" w:color="auto" w:sz="4" w:space="0"/>
              <w:right w:val="single" w:color="auto" w:sz="4" w:space="0"/>
            </w:tcBorders>
            <w:shd w:val="clear" w:color="000000" w:fill="FFFFFF"/>
          </w:tcPr>
          <w:p w14:paraId="16239A1E">
            <w:pPr>
              <w:jc w:val="center"/>
              <w:rPr>
                <w:color w:val="000000"/>
              </w:rPr>
            </w:pPr>
            <w:r>
              <w:rPr>
                <w:color w:val="000000"/>
                <w:sz w:val="22"/>
                <w:szCs w:val="22"/>
              </w:rPr>
              <w:t>2 500,00</w:t>
            </w:r>
          </w:p>
        </w:tc>
        <w:tc>
          <w:tcPr>
            <w:tcW w:w="1851" w:type="dxa"/>
            <w:tcBorders>
              <w:top w:val="single" w:color="auto" w:sz="4" w:space="0"/>
              <w:left w:val="nil"/>
              <w:bottom w:val="single" w:color="auto" w:sz="4" w:space="0"/>
              <w:right w:val="single" w:color="auto" w:sz="4" w:space="0"/>
            </w:tcBorders>
            <w:shd w:val="clear" w:color="000000" w:fill="FFFFFF"/>
          </w:tcPr>
          <w:p w14:paraId="6EDC21F9">
            <w:pPr>
              <w:jc w:val="center"/>
              <w:rPr>
                <w:color w:val="000000"/>
              </w:rPr>
            </w:pPr>
            <w:r>
              <w:rPr>
                <w:color w:val="000000"/>
                <w:sz w:val="22"/>
                <w:szCs w:val="22"/>
              </w:rPr>
              <w:t xml:space="preserve"> 2 500,00</w:t>
            </w:r>
          </w:p>
        </w:tc>
      </w:tr>
      <w:tr w14:paraId="15A58CBC">
        <w:tblPrEx>
          <w:tblCellMar>
            <w:top w:w="0" w:type="dxa"/>
            <w:left w:w="108" w:type="dxa"/>
            <w:bottom w:w="0" w:type="dxa"/>
            <w:right w:w="108" w:type="dxa"/>
          </w:tblCellMar>
        </w:tblPrEx>
        <w:trPr>
          <w:trHeight w:val="417" w:hRule="atLeast"/>
        </w:trPr>
        <w:tc>
          <w:tcPr>
            <w:tcW w:w="515" w:type="dxa"/>
            <w:tcBorders>
              <w:top w:val="nil"/>
              <w:left w:val="single" w:color="auto" w:sz="4" w:space="0"/>
              <w:bottom w:val="single" w:color="auto" w:sz="4" w:space="0"/>
              <w:right w:val="single" w:color="auto" w:sz="4" w:space="0"/>
            </w:tcBorders>
            <w:shd w:val="clear" w:color="auto" w:fill="auto"/>
            <w:noWrap/>
          </w:tcPr>
          <w:p w14:paraId="2923503A">
            <w:pPr>
              <w:jc w:val="center"/>
            </w:pPr>
            <w:r>
              <w:t>2</w:t>
            </w:r>
          </w:p>
        </w:tc>
        <w:tc>
          <w:tcPr>
            <w:tcW w:w="3050" w:type="dxa"/>
            <w:tcBorders>
              <w:top w:val="nil"/>
              <w:left w:val="single" w:color="auto" w:sz="4" w:space="0"/>
              <w:bottom w:val="single" w:color="auto" w:sz="4" w:space="0"/>
              <w:right w:val="single" w:color="auto" w:sz="4" w:space="0"/>
            </w:tcBorders>
            <w:shd w:val="clear" w:color="000000" w:fill="FFFFFF"/>
          </w:tcPr>
          <w:p w14:paraId="4AC98AE0">
            <w:pPr>
              <w:rPr>
                <w:color w:val="000000"/>
              </w:rPr>
            </w:pPr>
            <w:r>
              <w:rPr>
                <w:color w:val="000000"/>
                <w:sz w:val="22"/>
                <w:szCs w:val="22"/>
              </w:rPr>
              <w:t>Кубок за 2 место (Командный приз)</w:t>
            </w:r>
          </w:p>
        </w:tc>
        <w:tc>
          <w:tcPr>
            <w:tcW w:w="1187" w:type="dxa"/>
            <w:tcBorders>
              <w:top w:val="nil"/>
              <w:left w:val="nil"/>
              <w:bottom w:val="single" w:color="auto" w:sz="4" w:space="0"/>
              <w:right w:val="single" w:color="auto" w:sz="4" w:space="0"/>
            </w:tcBorders>
            <w:shd w:val="clear" w:color="000000" w:fill="FFFFFF"/>
          </w:tcPr>
          <w:p w14:paraId="30E189FE">
            <w:pPr>
              <w:jc w:val="center"/>
              <w:rPr>
                <w:color w:val="000000"/>
              </w:rPr>
            </w:pPr>
            <w:r>
              <w:rPr>
                <w:color w:val="000000"/>
              </w:rPr>
              <w:t>1</w:t>
            </w:r>
          </w:p>
        </w:tc>
        <w:tc>
          <w:tcPr>
            <w:tcW w:w="1263" w:type="dxa"/>
            <w:tcBorders>
              <w:top w:val="nil"/>
              <w:left w:val="nil"/>
              <w:bottom w:val="single" w:color="auto" w:sz="4" w:space="0"/>
              <w:right w:val="single" w:color="auto" w:sz="4" w:space="0"/>
            </w:tcBorders>
            <w:shd w:val="clear" w:color="000000" w:fill="FFFFFF"/>
          </w:tcPr>
          <w:p w14:paraId="5777AE36">
            <w:pPr>
              <w:jc w:val="center"/>
              <w:rPr>
                <w:color w:val="000000"/>
              </w:rPr>
            </w:pPr>
            <w:r>
              <w:rPr>
                <w:color w:val="000000"/>
              </w:rPr>
              <w:t>шт.</w:t>
            </w:r>
          </w:p>
        </w:tc>
        <w:tc>
          <w:tcPr>
            <w:tcW w:w="1233" w:type="dxa"/>
            <w:tcBorders>
              <w:top w:val="nil"/>
              <w:left w:val="single" w:color="auto" w:sz="4" w:space="0"/>
              <w:bottom w:val="single" w:color="auto" w:sz="4" w:space="0"/>
              <w:right w:val="single" w:color="auto" w:sz="4" w:space="0"/>
            </w:tcBorders>
            <w:shd w:val="clear" w:color="000000" w:fill="FFFFFF"/>
          </w:tcPr>
          <w:p w14:paraId="25633EC3">
            <w:pPr>
              <w:jc w:val="center"/>
              <w:rPr>
                <w:color w:val="000000"/>
              </w:rPr>
            </w:pPr>
            <w:r>
              <w:rPr>
                <w:color w:val="000000"/>
                <w:sz w:val="22"/>
                <w:szCs w:val="22"/>
              </w:rPr>
              <w:t>2 100,00</w:t>
            </w:r>
          </w:p>
        </w:tc>
        <w:tc>
          <w:tcPr>
            <w:tcW w:w="1851" w:type="dxa"/>
            <w:tcBorders>
              <w:top w:val="nil"/>
              <w:left w:val="nil"/>
              <w:bottom w:val="single" w:color="auto" w:sz="4" w:space="0"/>
              <w:right w:val="single" w:color="auto" w:sz="4" w:space="0"/>
            </w:tcBorders>
            <w:shd w:val="clear" w:color="000000" w:fill="FFFFFF"/>
          </w:tcPr>
          <w:p w14:paraId="6B6B7CF4">
            <w:pPr>
              <w:jc w:val="center"/>
              <w:rPr>
                <w:color w:val="000000"/>
              </w:rPr>
            </w:pPr>
            <w:r>
              <w:rPr>
                <w:color w:val="000000"/>
                <w:sz w:val="22"/>
                <w:szCs w:val="22"/>
              </w:rPr>
              <w:t>2 100,00</w:t>
            </w:r>
          </w:p>
        </w:tc>
      </w:tr>
      <w:tr w14:paraId="28F3660D">
        <w:tblPrEx>
          <w:tblCellMar>
            <w:top w:w="0" w:type="dxa"/>
            <w:left w:w="108" w:type="dxa"/>
            <w:bottom w:w="0" w:type="dxa"/>
            <w:right w:w="108" w:type="dxa"/>
          </w:tblCellMar>
        </w:tblPrEx>
        <w:trPr>
          <w:trHeight w:val="409" w:hRule="atLeast"/>
        </w:trPr>
        <w:tc>
          <w:tcPr>
            <w:tcW w:w="515" w:type="dxa"/>
            <w:tcBorders>
              <w:top w:val="nil"/>
              <w:left w:val="single" w:color="auto" w:sz="4" w:space="0"/>
              <w:bottom w:val="single" w:color="auto" w:sz="4" w:space="0"/>
              <w:right w:val="single" w:color="auto" w:sz="4" w:space="0"/>
            </w:tcBorders>
            <w:shd w:val="clear" w:color="auto" w:fill="auto"/>
            <w:noWrap/>
          </w:tcPr>
          <w:p w14:paraId="35C278A9">
            <w:pPr>
              <w:jc w:val="center"/>
            </w:pPr>
            <w:r>
              <w:t>3</w:t>
            </w:r>
          </w:p>
        </w:tc>
        <w:tc>
          <w:tcPr>
            <w:tcW w:w="3050" w:type="dxa"/>
            <w:tcBorders>
              <w:top w:val="nil"/>
              <w:left w:val="single" w:color="auto" w:sz="4" w:space="0"/>
              <w:bottom w:val="single" w:color="auto" w:sz="4" w:space="0"/>
              <w:right w:val="single" w:color="auto" w:sz="4" w:space="0"/>
            </w:tcBorders>
            <w:shd w:val="clear" w:color="000000" w:fill="FFFFFF"/>
          </w:tcPr>
          <w:p w14:paraId="009BA9BD">
            <w:pPr>
              <w:rPr>
                <w:color w:val="000000"/>
              </w:rPr>
            </w:pPr>
            <w:r>
              <w:rPr>
                <w:color w:val="000000"/>
                <w:sz w:val="22"/>
                <w:szCs w:val="22"/>
              </w:rPr>
              <w:t>Кубок за 3 место (Командный приз)</w:t>
            </w:r>
          </w:p>
        </w:tc>
        <w:tc>
          <w:tcPr>
            <w:tcW w:w="1187" w:type="dxa"/>
            <w:tcBorders>
              <w:top w:val="nil"/>
              <w:left w:val="nil"/>
              <w:bottom w:val="single" w:color="auto" w:sz="4" w:space="0"/>
              <w:right w:val="single" w:color="auto" w:sz="4" w:space="0"/>
            </w:tcBorders>
            <w:shd w:val="clear" w:color="000000" w:fill="FFFFFF"/>
          </w:tcPr>
          <w:p w14:paraId="6ECB6FEE">
            <w:pPr>
              <w:jc w:val="center"/>
              <w:rPr>
                <w:color w:val="000000"/>
              </w:rPr>
            </w:pPr>
            <w:r>
              <w:rPr>
                <w:color w:val="000000"/>
              </w:rPr>
              <w:t>1</w:t>
            </w:r>
          </w:p>
        </w:tc>
        <w:tc>
          <w:tcPr>
            <w:tcW w:w="1263" w:type="dxa"/>
            <w:tcBorders>
              <w:top w:val="nil"/>
              <w:left w:val="nil"/>
              <w:bottom w:val="single" w:color="auto" w:sz="4" w:space="0"/>
              <w:right w:val="single" w:color="auto" w:sz="4" w:space="0"/>
            </w:tcBorders>
            <w:shd w:val="clear" w:color="000000" w:fill="FFFFFF"/>
          </w:tcPr>
          <w:p w14:paraId="0D91E71D">
            <w:pPr>
              <w:jc w:val="center"/>
              <w:rPr>
                <w:color w:val="000000"/>
              </w:rPr>
            </w:pPr>
            <w:r>
              <w:rPr>
                <w:color w:val="000000"/>
              </w:rPr>
              <w:t>шт.</w:t>
            </w:r>
          </w:p>
        </w:tc>
        <w:tc>
          <w:tcPr>
            <w:tcW w:w="1233" w:type="dxa"/>
            <w:tcBorders>
              <w:top w:val="nil"/>
              <w:left w:val="single" w:color="auto" w:sz="4" w:space="0"/>
              <w:bottom w:val="single" w:color="auto" w:sz="4" w:space="0"/>
              <w:right w:val="single" w:color="auto" w:sz="4" w:space="0"/>
            </w:tcBorders>
            <w:shd w:val="clear" w:color="000000" w:fill="FFFFFF"/>
          </w:tcPr>
          <w:p w14:paraId="315C06E6">
            <w:pPr>
              <w:jc w:val="center"/>
              <w:rPr>
                <w:color w:val="000000"/>
              </w:rPr>
            </w:pPr>
            <w:r>
              <w:rPr>
                <w:color w:val="000000"/>
                <w:sz w:val="22"/>
                <w:szCs w:val="22"/>
              </w:rPr>
              <w:t>1 500,00</w:t>
            </w:r>
          </w:p>
        </w:tc>
        <w:tc>
          <w:tcPr>
            <w:tcW w:w="1851" w:type="dxa"/>
            <w:tcBorders>
              <w:top w:val="nil"/>
              <w:left w:val="nil"/>
              <w:bottom w:val="single" w:color="auto" w:sz="4" w:space="0"/>
              <w:right w:val="single" w:color="auto" w:sz="4" w:space="0"/>
            </w:tcBorders>
            <w:shd w:val="clear" w:color="000000" w:fill="FFFFFF"/>
          </w:tcPr>
          <w:p w14:paraId="32816459">
            <w:pPr>
              <w:jc w:val="center"/>
              <w:rPr>
                <w:color w:val="000000"/>
              </w:rPr>
            </w:pPr>
            <w:r>
              <w:rPr>
                <w:color w:val="000000"/>
                <w:sz w:val="22"/>
                <w:szCs w:val="22"/>
              </w:rPr>
              <w:t>1 500,00</w:t>
            </w:r>
          </w:p>
        </w:tc>
      </w:tr>
      <w:tr w14:paraId="4FFC2921">
        <w:tblPrEx>
          <w:tblCellMar>
            <w:top w:w="0" w:type="dxa"/>
            <w:left w:w="108" w:type="dxa"/>
            <w:bottom w:w="0" w:type="dxa"/>
            <w:right w:w="108" w:type="dxa"/>
          </w:tblCellMar>
        </w:tblPrEx>
        <w:trPr>
          <w:trHeight w:val="415" w:hRule="atLeast"/>
        </w:trPr>
        <w:tc>
          <w:tcPr>
            <w:tcW w:w="515" w:type="dxa"/>
            <w:tcBorders>
              <w:top w:val="nil"/>
              <w:left w:val="single" w:color="auto" w:sz="4" w:space="0"/>
              <w:bottom w:val="single" w:color="auto" w:sz="4" w:space="0"/>
              <w:right w:val="single" w:color="auto" w:sz="4" w:space="0"/>
            </w:tcBorders>
            <w:shd w:val="clear" w:color="auto" w:fill="auto"/>
            <w:noWrap/>
          </w:tcPr>
          <w:p w14:paraId="1F160E01">
            <w:pPr>
              <w:jc w:val="center"/>
            </w:pPr>
            <w:r>
              <w:t>4</w:t>
            </w:r>
          </w:p>
        </w:tc>
        <w:tc>
          <w:tcPr>
            <w:tcW w:w="3050" w:type="dxa"/>
            <w:tcBorders>
              <w:top w:val="nil"/>
              <w:left w:val="single" w:color="auto" w:sz="4" w:space="0"/>
              <w:bottom w:val="single" w:color="auto" w:sz="4" w:space="0"/>
              <w:right w:val="single" w:color="auto" w:sz="4" w:space="0"/>
            </w:tcBorders>
            <w:shd w:val="clear" w:color="000000" w:fill="FFFFFF"/>
          </w:tcPr>
          <w:p w14:paraId="2C240951">
            <w:pPr>
              <w:rPr>
                <w:color w:val="000000"/>
              </w:rPr>
            </w:pPr>
            <w:r>
              <w:rPr>
                <w:color w:val="000000"/>
                <w:sz w:val="22"/>
                <w:szCs w:val="22"/>
              </w:rPr>
              <w:t xml:space="preserve">Медали за 1,2,3 места </w:t>
            </w:r>
          </w:p>
        </w:tc>
        <w:tc>
          <w:tcPr>
            <w:tcW w:w="1187" w:type="dxa"/>
            <w:tcBorders>
              <w:top w:val="nil"/>
              <w:left w:val="nil"/>
              <w:bottom w:val="single" w:color="auto" w:sz="4" w:space="0"/>
              <w:right w:val="single" w:color="auto" w:sz="4" w:space="0"/>
            </w:tcBorders>
            <w:shd w:val="clear" w:color="000000" w:fill="FFFFFF"/>
          </w:tcPr>
          <w:p w14:paraId="7D8630CE">
            <w:pPr>
              <w:jc w:val="center"/>
              <w:rPr>
                <w:color w:val="000000"/>
              </w:rPr>
            </w:pPr>
            <w:r>
              <w:rPr>
                <w:color w:val="000000"/>
              </w:rPr>
              <w:t>30</w:t>
            </w:r>
          </w:p>
        </w:tc>
        <w:tc>
          <w:tcPr>
            <w:tcW w:w="1263" w:type="dxa"/>
            <w:tcBorders>
              <w:top w:val="nil"/>
              <w:left w:val="nil"/>
              <w:bottom w:val="single" w:color="auto" w:sz="4" w:space="0"/>
              <w:right w:val="single" w:color="auto" w:sz="4" w:space="0"/>
            </w:tcBorders>
            <w:shd w:val="clear" w:color="000000" w:fill="FFFFFF"/>
          </w:tcPr>
          <w:p w14:paraId="200B3A83">
            <w:pPr>
              <w:jc w:val="center"/>
              <w:rPr>
                <w:color w:val="000000"/>
              </w:rPr>
            </w:pPr>
            <w:r>
              <w:rPr>
                <w:color w:val="000000"/>
              </w:rPr>
              <w:t>шт.</w:t>
            </w:r>
          </w:p>
        </w:tc>
        <w:tc>
          <w:tcPr>
            <w:tcW w:w="1233" w:type="dxa"/>
            <w:tcBorders>
              <w:top w:val="nil"/>
              <w:left w:val="single" w:color="auto" w:sz="4" w:space="0"/>
              <w:bottom w:val="single" w:color="auto" w:sz="4" w:space="0"/>
              <w:right w:val="single" w:color="auto" w:sz="4" w:space="0"/>
            </w:tcBorders>
            <w:shd w:val="clear" w:color="000000" w:fill="FFFFFF"/>
          </w:tcPr>
          <w:p w14:paraId="69D067D0">
            <w:pPr>
              <w:jc w:val="center"/>
              <w:rPr>
                <w:color w:val="000000"/>
              </w:rPr>
            </w:pPr>
            <w:r>
              <w:rPr>
                <w:color w:val="000000"/>
                <w:sz w:val="22"/>
                <w:szCs w:val="22"/>
              </w:rPr>
              <w:t>240,00</w:t>
            </w:r>
          </w:p>
        </w:tc>
        <w:tc>
          <w:tcPr>
            <w:tcW w:w="1851" w:type="dxa"/>
            <w:tcBorders>
              <w:top w:val="nil"/>
              <w:left w:val="nil"/>
              <w:bottom w:val="single" w:color="auto" w:sz="4" w:space="0"/>
              <w:right w:val="single" w:color="auto" w:sz="4" w:space="0"/>
            </w:tcBorders>
            <w:shd w:val="clear" w:color="000000" w:fill="FFFFFF"/>
          </w:tcPr>
          <w:p w14:paraId="7B2B878D">
            <w:pPr>
              <w:jc w:val="center"/>
              <w:rPr>
                <w:color w:val="000000"/>
              </w:rPr>
            </w:pPr>
            <w:r>
              <w:rPr>
                <w:color w:val="000000"/>
                <w:sz w:val="22"/>
                <w:szCs w:val="22"/>
              </w:rPr>
              <w:t>7 200,00</w:t>
            </w:r>
          </w:p>
        </w:tc>
      </w:tr>
      <w:tr w14:paraId="77A02801">
        <w:tblPrEx>
          <w:tblCellMar>
            <w:top w:w="0" w:type="dxa"/>
            <w:left w:w="108" w:type="dxa"/>
            <w:bottom w:w="0" w:type="dxa"/>
            <w:right w:w="108" w:type="dxa"/>
          </w:tblCellMar>
        </w:tblPrEx>
        <w:trPr>
          <w:trHeight w:val="421" w:hRule="atLeast"/>
        </w:trPr>
        <w:tc>
          <w:tcPr>
            <w:tcW w:w="515" w:type="dxa"/>
            <w:tcBorders>
              <w:top w:val="nil"/>
              <w:left w:val="single" w:color="auto" w:sz="4" w:space="0"/>
              <w:bottom w:val="single" w:color="auto" w:sz="4" w:space="0"/>
              <w:right w:val="single" w:color="auto" w:sz="4" w:space="0"/>
            </w:tcBorders>
            <w:shd w:val="clear" w:color="auto" w:fill="auto"/>
            <w:noWrap/>
          </w:tcPr>
          <w:p w14:paraId="7B387CE2">
            <w:pPr>
              <w:jc w:val="center"/>
            </w:pPr>
            <w:r>
              <w:t>5</w:t>
            </w:r>
          </w:p>
        </w:tc>
        <w:tc>
          <w:tcPr>
            <w:tcW w:w="3050" w:type="dxa"/>
            <w:tcBorders>
              <w:top w:val="nil"/>
              <w:left w:val="single" w:color="auto" w:sz="4" w:space="0"/>
              <w:bottom w:val="single" w:color="auto" w:sz="4" w:space="0"/>
              <w:right w:val="single" w:color="auto" w:sz="4" w:space="0"/>
            </w:tcBorders>
            <w:shd w:val="clear" w:color="000000" w:fill="FFFFFF"/>
          </w:tcPr>
          <w:p w14:paraId="411BDADE">
            <w:pPr>
              <w:rPr>
                <w:color w:val="000000"/>
              </w:rPr>
            </w:pPr>
            <w:r>
              <w:rPr>
                <w:color w:val="000000"/>
                <w:sz w:val="22"/>
                <w:szCs w:val="22"/>
              </w:rPr>
              <w:t>Грамоты за 1,2,3 места</w:t>
            </w:r>
          </w:p>
        </w:tc>
        <w:tc>
          <w:tcPr>
            <w:tcW w:w="1187" w:type="dxa"/>
            <w:tcBorders>
              <w:top w:val="nil"/>
              <w:left w:val="nil"/>
              <w:bottom w:val="single" w:color="auto" w:sz="4" w:space="0"/>
              <w:right w:val="single" w:color="auto" w:sz="4" w:space="0"/>
            </w:tcBorders>
            <w:shd w:val="clear" w:color="000000" w:fill="FFFFFF"/>
          </w:tcPr>
          <w:p w14:paraId="64A85EB9">
            <w:pPr>
              <w:jc w:val="center"/>
              <w:rPr>
                <w:color w:val="000000"/>
              </w:rPr>
            </w:pPr>
            <w:r>
              <w:rPr>
                <w:color w:val="000000"/>
              </w:rPr>
              <w:t>30</w:t>
            </w:r>
          </w:p>
        </w:tc>
        <w:tc>
          <w:tcPr>
            <w:tcW w:w="1263" w:type="dxa"/>
            <w:tcBorders>
              <w:top w:val="nil"/>
              <w:left w:val="nil"/>
              <w:bottom w:val="single" w:color="auto" w:sz="4" w:space="0"/>
              <w:right w:val="single" w:color="auto" w:sz="4" w:space="0"/>
            </w:tcBorders>
            <w:shd w:val="clear" w:color="000000" w:fill="FFFFFF"/>
          </w:tcPr>
          <w:p w14:paraId="2A46C483">
            <w:pPr>
              <w:jc w:val="center"/>
              <w:rPr>
                <w:color w:val="000000"/>
              </w:rPr>
            </w:pPr>
            <w:r>
              <w:rPr>
                <w:color w:val="000000"/>
              </w:rPr>
              <w:t>шт.</w:t>
            </w:r>
          </w:p>
        </w:tc>
        <w:tc>
          <w:tcPr>
            <w:tcW w:w="1233" w:type="dxa"/>
            <w:tcBorders>
              <w:top w:val="nil"/>
              <w:left w:val="single" w:color="auto" w:sz="4" w:space="0"/>
              <w:bottom w:val="single" w:color="auto" w:sz="4" w:space="0"/>
              <w:right w:val="single" w:color="auto" w:sz="4" w:space="0"/>
            </w:tcBorders>
            <w:shd w:val="clear" w:color="000000" w:fill="FFFFFF"/>
          </w:tcPr>
          <w:p w14:paraId="77ED9F3E">
            <w:pPr>
              <w:jc w:val="center"/>
              <w:rPr>
                <w:color w:val="000000"/>
              </w:rPr>
            </w:pPr>
            <w:r>
              <w:rPr>
                <w:color w:val="000000"/>
                <w:sz w:val="22"/>
                <w:szCs w:val="22"/>
              </w:rPr>
              <w:t>50,00</w:t>
            </w:r>
          </w:p>
        </w:tc>
        <w:tc>
          <w:tcPr>
            <w:tcW w:w="1851" w:type="dxa"/>
            <w:tcBorders>
              <w:top w:val="nil"/>
              <w:left w:val="nil"/>
              <w:bottom w:val="single" w:color="auto" w:sz="4" w:space="0"/>
              <w:right w:val="single" w:color="auto" w:sz="4" w:space="0"/>
            </w:tcBorders>
            <w:shd w:val="clear" w:color="000000" w:fill="FFFFFF"/>
          </w:tcPr>
          <w:p w14:paraId="7202FC90">
            <w:pPr>
              <w:jc w:val="center"/>
              <w:rPr>
                <w:color w:val="000000"/>
              </w:rPr>
            </w:pPr>
            <w:r>
              <w:rPr>
                <w:color w:val="000000"/>
                <w:sz w:val="22"/>
                <w:szCs w:val="22"/>
              </w:rPr>
              <w:t>1 500,00</w:t>
            </w:r>
          </w:p>
        </w:tc>
      </w:tr>
      <w:tr w14:paraId="151B6BBB">
        <w:tblPrEx>
          <w:tblCellMar>
            <w:top w:w="0" w:type="dxa"/>
            <w:left w:w="108" w:type="dxa"/>
            <w:bottom w:w="0" w:type="dxa"/>
            <w:right w:w="108" w:type="dxa"/>
          </w:tblCellMar>
        </w:tblPrEx>
        <w:trPr>
          <w:trHeight w:val="570" w:hRule="atLeast"/>
        </w:trPr>
        <w:tc>
          <w:tcPr>
            <w:tcW w:w="515" w:type="dxa"/>
            <w:tcBorders>
              <w:top w:val="nil"/>
              <w:left w:val="single" w:color="auto" w:sz="4" w:space="0"/>
              <w:bottom w:val="single" w:color="auto" w:sz="4" w:space="0"/>
              <w:right w:val="single" w:color="auto" w:sz="4" w:space="0"/>
            </w:tcBorders>
            <w:shd w:val="clear" w:color="auto" w:fill="auto"/>
            <w:noWrap/>
            <w:vAlign w:val="bottom"/>
          </w:tcPr>
          <w:p w14:paraId="225ABFE6">
            <w:pPr>
              <w:jc w:val="center"/>
            </w:pPr>
            <w:r>
              <w:t> </w:t>
            </w:r>
          </w:p>
        </w:tc>
        <w:tc>
          <w:tcPr>
            <w:tcW w:w="3050" w:type="dxa"/>
            <w:tcBorders>
              <w:top w:val="nil"/>
              <w:left w:val="nil"/>
              <w:bottom w:val="single" w:color="auto" w:sz="4" w:space="0"/>
              <w:right w:val="single" w:color="auto" w:sz="4" w:space="0"/>
            </w:tcBorders>
            <w:shd w:val="clear" w:color="auto" w:fill="auto"/>
            <w:noWrap/>
            <w:vAlign w:val="bottom"/>
          </w:tcPr>
          <w:p w14:paraId="0E80AABB">
            <w:pPr>
              <w:jc w:val="center"/>
              <w:rPr>
                <w:b/>
                <w:bCs/>
              </w:rPr>
            </w:pPr>
            <w:r>
              <w:rPr>
                <w:b/>
                <w:bCs/>
              </w:rPr>
              <w:t>ИТОГО</w:t>
            </w:r>
          </w:p>
        </w:tc>
        <w:tc>
          <w:tcPr>
            <w:tcW w:w="1187" w:type="dxa"/>
            <w:tcBorders>
              <w:top w:val="nil"/>
              <w:left w:val="nil"/>
              <w:bottom w:val="single" w:color="auto" w:sz="4" w:space="0"/>
              <w:right w:val="single" w:color="auto" w:sz="4" w:space="0"/>
            </w:tcBorders>
            <w:shd w:val="clear" w:color="auto" w:fill="auto"/>
            <w:noWrap/>
            <w:vAlign w:val="bottom"/>
          </w:tcPr>
          <w:p w14:paraId="7922890B">
            <w:pPr>
              <w:jc w:val="center"/>
              <w:rPr>
                <w:b/>
                <w:bCs/>
              </w:rPr>
            </w:pPr>
            <w:r>
              <w:rPr>
                <w:b/>
                <w:bCs/>
              </w:rPr>
              <w:t> </w:t>
            </w:r>
          </w:p>
        </w:tc>
        <w:tc>
          <w:tcPr>
            <w:tcW w:w="1263" w:type="dxa"/>
            <w:tcBorders>
              <w:top w:val="nil"/>
              <w:left w:val="nil"/>
              <w:bottom w:val="single" w:color="auto" w:sz="4" w:space="0"/>
              <w:right w:val="single" w:color="auto" w:sz="4" w:space="0"/>
            </w:tcBorders>
            <w:shd w:val="clear" w:color="auto" w:fill="auto"/>
            <w:noWrap/>
            <w:vAlign w:val="bottom"/>
          </w:tcPr>
          <w:p w14:paraId="3CF06548">
            <w:pPr>
              <w:jc w:val="center"/>
              <w:rPr>
                <w:b/>
                <w:bCs/>
              </w:rPr>
            </w:pPr>
            <w:r>
              <w:rPr>
                <w:b/>
                <w:bCs/>
              </w:rPr>
              <w:t> </w:t>
            </w:r>
          </w:p>
        </w:tc>
        <w:tc>
          <w:tcPr>
            <w:tcW w:w="1233" w:type="dxa"/>
            <w:tcBorders>
              <w:top w:val="nil"/>
              <w:left w:val="nil"/>
              <w:bottom w:val="single" w:color="auto" w:sz="4" w:space="0"/>
              <w:right w:val="single" w:color="auto" w:sz="4" w:space="0"/>
            </w:tcBorders>
            <w:shd w:val="clear" w:color="auto" w:fill="auto"/>
            <w:noWrap/>
            <w:vAlign w:val="bottom"/>
          </w:tcPr>
          <w:p w14:paraId="6D6A3F6A">
            <w:pPr>
              <w:jc w:val="center"/>
              <w:rPr>
                <w:b/>
                <w:bCs/>
              </w:rPr>
            </w:pPr>
            <w:r>
              <w:rPr>
                <w:b/>
                <w:bCs/>
              </w:rPr>
              <w:t> </w:t>
            </w:r>
          </w:p>
        </w:tc>
        <w:tc>
          <w:tcPr>
            <w:tcW w:w="1851" w:type="dxa"/>
            <w:tcBorders>
              <w:top w:val="nil"/>
              <w:left w:val="nil"/>
              <w:bottom w:val="single" w:color="auto" w:sz="4" w:space="0"/>
              <w:right w:val="single" w:color="auto" w:sz="4" w:space="0"/>
            </w:tcBorders>
            <w:shd w:val="clear" w:color="auto" w:fill="auto"/>
            <w:noWrap/>
            <w:vAlign w:val="bottom"/>
          </w:tcPr>
          <w:p w14:paraId="200FB18F">
            <w:pPr>
              <w:jc w:val="center"/>
              <w:rPr>
                <w:b/>
                <w:bCs/>
              </w:rPr>
            </w:pPr>
            <w:r>
              <w:rPr>
                <w:b/>
                <w:bCs/>
              </w:rPr>
              <w:t>14 800,00</w:t>
            </w:r>
          </w:p>
        </w:tc>
      </w:tr>
      <w:tr w14:paraId="298F8E1E">
        <w:tblPrEx>
          <w:tblCellMar>
            <w:top w:w="0" w:type="dxa"/>
            <w:left w:w="108" w:type="dxa"/>
            <w:bottom w:w="0" w:type="dxa"/>
            <w:right w:w="108" w:type="dxa"/>
          </w:tblCellMar>
        </w:tblPrEx>
        <w:trPr>
          <w:trHeight w:val="570" w:hRule="atLeast"/>
        </w:trPr>
        <w:tc>
          <w:tcPr>
            <w:tcW w:w="515" w:type="dxa"/>
            <w:tcBorders>
              <w:top w:val="nil"/>
              <w:left w:val="nil"/>
              <w:bottom w:val="nil"/>
              <w:right w:val="nil"/>
            </w:tcBorders>
            <w:shd w:val="clear" w:color="auto" w:fill="auto"/>
            <w:noWrap/>
            <w:vAlign w:val="bottom"/>
          </w:tcPr>
          <w:p w14:paraId="5800A1ED">
            <w:pPr>
              <w:jc w:val="center"/>
              <w:rPr>
                <w:sz w:val="40"/>
                <w:szCs w:val="40"/>
              </w:rPr>
            </w:pPr>
          </w:p>
        </w:tc>
        <w:tc>
          <w:tcPr>
            <w:tcW w:w="3050" w:type="dxa"/>
            <w:tcBorders>
              <w:top w:val="nil"/>
              <w:left w:val="nil"/>
              <w:bottom w:val="nil"/>
              <w:right w:val="nil"/>
            </w:tcBorders>
            <w:shd w:val="clear" w:color="auto" w:fill="auto"/>
            <w:noWrap/>
            <w:vAlign w:val="bottom"/>
          </w:tcPr>
          <w:p w14:paraId="2B50D565">
            <w:pPr>
              <w:jc w:val="center"/>
              <w:rPr>
                <w:sz w:val="40"/>
                <w:szCs w:val="40"/>
              </w:rPr>
            </w:pPr>
          </w:p>
        </w:tc>
        <w:tc>
          <w:tcPr>
            <w:tcW w:w="1187" w:type="dxa"/>
            <w:tcBorders>
              <w:top w:val="nil"/>
              <w:left w:val="nil"/>
              <w:bottom w:val="nil"/>
              <w:right w:val="nil"/>
            </w:tcBorders>
            <w:shd w:val="clear" w:color="auto" w:fill="auto"/>
            <w:noWrap/>
            <w:vAlign w:val="bottom"/>
          </w:tcPr>
          <w:p w14:paraId="5717446E">
            <w:pPr>
              <w:jc w:val="center"/>
              <w:rPr>
                <w:sz w:val="40"/>
                <w:szCs w:val="40"/>
              </w:rPr>
            </w:pPr>
          </w:p>
        </w:tc>
        <w:tc>
          <w:tcPr>
            <w:tcW w:w="1263" w:type="dxa"/>
            <w:tcBorders>
              <w:top w:val="nil"/>
              <w:left w:val="nil"/>
              <w:bottom w:val="nil"/>
              <w:right w:val="nil"/>
            </w:tcBorders>
            <w:shd w:val="clear" w:color="auto" w:fill="auto"/>
            <w:noWrap/>
            <w:vAlign w:val="bottom"/>
          </w:tcPr>
          <w:p w14:paraId="32A90767">
            <w:pPr>
              <w:jc w:val="center"/>
              <w:rPr>
                <w:sz w:val="40"/>
                <w:szCs w:val="40"/>
              </w:rPr>
            </w:pPr>
          </w:p>
        </w:tc>
        <w:tc>
          <w:tcPr>
            <w:tcW w:w="1233" w:type="dxa"/>
            <w:tcBorders>
              <w:top w:val="nil"/>
              <w:left w:val="nil"/>
              <w:bottom w:val="nil"/>
              <w:right w:val="nil"/>
            </w:tcBorders>
            <w:shd w:val="clear" w:color="auto" w:fill="auto"/>
            <w:noWrap/>
            <w:vAlign w:val="bottom"/>
          </w:tcPr>
          <w:p w14:paraId="198DD349">
            <w:pPr>
              <w:jc w:val="center"/>
              <w:rPr>
                <w:sz w:val="40"/>
                <w:szCs w:val="40"/>
              </w:rPr>
            </w:pPr>
          </w:p>
        </w:tc>
        <w:tc>
          <w:tcPr>
            <w:tcW w:w="1851" w:type="dxa"/>
            <w:tcBorders>
              <w:top w:val="nil"/>
              <w:left w:val="nil"/>
              <w:bottom w:val="nil"/>
              <w:right w:val="nil"/>
            </w:tcBorders>
            <w:shd w:val="clear" w:color="auto" w:fill="auto"/>
            <w:noWrap/>
            <w:vAlign w:val="bottom"/>
          </w:tcPr>
          <w:p w14:paraId="70EF5B54"/>
        </w:tc>
      </w:tr>
    </w:tbl>
    <w:p w14:paraId="034BDE42">
      <w:pPr>
        <w:tabs>
          <w:tab w:val="left" w:pos="954"/>
        </w:tabs>
      </w:pPr>
    </w:p>
    <w:p w14:paraId="109A36C9"/>
    <w:p w14:paraId="07348854"/>
    <w:p w14:paraId="055EB7B1"/>
    <w:p w14:paraId="1DB9A51E">
      <w:pPr>
        <w:tabs>
          <w:tab w:val="left" w:pos="1289"/>
        </w:tabs>
      </w:pPr>
      <w:r>
        <w:tab/>
      </w:r>
    </w:p>
    <w:tbl>
      <w:tblPr>
        <w:tblStyle w:val="6"/>
        <w:tblpPr w:leftFromText="180" w:rightFromText="180" w:bottomFromText="200" w:vertAnchor="text" w:horzAnchor="margin" w:tblpY="-15"/>
        <w:tblW w:w="9480" w:type="dxa"/>
        <w:tblInd w:w="0" w:type="dxa"/>
        <w:tblLayout w:type="autofit"/>
        <w:tblCellMar>
          <w:top w:w="0" w:type="dxa"/>
          <w:left w:w="108" w:type="dxa"/>
          <w:bottom w:w="0" w:type="dxa"/>
          <w:right w:w="108" w:type="dxa"/>
        </w:tblCellMar>
      </w:tblPr>
      <w:tblGrid>
        <w:gridCol w:w="9571"/>
      </w:tblGrid>
      <w:tr w14:paraId="0316F4FA">
        <w:tblPrEx>
          <w:tblCellMar>
            <w:top w:w="0" w:type="dxa"/>
            <w:left w:w="108" w:type="dxa"/>
            <w:bottom w:w="0" w:type="dxa"/>
            <w:right w:w="108" w:type="dxa"/>
          </w:tblCellMar>
        </w:tblPrEx>
        <w:trPr>
          <w:trHeight w:val="369" w:hRule="atLeast"/>
        </w:trPr>
        <w:tc>
          <w:tcPr>
            <w:tcW w:w="9480" w:type="dxa"/>
          </w:tcPr>
          <w:tbl>
            <w:tblPr>
              <w:tblStyle w:val="6"/>
              <w:tblpPr w:leftFromText="180" w:rightFromText="180" w:bottomFromText="200" w:vertAnchor="text" w:horzAnchor="margin" w:tblpY="-15"/>
              <w:tblW w:w="9480" w:type="dxa"/>
              <w:tblInd w:w="0" w:type="dxa"/>
              <w:tblLayout w:type="autofit"/>
              <w:tblCellMar>
                <w:top w:w="0" w:type="dxa"/>
                <w:left w:w="108" w:type="dxa"/>
                <w:bottom w:w="0" w:type="dxa"/>
                <w:right w:w="108" w:type="dxa"/>
              </w:tblCellMar>
            </w:tblPr>
            <w:tblGrid>
              <w:gridCol w:w="9480"/>
            </w:tblGrid>
            <w:tr w14:paraId="618B8A41">
              <w:tblPrEx>
                <w:tblCellMar>
                  <w:top w:w="0" w:type="dxa"/>
                  <w:left w:w="108" w:type="dxa"/>
                  <w:bottom w:w="0" w:type="dxa"/>
                  <w:right w:w="108" w:type="dxa"/>
                </w:tblCellMar>
              </w:tblPrEx>
              <w:trPr>
                <w:trHeight w:val="369" w:hRule="atLeast"/>
              </w:trPr>
              <w:tc>
                <w:tcPr>
                  <w:tcW w:w="9480" w:type="dxa"/>
                </w:tcPr>
                <w:p w14:paraId="4BD26578">
                  <w:pPr>
                    <w:spacing w:line="276" w:lineRule="auto"/>
                  </w:pPr>
                  <w:r>
                    <w:rPr>
                      <w:b/>
                    </w:rPr>
                    <w:t>ЗАКАЗЧИК</w:t>
                  </w:r>
                  <w:r>
                    <w:t xml:space="preserve">:                                                                     </w:t>
                  </w:r>
                  <w:r>
                    <w:rPr>
                      <w:b/>
                    </w:rPr>
                    <w:t>ПОСТАВЩИК</w:t>
                  </w:r>
                  <w:r>
                    <w:t xml:space="preserve">:                                                      </w:t>
                  </w:r>
                </w:p>
              </w:tc>
            </w:tr>
          </w:tbl>
          <w:p w14:paraId="4143BB67">
            <w:pPr>
              <w:rPr>
                <w:vanish/>
              </w:rPr>
            </w:pPr>
          </w:p>
          <w:tbl>
            <w:tblPr>
              <w:tblStyle w:val="6"/>
              <w:tblW w:w="9652" w:type="dxa"/>
              <w:tblInd w:w="0" w:type="dxa"/>
              <w:tblLayout w:type="autofit"/>
              <w:tblCellMar>
                <w:top w:w="0" w:type="dxa"/>
                <w:left w:w="108" w:type="dxa"/>
                <w:bottom w:w="0" w:type="dxa"/>
                <w:right w:w="108" w:type="dxa"/>
              </w:tblCellMar>
            </w:tblPr>
            <w:tblGrid>
              <w:gridCol w:w="4675"/>
              <w:gridCol w:w="1049"/>
              <w:gridCol w:w="3928"/>
            </w:tblGrid>
            <w:tr w14:paraId="52EDE9C8">
              <w:tblPrEx>
                <w:tblCellMar>
                  <w:top w:w="0" w:type="dxa"/>
                  <w:left w:w="108" w:type="dxa"/>
                  <w:bottom w:w="0" w:type="dxa"/>
                  <w:right w:w="108" w:type="dxa"/>
                </w:tblCellMar>
              </w:tblPrEx>
              <w:trPr>
                <w:trHeight w:val="1016" w:hRule="atLeast"/>
              </w:trPr>
              <w:tc>
                <w:tcPr>
                  <w:tcW w:w="4675" w:type="dxa"/>
                </w:tcPr>
                <w:p w14:paraId="5E792573">
                  <w:pPr>
                    <w:spacing w:line="276" w:lineRule="auto"/>
                  </w:pPr>
                  <w:r>
                    <w:t xml:space="preserve"> директор</w:t>
                  </w:r>
                </w:p>
                <w:p w14:paraId="689E8E1B">
                  <w:pPr>
                    <w:spacing w:line="276" w:lineRule="auto"/>
                  </w:pPr>
                </w:p>
                <w:p w14:paraId="25BEA024">
                  <w:pPr>
                    <w:spacing w:line="276" w:lineRule="auto"/>
                  </w:pPr>
                  <w:r>
                    <w:t>___________          А.Н. Сулаев</w:t>
                  </w:r>
                </w:p>
                <w:p w14:paraId="1D1241FF">
                  <w:pPr>
                    <w:spacing w:line="276" w:lineRule="auto"/>
                    <w:rPr>
                      <w:b/>
                    </w:rPr>
                  </w:pPr>
                </w:p>
                <w:p w14:paraId="607AA0F6">
                  <w:pPr>
                    <w:spacing w:line="276" w:lineRule="auto"/>
                    <w:rPr>
                      <w:b/>
                    </w:rPr>
                  </w:pPr>
                  <w:r>
                    <w:rPr>
                      <w:b/>
                    </w:rPr>
                    <w:t>М.П.</w:t>
                  </w:r>
                </w:p>
              </w:tc>
              <w:tc>
                <w:tcPr>
                  <w:tcW w:w="1049" w:type="dxa"/>
                </w:tcPr>
                <w:p w14:paraId="5B7DE897">
                  <w:pPr>
                    <w:spacing w:line="276" w:lineRule="auto"/>
                    <w:rPr>
                      <w:b/>
                    </w:rPr>
                  </w:pPr>
                </w:p>
              </w:tc>
              <w:tc>
                <w:tcPr>
                  <w:tcW w:w="3928" w:type="dxa"/>
                </w:tcPr>
                <w:p w14:paraId="1CDF9D20">
                  <w:pPr>
                    <w:spacing w:line="276" w:lineRule="auto"/>
                  </w:pPr>
                </w:p>
                <w:p w14:paraId="09FC8B18">
                  <w:pPr>
                    <w:spacing w:line="276" w:lineRule="auto"/>
                  </w:pPr>
                </w:p>
                <w:p w14:paraId="499B86AD">
                  <w:pPr>
                    <w:widowControl w:val="0"/>
                    <w:autoSpaceDE w:val="0"/>
                    <w:autoSpaceDN w:val="0"/>
                    <w:adjustRightInd w:val="0"/>
                    <w:spacing w:line="276" w:lineRule="auto"/>
                    <w:rPr>
                      <w:rFonts w:cs="Arial"/>
                    </w:rPr>
                  </w:pPr>
                  <w:r>
                    <w:rPr>
                      <w:rFonts w:cs="Arial"/>
                    </w:rPr>
                    <w:t xml:space="preserve">___________ </w:t>
                  </w:r>
                </w:p>
                <w:p w14:paraId="6E8A8192">
                  <w:pPr>
                    <w:spacing w:line="276" w:lineRule="auto"/>
                  </w:pPr>
                </w:p>
                <w:p w14:paraId="5299BF5D">
                  <w:pPr>
                    <w:spacing w:line="276" w:lineRule="auto"/>
                  </w:pPr>
                  <w:r>
                    <w:rPr>
                      <w:b/>
                    </w:rPr>
                    <w:t>М.П.</w:t>
                  </w:r>
                </w:p>
                <w:p w14:paraId="6F4F4067">
                  <w:pPr>
                    <w:spacing w:line="276" w:lineRule="auto"/>
                    <w:jc w:val="right"/>
                    <w:rPr>
                      <w:b/>
                    </w:rPr>
                  </w:pPr>
                </w:p>
                <w:p w14:paraId="4E66A5A7">
                  <w:pPr>
                    <w:spacing w:line="276" w:lineRule="auto"/>
                    <w:rPr>
                      <w:b/>
                    </w:rPr>
                  </w:pPr>
                </w:p>
              </w:tc>
            </w:tr>
          </w:tbl>
          <w:p w14:paraId="760042FE">
            <w:pPr>
              <w:spacing w:line="276" w:lineRule="auto"/>
            </w:pPr>
            <w:r>
              <w:t xml:space="preserve">                                               </w:t>
            </w:r>
          </w:p>
        </w:tc>
      </w:tr>
    </w:tbl>
    <w:p w14:paraId="59F57F60">
      <w:pPr>
        <w:tabs>
          <w:tab w:val="left" w:pos="390"/>
        </w:tabs>
        <w:jc w:val="right"/>
      </w:pPr>
      <w:r>
        <w:br w:type="page"/>
      </w:r>
    </w:p>
    <w:p w14:paraId="48E622FE">
      <w:pPr>
        <w:tabs>
          <w:tab w:val="left" w:pos="390"/>
        </w:tabs>
        <w:jc w:val="right"/>
      </w:pPr>
      <w:r>
        <w:t>Приложение № 5</w:t>
      </w:r>
    </w:p>
    <w:p w14:paraId="3FD94277">
      <w:pPr>
        <w:keepNext/>
        <w:spacing w:line="480" w:lineRule="auto"/>
        <w:jc w:val="right"/>
        <w:rPr>
          <w:iCs/>
        </w:rPr>
      </w:pPr>
      <w:r>
        <w:t>к Контракту от «</w:t>
      </w:r>
      <w:r>
        <w:softHyphen/>
      </w:r>
      <w:r>
        <w:softHyphen/>
      </w:r>
      <w:r>
        <w:t xml:space="preserve">    » сентября 2026г № ___</w:t>
      </w:r>
    </w:p>
    <w:p w14:paraId="09FA53B6"/>
    <w:tbl>
      <w:tblPr>
        <w:tblStyle w:val="6"/>
        <w:tblW w:w="8948" w:type="dxa"/>
        <w:tblInd w:w="108" w:type="dxa"/>
        <w:tblLayout w:type="autofit"/>
        <w:tblCellMar>
          <w:top w:w="0" w:type="dxa"/>
          <w:left w:w="108" w:type="dxa"/>
          <w:bottom w:w="0" w:type="dxa"/>
          <w:right w:w="108" w:type="dxa"/>
        </w:tblCellMar>
      </w:tblPr>
      <w:tblGrid>
        <w:gridCol w:w="577"/>
        <w:gridCol w:w="2720"/>
        <w:gridCol w:w="1336"/>
        <w:gridCol w:w="1422"/>
        <w:gridCol w:w="1387"/>
        <w:gridCol w:w="1506"/>
      </w:tblGrid>
      <w:tr w14:paraId="77718FE8">
        <w:tblPrEx>
          <w:tblCellMar>
            <w:top w:w="0" w:type="dxa"/>
            <w:left w:w="108" w:type="dxa"/>
            <w:bottom w:w="0" w:type="dxa"/>
            <w:right w:w="108" w:type="dxa"/>
          </w:tblCellMar>
        </w:tblPrEx>
        <w:trPr>
          <w:trHeight w:val="622" w:hRule="atLeast"/>
        </w:trPr>
        <w:tc>
          <w:tcPr>
            <w:tcW w:w="8948" w:type="dxa"/>
            <w:gridSpan w:val="6"/>
            <w:tcBorders>
              <w:top w:val="nil"/>
              <w:left w:val="nil"/>
              <w:bottom w:val="nil"/>
              <w:right w:val="nil"/>
            </w:tcBorders>
            <w:shd w:val="clear" w:color="auto" w:fill="auto"/>
            <w:noWrap/>
            <w:vAlign w:val="bottom"/>
          </w:tcPr>
          <w:p w14:paraId="636A1341">
            <w:pPr>
              <w:jc w:val="center"/>
            </w:pPr>
            <w:r>
              <w:t>Спецификация на поставку товара</w:t>
            </w:r>
          </w:p>
        </w:tc>
      </w:tr>
      <w:tr w14:paraId="62EEDA8D">
        <w:tblPrEx>
          <w:tblCellMar>
            <w:top w:w="0" w:type="dxa"/>
            <w:left w:w="108" w:type="dxa"/>
            <w:bottom w:w="0" w:type="dxa"/>
            <w:right w:w="108" w:type="dxa"/>
          </w:tblCellMar>
        </w:tblPrEx>
        <w:trPr>
          <w:trHeight w:val="622" w:hRule="atLeast"/>
        </w:trPr>
        <w:tc>
          <w:tcPr>
            <w:tcW w:w="8948" w:type="dxa"/>
            <w:gridSpan w:val="6"/>
            <w:tcBorders>
              <w:top w:val="nil"/>
              <w:left w:val="nil"/>
              <w:bottom w:val="nil"/>
              <w:right w:val="nil"/>
            </w:tcBorders>
            <w:shd w:val="clear" w:color="auto" w:fill="auto"/>
            <w:noWrap/>
            <w:vAlign w:val="bottom"/>
          </w:tcPr>
          <w:p w14:paraId="5901BA5E">
            <w:pPr>
              <w:jc w:val="center"/>
            </w:pPr>
            <w:r>
              <w:t>для проведения мероприятия:</w:t>
            </w:r>
          </w:p>
          <w:p w14:paraId="563D5F89">
            <w:pPr>
              <w:jc w:val="center"/>
            </w:pPr>
          </w:p>
          <w:p w14:paraId="5AAABBAE">
            <w:pPr>
              <w:jc w:val="center"/>
            </w:pPr>
            <w:r>
              <w:t>Турнир по волейболу среди организаций и предприятий города Кингисеппа</w:t>
            </w:r>
          </w:p>
          <w:p w14:paraId="4BA0D07E">
            <w:pPr>
              <w:jc w:val="center"/>
            </w:pPr>
          </w:p>
        </w:tc>
      </w:tr>
      <w:tr w14:paraId="323CB38E">
        <w:tblPrEx>
          <w:tblCellMar>
            <w:top w:w="0" w:type="dxa"/>
            <w:left w:w="108" w:type="dxa"/>
            <w:bottom w:w="0" w:type="dxa"/>
            <w:right w:w="108" w:type="dxa"/>
          </w:tblCellMar>
        </w:tblPrEx>
        <w:trPr>
          <w:trHeight w:val="1223" w:hRule="atLeast"/>
        </w:trPr>
        <w:tc>
          <w:tcPr>
            <w:tcW w:w="577"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9826BCE">
            <w:pPr>
              <w:jc w:val="center"/>
            </w:pPr>
            <w:r>
              <w:t xml:space="preserve">№ </w:t>
            </w:r>
          </w:p>
        </w:tc>
        <w:tc>
          <w:tcPr>
            <w:tcW w:w="2720" w:type="dxa"/>
            <w:tcBorders>
              <w:top w:val="single" w:color="auto" w:sz="4" w:space="0"/>
              <w:left w:val="nil"/>
              <w:bottom w:val="single" w:color="auto" w:sz="4" w:space="0"/>
              <w:right w:val="single" w:color="auto" w:sz="4" w:space="0"/>
            </w:tcBorders>
            <w:shd w:val="clear" w:color="auto" w:fill="auto"/>
            <w:vAlign w:val="bottom"/>
          </w:tcPr>
          <w:p w14:paraId="3B6E6B51">
            <w:pPr>
              <w:jc w:val="center"/>
            </w:pPr>
            <w:r>
              <w:t>Наименование товара</w:t>
            </w:r>
          </w:p>
        </w:tc>
        <w:tc>
          <w:tcPr>
            <w:tcW w:w="1336" w:type="dxa"/>
            <w:tcBorders>
              <w:top w:val="single" w:color="auto" w:sz="4" w:space="0"/>
              <w:left w:val="nil"/>
              <w:bottom w:val="single" w:color="auto" w:sz="4" w:space="0"/>
              <w:right w:val="single" w:color="auto" w:sz="4" w:space="0"/>
            </w:tcBorders>
            <w:shd w:val="clear" w:color="auto" w:fill="auto"/>
            <w:noWrap/>
            <w:vAlign w:val="bottom"/>
          </w:tcPr>
          <w:p w14:paraId="1617E615">
            <w:pPr>
              <w:jc w:val="center"/>
            </w:pPr>
            <w:r>
              <w:t xml:space="preserve">Кол-во </w:t>
            </w:r>
          </w:p>
        </w:tc>
        <w:tc>
          <w:tcPr>
            <w:tcW w:w="1422" w:type="dxa"/>
            <w:tcBorders>
              <w:top w:val="single" w:color="auto" w:sz="4" w:space="0"/>
              <w:left w:val="nil"/>
              <w:bottom w:val="single" w:color="auto" w:sz="4" w:space="0"/>
              <w:right w:val="single" w:color="auto" w:sz="4" w:space="0"/>
            </w:tcBorders>
            <w:shd w:val="clear" w:color="auto" w:fill="auto"/>
            <w:noWrap/>
            <w:vAlign w:val="bottom"/>
          </w:tcPr>
          <w:p w14:paraId="2DE27D6F">
            <w:pPr>
              <w:jc w:val="center"/>
            </w:pPr>
            <w:r>
              <w:t>Ед. изм.</w:t>
            </w:r>
          </w:p>
        </w:tc>
        <w:tc>
          <w:tcPr>
            <w:tcW w:w="1387" w:type="dxa"/>
            <w:tcBorders>
              <w:top w:val="single" w:color="auto" w:sz="4" w:space="0"/>
              <w:left w:val="nil"/>
              <w:bottom w:val="single" w:color="auto" w:sz="4" w:space="0"/>
              <w:right w:val="single" w:color="auto" w:sz="4" w:space="0"/>
            </w:tcBorders>
            <w:shd w:val="clear" w:color="auto" w:fill="auto"/>
            <w:noWrap/>
            <w:vAlign w:val="bottom"/>
          </w:tcPr>
          <w:p w14:paraId="64F2E1F0">
            <w:pPr>
              <w:jc w:val="center"/>
            </w:pPr>
            <w:r>
              <w:t>Цена</w:t>
            </w:r>
          </w:p>
        </w:tc>
        <w:tc>
          <w:tcPr>
            <w:tcW w:w="1506" w:type="dxa"/>
            <w:tcBorders>
              <w:top w:val="single" w:color="auto" w:sz="4" w:space="0"/>
              <w:left w:val="nil"/>
              <w:bottom w:val="single" w:color="auto" w:sz="4" w:space="0"/>
              <w:right w:val="single" w:color="auto" w:sz="4" w:space="0"/>
            </w:tcBorders>
            <w:shd w:val="clear" w:color="auto" w:fill="auto"/>
            <w:vAlign w:val="bottom"/>
          </w:tcPr>
          <w:p w14:paraId="54D2B37D">
            <w:pPr>
              <w:jc w:val="center"/>
            </w:pPr>
            <w:r>
              <w:t xml:space="preserve">Сумма (руб.) </w:t>
            </w:r>
          </w:p>
        </w:tc>
      </w:tr>
      <w:tr w14:paraId="19B8A586">
        <w:tblPrEx>
          <w:tblCellMar>
            <w:top w:w="0" w:type="dxa"/>
            <w:left w:w="108" w:type="dxa"/>
            <w:bottom w:w="0" w:type="dxa"/>
            <w:right w:w="108" w:type="dxa"/>
          </w:tblCellMar>
        </w:tblPrEx>
        <w:trPr>
          <w:trHeight w:val="409" w:hRule="atLeast"/>
        </w:trPr>
        <w:tc>
          <w:tcPr>
            <w:tcW w:w="577" w:type="dxa"/>
            <w:tcBorders>
              <w:top w:val="nil"/>
              <w:left w:val="single" w:color="auto" w:sz="4" w:space="0"/>
              <w:bottom w:val="single" w:color="auto" w:sz="4" w:space="0"/>
              <w:right w:val="single" w:color="auto" w:sz="4" w:space="0"/>
            </w:tcBorders>
            <w:shd w:val="clear" w:color="auto" w:fill="auto"/>
            <w:noWrap/>
            <w:vAlign w:val="bottom"/>
          </w:tcPr>
          <w:p w14:paraId="5DC10CB3">
            <w:pPr>
              <w:jc w:val="center"/>
            </w:pPr>
            <w:r>
              <w:t>1</w:t>
            </w:r>
          </w:p>
        </w:tc>
        <w:tc>
          <w:tcPr>
            <w:tcW w:w="2720" w:type="dxa"/>
            <w:tcBorders>
              <w:top w:val="single" w:color="auto" w:sz="4" w:space="0"/>
              <w:left w:val="single" w:color="auto" w:sz="4" w:space="0"/>
              <w:bottom w:val="single" w:color="auto" w:sz="4" w:space="0"/>
              <w:right w:val="single" w:color="auto" w:sz="4" w:space="0"/>
            </w:tcBorders>
            <w:shd w:val="clear" w:color="000000" w:fill="FFFFFF"/>
          </w:tcPr>
          <w:p w14:paraId="52111F1F">
            <w:pPr>
              <w:rPr>
                <w:color w:val="000000"/>
              </w:rPr>
            </w:pPr>
            <w:r>
              <w:rPr>
                <w:sz w:val="22"/>
                <w:szCs w:val="22"/>
              </w:rPr>
              <w:t>Кубок за 1 место (Командный приз, общий зачет)</w:t>
            </w:r>
          </w:p>
        </w:tc>
        <w:tc>
          <w:tcPr>
            <w:tcW w:w="1336" w:type="dxa"/>
            <w:tcBorders>
              <w:top w:val="single" w:color="auto" w:sz="4" w:space="0"/>
              <w:left w:val="single" w:color="auto" w:sz="4" w:space="0"/>
              <w:bottom w:val="single" w:color="auto" w:sz="4" w:space="0"/>
              <w:right w:val="single" w:color="auto" w:sz="4" w:space="0"/>
            </w:tcBorders>
            <w:shd w:val="clear" w:color="000000" w:fill="FFFFFF"/>
          </w:tcPr>
          <w:p w14:paraId="75E3B7E8">
            <w:pPr>
              <w:jc w:val="center"/>
              <w:rPr>
                <w:color w:val="000000"/>
              </w:rPr>
            </w:pPr>
            <w:r>
              <w:rPr>
                <w:sz w:val="22"/>
                <w:szCs w:val="22"/>
              </w:rPr>
              <w:t>1</w:t>
            </w:r>
          </w:p>
        </w:tc>
        <w:tc>
          <w:tcPr>
            <w:tcW w:w="1422" w:type="dxa"/>
            <w:tcBorders>
              <w:top w:val="nil"/>
              <w:left w:val="nil"/>
              <w:bottom w:val="single" w:color="auto" w:sz="4" w:space="0"/>
              <w:right w:val="single" w:color="auto" w:sz="4" w:space="0"/>
            </w:tcBorders>
            <w:shd w:val="clear" w:color="auto" w:fill="auto"/>
          </w:tcPr>
          <w:p w14:paraId="3C1342B5">
            <w:pPr>
              <w:jc w:val="center"/>
              <w:rPr>
                <w:color w:val="000000"/>
              </w:rPr>
            </w:pPr>
            <w:r>
              <w:rPr>
                <w:color w:val="000000"/>
              </w:rPr>
              <w:t>шт.</w:t>
            </w:r>
          </w:p>
        </w:tc>
        <w:tc>
          <w:tcPr>
            <w:tcW w:w="1387" w:type="dxa"/>
            <w:tcBorders>
              <w:top w:val="single" w:color="auto" w:sz="4" w:space="0"/>
              <w:left w:val="single" w:color="auto" w:sz="4" w:space="0"/>
              <w:bottom w:val="single" w:color="auto" w:sz="4" w:space="0"/>
              <w:right w:val="single" w:color="auto" w:sz="4" w:space="0"/>
            </w:tcBorders>
            <w:shd w:val="clear" w:color="000000" w:fill="FFFFFF"/>
          </w:tcPr>
          <w:p w14:paraId="49F2E44F">
            <w:pPr>
              <w:jc w:val="center"/>
              <w:rPr>
                <w:color w:val="000000"/>
              </w:rPr>
            </w:pPr>
            <w:r>
              <w:rPr>
                <w:sz w:val="22"/>
                <w:szCs w:val="22"/>
              </w:rPr>
              <w:t>2 800,00</w:t>
            </w:r>
          </w:p>
        </w:tc>
        <w:tc>
          <w:tcPr>
            <w:tcW w:w="1506" w:type="dxa"/>
            <w:tcBorders>
              <w:top w:val="single" w:color="auto" w:sz="4" w:space="0"/>
              <w:left w:val="nil"/>
              <w:bottom w:val="single" w:color="auto" w:sz="4" w:space="0"/>
              <w:right w:val="single" w:color="auto" w:sz="4" w:space="0"/>
            </w:tcBorders>
            <w:shd w:val="clear" w:color="000000" w:fill="FFFFFF"/>
          </w:tcPr>
          <w:p w14:paraId="062D7A47">
            <w:pPr>
              <w:jc w:val="center"/>
              <w:rPr>
                <w:color w:val="000000"/>
              </w:rPr>
            </w:pPr>
            <w:r>
              <w:rPr>
                <w:sz w:val="22"/>
                <w:szCs w:val="22"/>
              </w:rPr>
              <w:t>2 800,00</w:t>
            </w:r>
          </w:p>
        </w:tc>
      </w:tr>
      <w:tr w14:paraId="7F5B3550">
        <w:tblPrEx>
          <w:tblCellMar>
            <w:top w:w="0" w:type="dxa"/>
            <w:left w:w="108" w:type="dxa"/>
            <w:bottom w:w="0" w:type="dxa"/>
            <w:right w:w="108" w:type="dxa"/>
          </w:tblCellMar>
        </w:tblPrEx>
        <w:trPr>
          <w:trHeight w:val="409" w:hRule="atLeast"/>
        </w:trPr>
        <w:tc>
          <w:tcPr>
            <w:tcW w:w="577" w:type="dxa"/>
            <w:tcBorders>
              <w:top w:val="nil"/>
              <w:left w:val="single" w:color="auto" w:sz="4" w:space="0"/>
              <w:bottom w:val="single" w:color="auto" w:sz="4" w:space="0"/>
              <w:right w:val="single" w:color="auto" w:sz="4" w:space="0"/>
            </w:tcBorders>
            <w:shd w:val="clear" w:color="auto" w:fill="auto"/>
            <w:noWrap/>
            <w:vAlign w:val="bottom"/>
          </w:tcPr>
          <w:p w14:paraId="5BB2D434">
            <w:pPr>
              <w:jc w:val="center"/>
            </w:pPr>
            <w:r>
              <w:t>2</w:t>
            </w:r>
          </w:p>
        </w:tc>
        <w:tc>
          <w:tcPr>
            <w:tcW w:w="2720" w:type="dxa"/>
            <w:tcBorders>
              <w:top w:val="nil"/>
              <w:left w:val="single" w:color="auto" w:sz="4" w:space="0"/>
              <w:bottom w:val="single" w:color="auto" w:sz="4" w:space="0"/>
              <w:right w:val="single" w:color="auto" w:sz="4" w:space="0"/>
            </w:tcBorders>
            <w:shd w:val="clear" w:color="000000" w:fill="FFFFFF"/>
          </w:tcPr>
          <w:p w14:paraId="7683B683">
            <w:pPr>
              <w:rPr>
                <w:color w:val="000000"/>
              </w:rPr>
            </w:pPr>
            <w:r>
              <w:rPr>
                <w:sz w:val="22"/>
                <w:szCs w:val="22"/>
              </w:rPr>
              <w:t>Кубок за 2 место (Командный приз, общий зачет)</w:t>
            </w:r>
          </w:p>
        </w:tc>
        <w:tc>
          <w:tcPr>
            <w:tcW w:w="1336" w:type="dxa"/>
            <w:tcBorders>
              <w:top w:val="nil"/>
              <w:left w:val="single" w:color="auto" w:sz="4" w:space="0"/>
              <w:bottom w:val="single" w:color="auto" w:sz="4" w:space="0"/>
              <w:right w:val="single" w:color="auto" w:sz="4" w:space="0"/>
            </w:tcBorders>
            <w:shd w:val="clear" w:color="000000" w:fill="FFFFFF"/>
          </w:tcPr>
          <w:p w14:paraId="35FDC7CF">
            <w:pPr>
              <w:jc w:val="center"/>
              <w:rPr>
                <w:color w:val="000000"/>
              </w:rPr>
            </w:pPr>
            <w:r>
              <w:rPr>
                <w:color w:val="000000"/>
                <w:sz w:val="22"/>
                <w:szCs w:val="22"/>
              </w:rPr>
              <w:t>1</w:t>
            </w:r>
          </w:p>
        </w:tc>
        <w:tc>
          <w:tcPr>
            <w:tcW w:w="1422" w:type="dxa"/>
            <w:tcBorders>
              <w:top w:val="nil"/>
              <w:left w:val="nil"/>
              <w:bottom w:val="single" w:color="auto" w:sz="4" w:space="0"/>
              <w:right w:val="single" w:color="auto" w:sz="4" w:space="0"/>
            </w:tcBorders>
            <w:shd w:val="clear" w:color="000000" w:fill="FFFFFF"/>
          </w:tcPr>
          <w:p w14:paraId="63E732BA">
            <w:pPr>
              <w:jc w:val="center"/>
              <w:rPr>
                <w:color w:val="000000"/>
              </w:rPr>
            </w:pPr>
            <w:r>
              <w:rPr>
                <w:color w:val="000000"/>
              </w:rPr>
              <w:t>шт.</w:t>
            </w:r>
          </w:p>
        </w:tc>
        <w:tc>
          <w:tcPr>
            <w:tcW w:w="1387" w:type="dxa"/>
            <w:tcBorders>
              <w:top w:val="nil"/>
              <w:left w:val="single" w:color="auto" w:sz="4" w:space="0"/>
              <w:bottom w:val="single" w:color="auto" w:sz="4" w:space="0"/>
              <w:right w:val="single" w:color="auto" w:sz="4" w:space="0"/>
            </w:tcBorders>
            <w:shd w:val="clear" w:color="000000" w:fill="FFFFFF"/>
          </w:tcPr>
          <w:p w14:paraId="3792044E">
            <w:pPr>
              <w:jc w:val="center"/>
              <w:rPr>
                <w:color w:val="000000"/>
              </w:rPr>
            </w:pPr>
            <w:r>
              <w:rPr>
                <w:color w:val="000000"/>
                <w:sz w:val="22"/>
                <w:szCs w:val="22"/>
              </w:rPr>
              <w:t>2 400,00</w:t>
            </w:r>
          </w:p>
        </w:tc>
        <w:tc>
          <w:tcPr>
            <w:tcW w:w="1506" w:type="dxa"/>
            <w:tcBorders>
              <w:top w:val="nil"/>
              <w:left w:val="nil"/>
              <w:bottom w:val="single" w:color="auto" w:sz="4" w:space="0"/>
              <w:right w:val="single" w:color="auto" w:sz="4" w:space="0"/>
            </w:tcBorders>
            <w:shd w:val="clear" w:color="000000" w:fill="FFFFFF"/>
          </w:tcPr>
          <w:p w14:paraId="77BBEC0A">
            <w:pPr>
              <w:jc w:val="center"/>
              <w:rPr>
                <w:color w:val="000000"/>
              </w:rPr>
            </w:pPr>
            <w:r>
              <w:rPr>
                <w:color w:val="000000"/>
                <w:sz w:val="22"/>
                <w:szCs w:val="22"/>
              </w:rPr>
              <w:t>2 400,00</w:t>
            </w:r>
          </w:p>
        </w:tc>
      </w:tr>
      <w:tr w14:paraId="6AF59E8E">
        <w:tblPrEx>
          <w:tblCellMar>
            <w:top w:w="0" w:type="dxa"/>
            <w:left w:w="108" w:type="dxa"/>
            <w:bottom w:w="0" w:type="dxa"/>
            <w:right w:w="108" w:type="dxa"/>
          </w:tblCellMar>
        </w:tblPrEx>
        <w:trPr>
          <w:trHeight w:val="409" w:hRule="atLeast"/>
        </w:trPr>
        <w:tc>
          <w:tcPr>
            <w:tcW w:w="577" w:type="dxa"/>
            <w:tcBorders>
              <w:top w:val="nil"/>
              <w:left w:val="single" w:color="auto" w:sz="4" w:space="0"/>
              <w:bottom w:val="single" w:color="auto" w:sz="4" w:space="0"/>
              <w:right w:val="single" w:color="auto" w:sz="4" w:space="0"/>
            </w:tcBorders>
            <w:shd w:val="clear" w:color="auto" w:fill="auto"/>
            <w:noWrap/>
            <w:vAlign w:val="center"/>
          </w:tcPr>
          <w:p w14:paraId="69193DAA">
            <w:pPr>
              <w:jc w:val="center"/>
            </w:pPr>
            <w:r>
              <w:t>3</w:t>
            </w:r>
          </w:p>
        </w:tc>
        <w:tc>
          <w:tcPr>
            <w:tcW w:w="2720" w:type="dxa"/>
            <w:tcBorders>
              <w:top w:val="nil"/>
              <w:left w:val="single" w:color="auto" w:sz="4" w:space="0"/>
              <w:bottom w:val="single" w:color="auto" w:sz="4" w:space="0"/>
              <w:right w:val="single" w:color="auto" w:sz="4" w:space="0"/>
            </w:tcBorders>
            <w:shd w:val="clear" w:color="000000" w:fill="FFFFFF"/>
          </w:tcPr>
          <w:p w14:paraId="085F897D">
            <w:pPr>
              <w:rPr>
                <w:color w:val="000000"/>
              </w:rPr>
            </w:pPr>
            <w:r>
              <w:rPr>
                <w:sz w:val="22"/>
                <w:szCs w:val="22"/>
              </w:rPr>
              <w:t>Кубок за 3 место (Командный приз, общий зачет)</w:t>
            </w:r>
          </w:p>
        </w:tc>
        <w:tc>
          <w:tcPr>
            <w:tcW w:w="1336" w:type="dxa"/>
            <w:tcBorders>
              <w:top w:val="nil"/>
              <w:left w:val="single" w:color="auto" w:sz="4" w:space="0"/>
              <w:bottom w:val="single" w:color="auto" w:sz="4" w:space="0"/>
              <w:right w:val="single" w:color="auto" w:sz="4" w:space="0"/>
            </w:tcBorders>
            <w:shd w:val="clear" w:color="000000" w:fill="FFFFFF"/>
          </w:tcPr>
          <w:p w14:paraId="542A3502">
            <w:pPr>
              <w:jc w:val="center"/>
              <w:rPr>
                <w:color w:val="000000"/>
              </w:rPr>
            </w:pPr>
            <w:r>
              <w:rPr>
                <w:color w:val="000000"/>
                <w:sz w:val="22"/>
                <w:szCs w:val="22"/>
              </w:rPr>
              <w:t>1</w:t>
            </w:r>
          </w:p>
        </w:tc>
        <w:tc>
          <w:tcPr>
            <w:tcW w:w="1422" w:type="dxa"/>
            <w:tcBorders>
              <w:top w:val="nil"/>
              <w:left w:val="nil"/>
              <w:bottom w:val="single" w:color="auto" w:sz="4" w:space="0"/>
              <w:right w:val="single" w:color="auto" w:sz="4" w:space="0"/>
            </w:tcBorders>
            <w:shd w:val="clear" w:color="000000" w:fill="FFFFFF"/>
          </w:tcPr>
          <w:p w14:paraId="72407B32">
            <w:pPr>
              <w:jc w:val="center"/>
              <w:rPr>
                <w:color w:val="000000"/>
              </w:rPr>
            </w:pPr>
            <w:r>
              <w:rPr>
                <w:color w:val="000000"/>
              </w:rPr>
              <w:t>шт.</w:t>
            </w:r>
          </w:p>
        </w:tc>
        <w:tc>
          <w:tcPr>
            <w:tcW w:w="1387" w:type="dxa"/>
            <w:tcBorders>
              <w:top w:val="nil"/>
              <w:left w:val="single" w:color="auto" w:sz="4" w:space="0"/>
              <w:bottom w:val="single" w:color="auto" w:sz="4" w:space="0"/>
              <w:right w:val="single" w:color="auto" w:sz="4" w:space="0"/>
            </w:tcBorders>
            <w:shd w:val="clear" w:color="000000" w:fill="FFFFFF"/>
          </w:tcPr>
          <w:p w14:paraId="2EC31577">
            <w:pPr>
              <w:jc w:val="center"/>
              <w:rPr>
                <w:color w:val="000000"/>
              </w:rPr>
            </w:pPr>
            <w:r>
              <w:rPr>
                <w:color w:val="000000"/>
                <w:sz w:val="22"/>
                <w:szCs w:val="22"/>
              </w:rPr>
              <w:t>1 800,00</w:t>
            </w:r>
          </w:p>
        </w:tc>
        <w:tc>
          <w:tcPr>
            <w:tcW w:w="1506" w:type="dxa"/>
            <w:tcBorders>
              <w:top w:val="nil"/>
              <w:left w:val="nil"/>
              <w:bottom w:val="single" w:color="auto" w:sz="4" w:space="0"/>
              <w:right w:val="single" w:color="auto" w:sz="4" w:space="0"/>
            </w:tcBorders>
            <w:shd w:val="clear" w:color="000000" w:fill="FFFFFF"/>
          </w:tcPr>
          <w:p w14:paraId="0D1B4A14">
            <w:pPr>
              <w:jc w:val="center"/>
              <w:rPr>
                <w:color w:val="000000"/>
              </w:rPr>
            </w:pPr>
            <w:r>
              <w:rPr>
                <w:color w:val="000000"/>
                <w:sz w:val="22"/>
                <w:szCs w:val="22"/>
              </w:rPr>
              <w:t>1 800,00</w:t>
            </w:r>
          </w:p>
        </w:tc>
      </w:tr>
      <w:tr w14:paraId="738F1C43">
        <w:tblPrEx>
          <w:tblCellMar>
            <w:top w:w="0" w:type="dxa"/>
            <w:left w:w="108" w:type="dxa"/>
            <w:bottom w:w="0" w:type="dxa"/>
            <w:right w:w="108" w:type="dxa"/>
          </w:tblCellMar>
        </w:tblPrEx>
        <w:trPr>
          <w:trHeight w:val="409" w:hRule="atLeast"/>
        </w:trPr>
        <w:tc>
          <w:tcPr>
            <w:tcW w:w="577" w:type="dxa"/>
            <w:tcBorders>
              <w:top w:val="nil"/>
              <w:left w:val="single" w:color="auto" w:sz="4" w:space="0"/>
              <w:bottom w:val="single" w:color="auto" w:sz="4" w:space="0"/>
              <w:right w:val="single" w:color="auto" w:sz="4" w:space="0"/>
            </w:tcBorders>
            <w:shd w:val="clear" w:color="auto" w:fill="auto"/>
            <w:noWrap/>
            <w:vAlign w:val="bottom"/>
          </w:tcPr>
          <w:p w14:paraId="5B103A7E">
            <w:pPr>
              <w:jc w:val="center"/>
            </w:pPr>
            <w:r>
              <w:t>4</w:t>
            </w:r>
          </w:p>
        </w:tc>
        <w:tc>
          <w:tcPr>
            <w:tcW w:w="2720" w:type="dxa"/>
            <w:tcBorders>
              <w:top w:val="nil"/>
              <w:left w:val="single" w:color="auto" w:sz="4" w:space="0"/>
              <w:bottom w:val="single" w:color="auto" w:sz="4" w:space="0"/>
              <w:right w:val="single" w:color="auto" w:sz="4" w:space="0"/>
            </w:tcBorders>
            <w:shd w:val="clear" w:color="000000" w:fill="FFFFFF"/>
          </w:tcPr>
          <w:p w14:paraId="18A0D4CF">
            <w:pPr>
              <w:rPr>
                <w:color w:val="000000"/>
              </w:rPr>
            </w:pPr>
            <w:r>
              <w:rPr>
                <w:color w:val="000000"/>
                <w:sz w:val="22"/>
                <w:szCs w:val="22"/>
              </w:rPr>
              <w:t xml:space="preserve">Медали за 1,2,3 места </w:t>
            </w:r>
          </w:p>
        </w:tc>
        <w:tc>
          <w:tcPr>
            <w:tcW w:w="1336" w:type="dxa"/>
            <w:tcBorders>
              <w:top w:val="nil"/>
              <w:left w:val="single" w:color="auto" w:sz="4" w:space="0"/>
              <w:bottom w:val="single" w:color="auto" w:sz="4" w:space="0"/>
              <w:right w:val="single" w:color="auto" w:sz="4" w:space="0"/>
            </w:tcBorders>
            <w:shd w:val="clear" w:color="000000" w:fill="FFFFFF"/>
          </w:tcPr>
          <w:p w14:paraId="6D10C54A">
            <w:pPr>
              <w:jc w:val="center"/>
              <w:rPr>
                <w:color w:val="000000"/>
              </w:rPr>
            </w:pPr>
            <w:r>
              <w:rPr>
                <w:color w:val="000000"/>
                <w:sz w:val="22"/>
                <w:szCs w:val="22"/>
              </w:rPr>
              <w:t>30</w:t>
            </w:r>
          </w:p>
        </w:tc>
        <w:tc>
          <w:tcPr>
            <w:tcW w:w="1422" w:type="dxa"/>
            <w:tcBorders>
              <w:top w:val="nil"/>
              <w:left w:val="nil"/>
              <w:bottom w:val="single" w:color="auto" w:sz="4" w:space="0"/>
              <w:right w:val="single" w:color="auto" w:sz="4" w:space="0"/>
            </w:tcBorders>
            <w:shd w:val="clear" w:color="000000" w:fill="FFFFFF"/>
          </w:tcPr>
          <w:p w14:paraId="376D9BA6">
            <w:pPr>
              <w:jc w:val="center"/>
              <w:rPr>
                <w:color w:val="000000"/>
              </w:rPr>
            </w:pPr>
            <w:r>
              <w:rPr>
                <w:color w:val="000000"/>
              </w:rPr>
              <w:t>шт.</w:t>
            </w:r>
          </w:p>
        </w:tc>
        <w:tc>
          <w:tcPr>
            <w:tcW w:w="1387" w:type="dxa"/>
            <w:tcBorders>
              <w:top w:val="nil"/>
              <w:left w:val="single" w:color="auto" w:sz="4" w:space="0"/>
              <w:bottom w:val="single" w:color="auto" w:sz="4" w:space="0"/>
              <w:right w:val="single" w:color="auto" w:sz="4" w:space="0"/>
            </w:tcBorders>
            <w:shd w:val="clear" w:color="000000" w:fill="FFFFFF"/>
          </w:tcPr>
          <w:p w14:paraId="02F8FB36">
            <w:pPr>
              <w:jc w:val="center"/>
              <w:rPr>
                <w:color w:val="000000"/>
              </w:rPr>
            </w:pPr>
            <w:r>
              <w:rPr>
                <w:color w:val="000000"/>
                <w:sz w:val="22"/>
                <w:szCs w:val="22"/>
              </w:rPr>
              <w:t>250,00</w:t>
            </w:r>
          </w:p>
        </w:tc>
        <w:tc>
          <w:tcPr>
            <w:tcW w:w="1506" w:type="dxa"/>
            <w:tcBorders>
              <w:top w:val="nil"/>
              <w:left w:val="nil"/>
              <w:bottom w:val="single" w:color="auto" w:sz="4" w:space="0"/>
              <w:right w:val="single" w:color="auto" w:sz="4" w:space="0"/>
            </w:tcBorders>
            <w:shd w:val="clear" w:color="000000" w:fill="FFFFFF"/>
          </w:tcPr>
          <w:p w14:paraId="24C9FA2B">
            <w:pPr>
              <w:jc w:val="center"/>
              <w:rPr>
                <w:color w:val="000000"/>
              </w:rPr>
            </w:pPr>
            <w:r>
              <w:rPr>
                <w:color w:val="000000"/>
                <w:sz w:val="22"/>
                <w:szCs w:val="22"/>
              </w:rPr>
              <w:t>7 500,00</w:t>
            </w:r>
          </w:p>
        </w:tc>
      </w:tr>
      <w:tr w14:paraId="473129D9">
        <w:tblPrEx>
          <w:tblCellMar>
            <w:top w:w="0" w:type="dxa"/>
            <w:left w:w="108" w:type="dxa"/>
            <w:bottom w:w="0" w:type="dxa"/>
            <w:right w:w="108" w:type="dxa"/>
          </w:tblCellMar>
        </w:tblPrEx>
        <w:trPr>
          <w:trHeight w:val="409" w:hRule="atLeast"/>
        </w:trPr>
        <w:tc>
          <w:tcPr>
            <w:tcW w:w="577" w:type="dxa"/>
            <w:tcBorders>
              <w:top w:val="nil"/>
              <w:left w:val="single" w:color="auto" w:sz="4" w:space="0"/>
              <w:bottom w:val="single" w:color="auto" w:sz="4" w:space="0"/>
              <w:right w:val="single" w:color="auto" w:sz="4" w:space="0"/>
            </w:tcBorders>
            <w:shd w:val="clear" w:color="auto" w:fill="auto"/>
            <w:noWrap/>
            <w:vAlign w:val="bottom"/>
          </w:tcPr>
          <w:p w14:paraId="467BA82B">
            <w:pPr>
              <w:jc w:val="center"/>
            </w:pPr>
            <w:r>
              <w:t>5</w:t>
            </w:r>
          </w:p>
        </w:tc>
        <w:tc>
          <w:tcPr>
            <w:tcW w:w="2720" w:type="dxa"/>
            <w:tcBorders>
              <w:top w:val="nil"/>
              <w:left w:val="single" w:color="auto" w:sz="4" w:space="0"/>
              <w:bottom w:val="single" w:color="auto" w:sz="4" w:space="0"/>
              <w:right w:val="single" w:color="auto" w:sz="4" w:space="0"/>
            </w:tcBorders>
            <w:shd w:val="clear" w:color="000000" w:fill="FFFFFF"/>
          </w:tcPr>
          <w:p w14:paraId="10EF56FC">
            <w:pPr>
              <w:rPr>
                <w:color w:val="000000"/>
              </w:rPr>
            </w:pPr>
            <w:r>
              <w:rPr>
                <w:color w:val="000000"/>
                <w:sz w:val="22"/>
                <w:szCs w:val="22"/>
              </w:rPr>
              <w:t>Грамоты за 1,2,3 места</w:t>
            </w:r>
          </w:p>
        </w:tc>
        <w:tc>
          <w:tcPr>
            <w:tcW w:w="1336" w:type="dxa"/>
            <w:tcBorders>
              <w:top w:val="nil"/>
              <w:left w:val="single" w:color="auto" w:sz="4" w:space="0"/>
              <w:bottom w:val="single" w:color="auto" w:sz="4" w:space="0"/>
              <w:right w:val="single" w:color="auto" w:sz="4" w:space="0"/>
            </w:tcBorders>
            <w:shd w:val="clear" w:color="000000" w:fill="FFFFFF"/>
          </w:tcPr>
          <w:p w14:paraId="48E8C176">
            <w:pPr>
              <w:jc w:val="center"/>
              <w:rPr>
                <w:color w:val="000000"/>
              </w:rPr>
            </w:pPr>
            <w:r>
              <w:rPr>
                <w:color w:val="000000"/>
                <w:sz w:val="22"/>
                <w:szCs w:val="22"/>
              </w:rPr>
              <w:t>30</w:t>
            </w:r>
          </w:p>
        </w:tc>
        <w:tc>
          <w:tcPr>
            <w:tcW w:w="1422" w:type="dxa"/>
            <w:tcBorders>
              <w:top w:val="nil"/>
              <w:left w:val="nil"/>
              <w:bottom w:val="single" w:color="auto" w:sz="4" w:space="0"/>
              <w:right w:val="single" w:color="auto" w:sz="4" w:space="0"/>
            </w:tcBorders>
            <w:shd w:val="clear" w:color="000000" w:fill="FFFFFF"/>
          </w:tcPr>
          <w:p w14:paraId="2452A363">
            <w:pPr>
              <w:jc w:val="center"/>
              <w:rPr>
                <w:color w:val="000000"/>
              </w:rPr>
            </w:pPr>
            <w:r>
              <w:rPr>
                <w:color w:val="000000"/>
              </w:rPr>
              <w:t>шт.</w:t>
            </w:r>
          </w:p>
        </w:tc>
        <w:tc>
          <w:tcPr>
            <w:tcW w:w="1387" w:type="dxa"/>
            <w:tcBorders>
              <w:top w:val="nil"/>
              <w:left w:val="single" w:color="auto" w:sz="4" w:space="0"/>
              <w:bottom w:val="single" w:color="auto" w:sz="4" w:space="0"/>
              <w:right w:val="single" w:color="auto" w:sz="4" w:space="0"/>
            </w:tcBorders>
            <w:shd w:val="clear" w:color="000000" w:fill="FFFFFF"/>
          </w:tcPr>
          <w:p w14:paraId="1152C670">
            <w:pPr>
              <w:jc w:val="center"/>
              <w:rPr>
                <w:color w:val="000000"/>
              </w:rPr>
            </w:pPr>
            <w:r>
              <w:rPr>
                <w:color w:val="000000"/>
                <w:sz w:val="22"/>
                <w:szCs w:val="22"/>
              </w:rPr>
              <w:t>50,00</w:t>
            </w:r>
          </w:p>
        </w:tc>
        <w:tc>
          <w:tcPr>
            <w:tcW w:w="1506" w:type="dxa"/>
            <w:tcBorders>
              <w:top w:val="nil"/>
              <w:left w:val="nil"/>
              <w:bottom w:val="single" w:color="auto" w:sz="4" w:space="0"/>
              <w:right w:val="single" w:color="auto" w:sz="4" w:space="0"/>
            </w:tcBorders>
            <w:shd w:val="clear" w:color="000000" w:fill="FFFFFF"/>
          </w:tcPr>
          <w:p w14:paraId="2F937661">
            <w:pPr>
              <w:jc w:val="center"/>
              <w:rPr>
                <w:color w:val="000000"/>
              </w:rPr>
            </w:pPr>
            <w:r>
              <w:rPr>
                <w:color w:val="000000"/>
                <w:sz w:val="22"/>
                <w:szCs w:val="22"/>
              </w:rPr>
              <w:t>1 500,00</w:t>
            </w:r>
          </w:p>
        </w:tc>
      </w:tr>
      <w:tr w14:paraId="5118A562">
        <w:tblPrEx>
          <w:tblCellMar>
            <w:top w:w="0" w:type="dxa"/>
            <w:left w:w="108" w:type="dxa"/>
            <w:bottom w:w="0" w:type="dxa"/>
            <w:right w:w="108" w:type="dxa"/>
          </w:tblCellMar>
        </w:tblPrEx>
        <w:trPr>
          <w:trHeight w:val="317" w:hRule="atLeast"/>
        </w:trPr>
        <w:tc>
          <w:tcPr>
            <w:tcW w:w="577" w:type="dxa"/>
            <w:tcBorders>
              <w:top w:val="nil"/>
              <w:left w:val="single" w:color="auto" w:sz="4" w:space="0"/>
              <w:bottom w:val="single" w:color="auto" w:sz="4" w:space="0"/>
              <w:right w:val="single" w:color="auto" w:sz="4" w:space="0"/>
            </w:tcBorders>
            <w:shd w:val="clear" w:color="auto" w:fill="auto"/>
            <w:noWrap/>
            <w:vAlign w:val="bottom"/>
          </w:tcPr>
          <w:p w14:paraId="543C229C">
            <w:pPr>
              <w:jc w:val="center"/>
            </w:pPr>
            <w:r>
              <w:t> </w:t>
            </w:r>
          </w:p>
        </w:tc>
        <w:tc>
          <w:tcPr>
            <w:tcW w:w="2720" w:type="dxa"/>
            <w:tcBorders>
              <w:top w:val="nil"/>
              <w:left w:val="nil"/>
              <w:bottom w:val="single" w:color="auto" w:sz="4" w:space="0"/>
              <w:right w:val="single" w:color="auto" w:sz="4" w:space="0"/>
            </w:tcBorders>
            <w:shd w:val="clear" w:color="auto" w:fill="auto"/>
            <w:noWrap/>
            <w:vAlign w:val="bottom"/>
          </w:tcPr>
          <w:p w14:paraId="2208A6A5">
            <w:pPr>
              <w:jc w:val="center"/>
              <w:rPr>
                <w:b/>
                <w:bCs/>
              </w:rPr>
            </w:pPr>
            <w:r>
              <w:rPr>
                <w:b/>
                <w:bCs/>
              </w:rPr>
              <w:t>ИТОГО</w:t>
            </w:r>
          </w:p>
        </w:tc>
        <w:tc>
          <w:tcPr>
            <w:tcW w:w="1336" w:type="dxa"/>
            <w:tcBorders>
              <w:top w:val="nil"/>
              <w:left w:val="nil"/>
              <w:bottom w:val="single" w:color="auto" w:sz="4" w:space="0"/>
              <w:right w:val="single" w:color="auto" w:sz="4" w:space="0"/>
            </w:tcBorders>
            <w:shd w:val="clear" w:color="auto" w:fill="auto"/>
            <w:noWrap/>
            <w:vAlign w:val="bottom"/>
          </w:tcPr>
          <w:p w14:paraId="40EDD7F7">
            <w:pPr>
              <w:jc w:val="center"/>
            </w:pPr>
            <w:r>
              <w:t> </w:t>
            </w:r>
          </w:p>
        </w:tc>
        <w:tc>
          <w:tcPr>
            <w:tcW w:w="1422" w:type="dxa"/>
            <w:tcBorders>
              <w:top w:val="nil"/>
              <w:left w:val="nil"/>
              <w:bottom w:val="single" w:color="auto" w:sz="4" w:space="0"/>
              <w:right w:val="single" w:color="auto" w:sz="4" w:space="0"/>
            </w:tcBorders>
            <w:shd w:val="clear" w:color="auto" w:fill="auto"/>
            <w:noWrap/>
            <w:vAlign w:val="bottom"/>
          </w:tcPr>
          <w:p w14:paraId="7F82F844">
            <w:pPr>
              <w:jc w:val="center"/>
            </w:pPr>
            <w:r>
              <w:t> </w:t>
            </w:r>
          </w:p>
        </w:tc>
        <w:tc>
          <w:tcPr>
            <w:tcW w:w="1387" w:type="dxa"/>
            <w:tcBorders>
              <w:top w:val="nil"/>
              <w:left w:val="nil"/>
              <w:bottom w:val="single" w:color="auto" w:sz="4" w:space="0"/>
              <w:right w:val="single" w:color="auto" w:sz="4" w:space="0"/>
            </w:tcBorders>
            <w:shd w:val="clear" w:color="auto" w:fill="auto"/>
            <w:noWrap/>
            <w:vAlign w:val="bottom"/>
          </w:tcPr>
          <w:p w14:paraId="5E7B4B3A">
            <w:pPr>
              <w:jc w:val="center"/>
            </w:pPr>
          </w:p>
        </w:tc>
        <w:tc>
          <w:tcPr>
            <w:tcW w:w="1506" w:type="dxa"/>
            <w:tcBorders>
              <w:top w:val="nil"/>
              <w:left w:val="single" w:color="auto" w:sz="4" w:space="0"/>
              <w:bottom w:val="single" w:color="auto" w:sz="4" w:space="0"/>
              <w:right w:val="single" w:color="auto" w:sz="4" w:space="0"/>
            </w:tcBorders>
            <w:shd w:val="clear" w:color="000000" w:fill="FFFFFF"/>
            <w:noWrap/>
          </w:tcPr>
          <w:p w14:paraId="3B01DA18">
            <w:pPr>
              <w:jc w:val="center"/>
              <w:rPr>
                <w:b/>
                <w:bCs/>
              </w:rPr>
            </w:pPr>
            <w:r>
              <w:rPr>
                <w:b/>
                <w:bCs/>
              </w:rPr>
              <w:t>16 000,00</w:t>
            </w:r>
          </w:p>
        </w:tc>
      </w:tr>
      <w:tr w14:paraId="425B38B9">
        <w:tblPrEx>
          <w:tblCellMar>
            <w:top w:w="0" w:type="dxa"/>
            <w:left w:w="108" w:type="dxa"/>
            <w:bottom w:w="0" w:type="dxa"/>
            <w:right w:w="108" w:type="dxa"/>
          </w:tblCellMar>
        </w:tblPrEx>
        <w:trPr>
          <w:trHeight w:val="622" w:hRule="atLeast"/>
        </w:trPr>
        <w:tc>
          <w:tcPr>
            <w:tcW w:w="577" w:type="dxa"/>
            <w:tcBorders>
              <w:top w:val="nil"/>
              <w:left w:val="nil"/>
              <w:bottom w:val="nil"/>
              <w:right w:val="nil"/>
            </w:tcBorders>
            <w:shd w:val="clear" w:color="auto" w:fill="auto"/>
            <w:noWrap/>
            <w:vAlign w:val="bottom"/>
          </w:tcPr>
          <w:p w14:paraId="398D7233">
            <w:pPr>
              <w:jc w:val="center"/>
            </w:pPr>
          </w:p>
        </w:tc>
        <w:tc>
          <w:tcPr>
            <w:tcW w:w="2720" w:type="dxa"/>
            <w:tcBorders>
              <w:top w:val="nil"/>
              <w:left w:val="nil"/>
              <w:bottom w:val="nil"/>
              <w:right w:val="nil"/>
            </w:tcBorders>
            <w:shd w:val="clear" w:color="auto" w:fill="auto"/>
            <w:noWrap/>
            <w:vAlign w:val="bottom"/>
          </w:tcPr>
          <w:p w14:paraId="0262E0F4">
            <w:pPr>
              <w:jc w:val="center"/>
            </w:pPr>
          </w:p>
        </w:tc>
        <w:tc>
          <w:tcPr>
            <w:tcW w:w="1336" w:type="dxa"/>
            <w:tcBorders>
              <w:top w:val="nil"/>
              <w:left w:val="nil"/>
              <w:bottom w:val="nil"/>
              <w:right w:val="nil"/>
            </w:tcBorders>
            <w:shd w:val="clear" w:color="auto" w:fill="auto"/>
            <w:noWrap/>
            <w:vAlign w:val="bottom"/>
          </w:tcPr>
          <w:p w14:paraId="265C9CA0">
            <w:pPr>
              <w:jc w:val="center"/>
            </w:pPr>
          </w:p>
        </w:tc>
        <w:tc>
          <w:tcPr>
            <w:tcW w:w="1422" w:type="dxa"/>
            <w:tcBorders>
              <w:top w:val="nil"/>
              <w:left w:val="nil"/>
              <w:bottom w:val="nil"/>
              <w:right w:val="nil"/>
            </w:tcBorders>
            <w:shd w:val="clear" w:color="auto" w:fill="auto"/>
            <w:noWrap/>
            <w:vAlign w:val="bottom"/>
          </w:tcPr>
          <w:p w14:paraId="49F17181">
            <w:pPr>
              <w:jc w:val="center"/>
            </w:pPr>
          </w:p>
        </w:tc>
        <w:tc>
          <w:tcPr>
            <w:tcW w:w="1387" w:type="dxa"/>
            <w:tcBorders>
              <w:top w:val="nil"/>
              <w:left w:val="nil"/>
              <w:bottom w:val="nil"/>
              <w:right w:val="nil"/>
            </w:tcBorders>
            <w:shd w:val="clear" w:color="auto" w:fill="auto"/>
            <w:noWrap/>
            <w:vAlign w:val="bottom"/>
          </w:tcPr>
          <w:p w14:paraId="4E9C485D">
            <w:pPr>
              <w:jc w:val="center"/>
            </w:pPr>
          </w:p>
        </w:tc>
        <w:tc>
          <w:tcPr>
            <w:tcW w:w="1506" w:type="dxa"/>
            <w:tcBorders>
              <w:top w:val="nil"/>
              <w:left w:val="nil"/>
              <w:bottom w:val="nil"/>
              <w:right w:val="nil"/>
            </w:tcBorders>
            <w:shd w:val="clear" w:color="auto" w:fill="auto"/>
            <w:noWrap/>
            <w:vAlign w:val="bottom"/>
          </w:tcPr>
          <w:p w14:paraId="5C910434"/>
        </w:tc>
      </w:tr>
    </w:tbl>
    <w:p w14:paraId="409BF862">
      <w:pPr>
        <w:jc w:val="center"/>
        <w:rPr>
          <w:b/>
        </w:rPr>
      </w:pPr>
    </w:p>
    <w:p w14:paraId="3A94A603"/>
    <w:p w14:paraId="73B195D5"/>
    <w:p w14:paraId="7ECDF6EC">
      <w:pPr>
        <w:tabs>
          <w:tab w:val="left" w:pos="1155"/>
        </w:tabs>
      </w:pPr>
      <w:r>
        <w:tab/>
      </w:r>
    </w:p>
    <w:tbl>
      <w:tblPr>
        <w:tblStyle w:val="6"/>
        <w:tblpPr w:leftFromText="180" w:rightFromText="180" w:bottomFromText="200" w:vertAnchor="text" w:horzAnchor="margin" w:tblpY="-15"/>
        <w:tblW w:w="9480" w:type="dxa"/>
        <w:tblInd w:w="0" w:type="dxa"/>
        <w:tblLayout w:type="autofit"/>
        <w:tblCellMar>
          <w:top w:w="0" w:type="dxa"/>
          <w:left w:w="108" w:type="dxa"/>
          <w:bottom w:w="0" w:type="dxa"/>
          <w:right w:w="108" w:type="dxa"/>
        </w:tblCellMar>
      </w:tblPr>
      <w:tblGrid>
        <w:gridCol w:w="9480"/>
      </w:tblGrid>
      <w:tr w14:paraId="5399A447">
        <w:tblPrEx>
          <w:tblCellMar>
            <w:top w:w="0" w:type="dxa"/>
            <w:left w:w="108" w:type="dxa"/>
            <w:bottom w:w="0" w:type="dxa"/>
            <w:right w:w="108" w:type="dxa"/>
          </w:tblCellMar>
        </w:tblPrEx>
        <w:trPr>
          <w:trHeight w:val="369" w:hRule="atLeast"/>
        </w:trPr>
        <w:tc>
          <w:tcPr>
            <w:tcW w:w="9480" w:type="dxa"/>
          </w:tcPr>
          <w:p w14:paraId="3E86C754">
            <w:pPr>
              <w:spacing w:line="276" w:lineRule="auto"/>
            </w:pPr>
            <w:r>
              <w:rPr>
                <w:b/>
              </w:rPr>
              <w:t>ЗАКАЗЧИК</w:t>
            </w:r>
            <w:r>
              <w:t xml:space="preserve">:                                                                     </w:t>
            </w:r>
            <w:r>
              <w:rPr>
                <w:b/>
              </w:rPr>
              <w:t>ПОСТАВЩИК</w:t>
            </w:r>
            <w:r>
              <w:t xml:space="preserve">:                                                      </w:t>
            </w:r>
          </w:p>
        </w:tc>
      </w:tr>
    </w:tbl>
    <w:p w14:paraId="48400B90">
      <w:pPr>
        <w:rPr>
          <w:vanish/>
        </w:rPr>
      </w:pPr>
    </w:p>
    <w:tbl>
      <w:tblPr>
        <w:tblStyle w:val="6"/>
        <w:tblW w:w="9652" w:type="dxa"/>
        <w:tblInd w:w="0" w:type="dxa"/>
        <w:tblLayout w:type="autofit"/>
        <w:tblCellMar>
          <w:top w:w="0" w:type="dxa"/>
          <w:left w:w="108" w:type="dxa"/>
          <w:bottom w:w="0" w:type="dxa"/>
          <w:right w:w="108" w:type="dxa"/>
        </w:tblCellMar>
      </w:tblPr>
      <w:tblGrid>
        <w:gridCol w:w="4675"/>
        <w:gridCol w:w="1049"/>
        <w:gridCol w:w="3928"/>
      </w:tblGrid>
      <w:tr w14:paraId="222778F1">
        <w:tblPrEx>
          <w:tblCellMar>
            <w:top w:w="0" w:type="dxa"/>
            <w:left w:w="108" w:type="dxa"/>
            <w:bottom w:w="0" w:type="dxa"/>
            <w:right w:w="108" w:type="dxa"/>
          </w:tblCellMar>
        </w:tblPrEx>
        <w:trPr>
          <w:trHeight w:val="1016" w:hRule="atLeast"/>
        </w:trPr>
        <w:tc>
          <w:tcPr>
            <w:tcW w:w="4675" w:type="dxa"/>
          </w:tcPr>
          <w:p w14:paraId="5C086FFF">
            <w:pPr>
              <w:spacing w:line="276" w:lineRule="auto"/>
            </w:pPr>
            <w:r>
              <w:t xml:space="preserve"> директор</w:t>
            </w:r>
          </w:p>
          <w:p w14:paraId="4ABD7DED">
            <w:pPr>
              <w:spacing w:line="276" w:lineRule="auto"/>
            </w:pPr>
          </w:p>
          <w:p w14:paraId="6294C357">
            <w:pPr>
              <w:spacing w:line="276" w:lineRule="auto"/>
            </w:pPr>
            <w:r>
              <w:t>___________          А.Н. Сулаев</w:t>
            </w:r>
          </w:p>
          <w:p w14:paraId="0016BD12">
            <w:pPr>
              <w:spacing w:line="276" w:lineRule="auto"/>
              <w:rPr>
                <w:b/>
              </w:rPr>
            </w:pPr>
          </w:p>
          <w:p w14:paraId="03601490">
            <w:pPr>
              <w:spacing w:line="276" w:lineRule="auto"/>
              <w:rPr>
                <w:b/>
              </w:rPr>
            </w:pPr>
            <w:r>
              <w:rPr>
                <w:b/>
              </w:rPr>
              <w:t>М.П.</w:t>
            </w:r>
          </w:p>
        </w:tc>
        <w:tc>
          <w:tcPr>
            <w:tcW w:w="1049" w:type="dxa"/>
          </w:tcPr>
          <w:p w14:paraId="1801948F">
            <w:pPr>
              <w:spacing w:line="276" w:lineRule="auto"/>
              <w:rPr>
                <w:b/>
              </w:rPr>
            </w:pPr>
          </w:p>
        </w:tc>
        <w:tc>
          <w:tcPr>
            <w:tcW w:w="3928" w:type="dxa"/>
          </w:tcPr>
          <w:p w14:paraId="792FB61C">
            <w:pPr>
              <w:spacing w:line="276" w:lineRule="auto"/>
            </w:pPr>
          </w:p>
          <w:p w14:paraId="1C8680A9">
            <w:pPr>
              <w:spacing w:line="276" w:lineRule="auto"/>
            </w:pPr>
          </w:p>
          <w:p w14:paraId="366A50D8">
            <w:pPr>
              <w:widowControl w:val="0"/>
              <w:autoSpaceDE w:val="0"/>
              <w:autoSpaceDN w:val="0"/>
              <w:adjustRightInd w:val="0"/>
              <w:spacing w:line="276" w:lineRule="auto"/>
              <w:rPr>
                <w:rFonts w:cs="Arial"/>
              </w:rPr>
            </w:pPr>
            <w:r>
              <w:rPr>
                <w:rFonts w:cs="Arial"/>
              </w:rPr>
              <w:t xml:space="preserve">___________ </w:t>
            </w:r>
          </w:p>
          <w:p w14:paraId="27AC3BDF">
            <w:pPr>
              <w:spacing w:line="276" w:lineRule="auto"/>
            </w:pPr>
          </w:p>
          <w:p w14:paraId="1581A5D8">
            <w:pPr>
              <w:spacing w:line="276" w:lineRule="auto"/>
            </w:pPr>
            <w:r>
              <w:rPr>
                <w:b/>
              </w:rPr>
              <w:t>М.П.</w:t>
            </w:r>
          </w:p>
          <w:p w14:paraId="29C3FC0E">
            <w:pPr>
              <w:spacing w:line="276" w:lineRule="auto"/>
              <w:jc w:val="right"/>
              <w:rPr>
                <w:b/>
              </w:rPr>
            </w:pPr>
          </w:p>
          <w:p w14:paraId="5EA95B7B">
            <w:pPr>
              <w:spacing w:line="276" w:lineRule="auto"/>
              <w:rPr>
                <w:b/>
              </w:rPr>
            </w:pPr>
          </w:p>
        </w:tc>
      </w:tr>
    </w:tbl>
    <w:p w14:paraId="5F5787AC">
      <w:pPr>
        <w:tabs>
          <w:tab w:val="left" w:pos="1155"/>
        </w:tabs>
      </w:pPr>
    </w:p>
    <w:p w14:paraId="245952A5">
      <w:pPr>
        <w:tabs>
          <w:tab w:val="left" w:pos="1155"/>
        </w:tabs>
      </w:pPr>
    </w:p>
    <w:p w14:paraId="6BF39BF0">
      <w:pPr>
        <w:keepNext/>
        <w:spacing w:line="480" w:lineRule="auto"/>
        <w:jc w:val="right"/>
      </w:pPr>
      <w:bookmarkStart w:id="18" w:name="_Hlk225429234"/>
      <w:r>
        <w:t xml:space="preserve"> </w:t>
      </w:r>
      <w:bookmarkEnd w:id="18"/>
    </w:p>
    <w:sectPr>
      <w:pgSz w:w="11906" w:h="16838"/>
      <w:pgMar w:top="1134" w:right="850" w:bottom="709" w:left="1701"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Palatino Linotype">
    <w:panose1 w:val="02040502050505030304"/>
    <w:charset w:val="CC"/>
    <w:family w:val="roman"/>
    <w:pitch w:val="default"/>
    <w:sig w:usb0="E0000287" w:usb1="40000013" w:usb2="00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AE1FD2"/>
    <w:multiLevelType w:val="multilevel"/>
    <w:tmpl w:val="01AE1FD2"/>
    <w:lvl w:ilvl="0" w:tentative="0">
      <w:start w:val="9"/>
      <w:numFmt w:val="decimal"/>
      <w:pStyle w:val="15"/>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
    <w:nsid w:val="336C7537"/>
    <w:multiLevelType w:val="multilevel"/>
    <w:tmpl w:val="336C7537"/>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559A43CF"/>
    <w:multiLevelType w:val="multilevel"/>
    <w:tmpl w:val="559A43CF"/>
    <w:lvl w:ilvl="0" w:tentative="0">
      <w:start w:val="5"/>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CF70BC1"/>
    <w:multiLevelType w:val="multilevel"/>
    <w:tmpl w:val="6CF70BC1"/>
    <w:lvl w:ilvl="0" w:tentative="0">
      <w:start w:val="1"/>
      <w:numFmt w:val="decimal"/>
      <w:pStyle w:val="30"/>
      <w:lvlText w:val="%1."/>
      <w:lvlJc w:val="left"/>
      <w:pPr>
        <w:tabs>
          <w:tab w:val="left" w:pos="432"/>
        </w:tabs>
        <w:ind w:left="432" w:hanging="432"/>
      </w:pPr>
    </w:lvl>
    <w:lvl w:ilvl="1" w:tentative="0">
      <w:start w:val="1"/>
      <w:numFmt w:val="decimal"/>
      <w:lvlText w:val="%1.%2."/>
      <w:lvlJc w:val="left"/>
      <w:pPr>
        <w:tabs>
          <w:tab w:val="left" w:pos="718"/>
        </w:tabs>
        <w:ind w:left="718" w:hanging="576"/>
      </w:pPr>
    </w:lvl>
    <w:lvl w:ilvl="2" w:tentative="0">
      <w:start w:val="1"/>
      <w:numFmt w:val="decimal"/>
      <w:pStyle w:val="31"/>
      <w:lvlText w:val="%1.%2.%3"/>
      <w:lvlJc w:val="left"/>
      <w:pPr>
        <w:tabs>
          <w:tab w:val="left" w:pos="407"/>
        </w:tabs>
        <w:ind w:left="180" w:firstLine="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compat>
    <w:compatSetting w:name="compatibilityMode" w:uri="http://schemas.microsoft.com/office/word" w:val="12"/>
  </w:compat>
  <w:rsids>
    <w:rsidRoot w:val="00DE1A30"/>
    <w:rsid w:val="00000F1B"/>
    <w:rsid w:val="00001534"/>
    <w:rsid w:val="00006A30"/>
    <w:rsid w:val="000076B6"/>
    <w:rsid w:val="000109AA"/>
    <w:rsid w:val="00011120"/>
    <w:rsid w:val="00011263"/>
    <w:rsid w:val="0001173A"/>
    <w:rsid w:val="0001410E"/>
    <w:rsid w:val="000141FE"/>
    <w:rsid w:val="00014430"/>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5074"/>
    <w:rsid w:val="00036804"/>
    <w:rsid w:val="00037133"/>
    <w:rsid w:val="000404CD"/>
    <w:rsid w:val="00040D54"/>
    <w:rsid w:val="000449CE"/>
    <w:rsid w:val="00044D7D"/>
    <w:rsid w:val="00050530"/>
    <w:rsid w:val="0005133F"/>
    <w:rsid w:val="0005167E"/>
    <w:rsid w:val="0005464D"/>
    <w:rsid w:val="00062075"/>
    <w:rsid w:val="00062A60"/>
    <w:rsid w:val="00064A75"/>
    <w:rsid w:val="00065235"/>
    <w:rsid w:val="00066C6D"/>
    <w:rsid w:val="00070444"/>
    <w:rsid w:val="00070D9C"/>
    <w:rsid w:val="000718A2"/>
    <w:rsid w:val="00073C39"/>
    <w:rsid w:val="00073F51"/>
    <w:rsid w:val="00074DA1"/>
    <w:rsid w:val="00075BB1"/>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7BDA"/>
    <w:rsid w:val="000D0DD8"/>
    <w:rsid w:val="000D0F42"/>
    <w:rsid w:val="000D2AC8"/>
    <w:rsid w:val="000D323E"/>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637"/>
    <w:rsid w:val="00102968"/>
    <w:rsid w:val="00106B95"/>
    <w:rsid w:val="0010730E"/>
    <w:rsid w:val="00111290"/>
    <w:rsid w:val="00114979"/>
    <w:rsid w:val="0011672F"/>
    <w:rsid w:val="001173B8"/>
    <w:rsid w:val="00120360"/>
    <w:rsid w:val="00121664"/>
    <w:rsid w:val="00124860"/>
    <w:rsid w:val="00125530"/>
    <w:rsid w:val="001258EC"/>
    <w:rsid w:val="00126689"/>
    <w:rsid w:val="0012708D"/>
    <w:rsid w:val="00127435"/>
    <w:rsid w:val="001312AA"/>
    <w:rsid w:val="00131C43"/>
    <w:rsid w:val="00135E83"/>
    <w:rsid w:val="001366F8"/>
    <w:rsid w:val="00140D7D"/>
    <w:rsid w:val="0014213B"/>
    <w:rsid w:val="001475ED"/>
    <w:rsid w:val="00150061"/>
    <w:rsid w:val="00155DCD"/>
    <w:rsid w:val="00156A40"/>
    <w:rsid w:val="00160CA6"/>
    <w:rsid w:val="00161032"/>
    <w:rsid w:val="0016287E"/>
    <w:rsid w:val="00162A3E"/>
    <w:rsid w:val="00162EB2"/>
    <w:rsid w:val="00171016"/>
    <w:rsid w:val="00171A7C"/>
    <w:rsid w:val="00173039"/>
    <w:rsid w:val="00173C02"/>
    <w:rsid w:val="00176CFC"/>
    <w:rsid w:val="00180BF3"/>
    <w:rsid w:val="001821E8"/>
    <w:rsid w:val="001875B5"/>
    <w:rsid w:val="00190FFD"/>
    <w:rsid w:val="00192B9D"/>
    <w:rsid w:val="00193BFD"/>
    <w:rsid w:val="00194589"/>
    <w:rsid w:val="00196596"/>
    <w:rsid w:val="001A1B40"/>
    <w:rsid w:val="001A3ED2"/>
    <w:rsid w:val="001B241E"/>
    <w:rsid w:val="001B2A2B"/>
    <w:rsid w:val="001B61C8"/>
    <w:rsid w:val="001B76F9"/>
    <w:rsid w:val="001C1D8B"/>
    <w:rsid w:val="001C2F06"/>
    <w:rsid w:val="001C4BF6"/>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300B"/>
    <w:rsid w:val="00213A6A"/>
    <w:rsid w:val="0021672F"/>
    <w:rsid w:val="0021786D"/>
    <w:rsid w:val="00220376"/>
    <w:rsid w:val="00221587"/>
    <w:rsid w:val="0022315A"/>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0A1E"/>
    <w:rsid w:val="00261891"/>
    <w:rsid w:val="00262C84"/>
    <w:rsid w:val="002652AE"/>
    <w:rsid w:val="002657DD"/>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3165"/>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E09"/>
    <w:rsid w:val="002F2FAC"/>
    <w:rsid w:val="002F3A6E"/>
    <w:rsid w:val="002F45AC"/>
    <w:rsid w:val="002F4905"/>
    <w:rsid w:val="002F5FF7"/>
    <w:rsid w:val="002F664C"/>
    <w:rsid w:val="002F6FFB"/>
    <w:rsid w:val="00300047"/>
    <w:rsid w:val="00300876"/>
    <w:rsid w:val="00300A6A"/>
    <w:rsid w:val="00300B37"/>
    <w:rsid w:val="003064B2"/>
    <w:rsid w:val="00306FEE"/>
    <w:rsid w:val="003105B2"/>
    <w:rsid w:val="00313D81"/>
    <w:rsid w:val="0031490C"/>
    <w:rsid w:val="00314F34"/>
    <w:rsid w:val="00315624"/>
    <w:rsid w:val="003159E8"/>
    <w:rsid w:val="00315DEE"/>
    <w:rsid w:val="0032402E"/>
    <w:rsid w:val="00325409"/>
    <w:rsid w:val="00325825"/>
    <w:rsid w:val="00325D0F"/>
    <w:rsid w:val="00326110"/>
    <w:rsid w:val="00326481"/>
    <w:rsid w:val="00326726"/>
    <w:rsid w:val="00326B4D"/>
    <w:rsid w:val="00331F1F"/>
    <w:rsid w:val="00332D1C"/>
    <w:rsid w:val="00333857"/>
    <w:rsid w:val="00334001"/>
    <w:rsid w:val="0033459E"/>
    <w:rsid w:val="003375CA"/>
    <w:rsid w:val="00340929"/>
    <w:rsid w:val="003424C0"/>
    <w:rsid w:val="00342569"/>
    <w:rsid w:val="00343A8B"/>
    <w:rsid w:val="00343A9E"/>
    <w:rsid w:val="0034799A"/>
    <w:rsid w:val="00350E77"/>
    <w:rsid w:val="00352E42"/>
    <w:rsid w:val="0035386F"/>
    <w:rsid w:val="00353912"/>
    <w:rsid w:val="0035513D"/>
    <w:rsid w:val="003551EB"/>
    <w:rsid w:val="003608CD"/>
    <w:rsid w:val="00360CA3"/>
    <w:rsid w:val="00365D9A"/>
    <w:rsid w:val="00366E5F"/>
    <w:rsid w:val="0036728B"/>
    <w:rsid w:val="00370770"/>
    <w:rsid w:val="00370B24"/>
    <w:rsid w:val="00370F86"/>
    <w:rsid w:val="00371332"/>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B41BD"/>
    <w:rsid w:val="003C44FD"/>
    <w:rsid w:val="003C4F44"/>
    <w:rsid w:val="003C7172"/>
    <w:rsid w:val="003C721A"/>
    <w:rsid w:val="003C78D2"/>
    <w:rsid w:val="003D1712"/>
    <w:rsid w:val="003D2680"/>
    <w:rsid w:val="003D3698"/>
    <w:rsid w:val="003D4474"/>
    <w:rsid w:val="003D4B81"/>
    <w:rsid w:val="003D4EE4"/>
    <w:rsid w:val="003D5D05"/>
    <w:rsid w:val="003D7FC7"/>
    <w:rsid w:val="003E2755"/>
    <w:rsid w:val="003E3244"/>
    <w:rsid w:val="003E53D1"/>
    <w:rsid w:val="003E5CC6"/>
    <w:rsid w:val="003F0864"/>
    <w:rsid w:val="003F0D4B"/>
    <w:rsid w:val="003F2BF3"/>
    <w:rsid w:val="003F3954"/>
    <w:rsid w:val="003F3C24"/>
    <w:rsid w:val="003F4219"/>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4A7C"/>
    <w:rsid w:val="0043743F"/>
    <w:rsid w:val="00437E00"/>
    <w:rsid w:val="004401F0"/>
    <w:rsid w:val="004406CD"/>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6A5F"/>
    <w:rsid w:val="00480D78"/>
    <w:rsid w:val="00480F78"/>
    <w:rsid w:val="0048241D"/>
    <w:rsid w:val="00482CE3"/>
    <w:rsid w:val="00482E47"/>
    <w:rsid w:val="00487C70"/>
    <w:rsid w:val="0049058C"/>
    <w:rsid w:val="00490637"/>
    <w:rsid w:val="004948A5"/>
    <w:rsid w:val="00496E85"/>
    <w:rsid w:val="004A2806"/>
    <w:rsid w:val="004A287D"/>
    <w:rsid w:val="004A3A71"/>
    <w:rsid w:val="004A4C95"/>
    <w:rsid w:val="004B0362"/>
    <w:rsid w:val="004B0BB3"/>
    <w:rsid w:val="004B2C57"/>
    <w:rsid w:val="004B4B7C"/>
    <w:rsid w:val="004B5D48"/>
    <w:rsid w:val="004B61A6"/>
    <w:rsid w:val="004B704C"/>
    <w:rsid w:val="004B7A75"/>
    <w:rsid w:val="004B7DE9"/>
    <w:rsid w:val="004C0299"/>
    <w:rsid w:val="004C3CF3"/>
    <w:rsid w:val="004C43CE"/>
    <w:rsid w:val="004C5099"/>
    <w:rsid w:val="004C5FAE"/>
    <w:rsid w:val="004D2A7D"/>
    <w:rsid w:val="004D2E25"/>
    <w:rsid w:val="004D757B"/>
    <w:rsid w:val="004D7A4C"/>
    <w:rsid w:val="004E0B53"/>
    <w:rsid w:val="004E0D6E"/>
    <w:rsid w:val="004E188A"/>
    <w:rsid w:val="004E1AB9"/>
    <w:rsid w:val="004E3001"/>
    <w:rsid w:val="004E479A"/>
    <w:rsid w:val="004E4CD4"/>
    <w:rsid w:val="004F0F54"/>
    <w:rsid w:val="004F10E4"/>
    <w:rsid w:val="004F1EB4"/>
    <w:rsid w:val="004F3D63"/>
    <w:rsid w:val="004F43AA"/>
    <w:rsid w:val="004F52F0"/>
    <w:rsid w:val="004F530B"/>
    <w:rsid w:val="004F6231"/>
    <w:rsid w:val="004F6739"/>
    <w:rsid w:val="00501131"/>
    <w:rsid w:val="005016AF"/>
    <w:rsid w:val="00502C66"/>
    <w:rsid w:val="005056E8"/>
    <w:rsid w:val="0051033F"/>
    <w:rsid w:val="0051111D"/>
    <w:rsid w:val="005154F3"/>
    <w:rsid w:val="005158C9"/>
    <w:rsid w:val="00515ACB"/>
    <w:rsid w:val="00516859"/>
    <w:rsid w:val="005218A4"/>
    <w:rsid w:val="005222C7"/>
    <w:rsid w:val="00522875"/>
    <w:rsid w:val="005237FA"/>
    <w:rsid w:val="00523ACE"/>
    <w:rsid w:val="0053103F"/>
    <w:rsid w:val="00533F82"/>
    <w:rsid w:val="005343D0"/>
    <w:rsid w:val="00541B46"/>
    <w:rsid w:val="00545557"/>
    <w:rsid w:val="00551F58"/>
    <w:rsid w:val="00552A20"/>
    <w:rsid w:val="00553253"/>
    <w:rsid w:val="00554F52"/>
    <w:rsid w:val="00557115"/>
    <w:rsid w:val="005573DD"/>
    <w:rsid w:val="005637B0"/>
    <w:rsid w:val="00564747"/>
    <w:rsid w:val="00567EF7"/>
    <w:rsid w:val="00573DAD"/>
    <w:rsid w:val="0057617A"/>
    <w:rsid w:val="005761C7"/>
    <w:rsid w:val="00577BA6"/>
    <w:rsid w:val="005817EF"/>
    <w:rsid w:val="0058298E"/>
    <w:rsid w:val="005840B8"/>
    <w:rsid w:val="00584E7B"/>
    <w:rsid w:val="0058629C"/>
    <w:rsid w:val="0058678F"/>
    <w:rsid w:val="005906B5"/>
    <w:rsid w:val="00591F91"/>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49E3"/>
    <w:rsid w:val="005E70E2"/>
    <w:rsid w:val="005E7884"/>
    <w:rsid w:val="005E7F35"/>
    <w:rsid w:val="005F0FA9"/>
    <w:rsid w:val="005F22A1"/>
    <w:rsid w:val="005F4804"/>
    <w:rsid w:val="005F591F"/>
    <w:rsid w:val="005F78BB"/>
    <w:rsid w:val="00600089"/>
    <w:rsid w:val="006017AB"/>
    <w:rsid w:val="0060414D"/>
    <w:rsid w:val="00604212"/>
    <w:rsid w:val="00605D9E"/>
    <w:rsid w:val="00606563"/>
    <w:rsid w:val="006068EC"/>
    <w:rsid w:val="0060754C"/>
    <w:rsid w:val="006105D5"/>
    <w:rsid w:val="00612C71"/>
    <w:rsid w:val="006150B3"/>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33C9"/>
    <w:rsid w:val="00654214"/>
    <w:rsid w:val="0065487D"/>
    <w:rsid w:val="00655553"/>
    <w:rsid w:val="00656CAB"/>
    <w:rsid w:val="00656DDC"/>
    <w:rsid w:val="006609E3"/>
    <w:rsid w:val="00660EFE"/>
    <w:rsid w:val="00662F48"/>
    <w:rsid w:val="00663DF2"/>
    <w:rsid w:val="0067318D"/>
    <w:rsid w:val="006742BA"/>
    <w:rsid w:val="0067468E"/>
    <w:rsid w:val="0067484E"/>
    <w:rsid w:val="00677E56"/>
    <w:rsid w:val="006820F4"/>
    <w:rsid w:val="00682DCE"/>
    <w:rsid w:val="006839A0"/>
    <w:rsid w:val="00684324"/>
    <w:rsid w:val="006869DB"/>
    <w:rsid w:val="00687350"/>
    <w:rsid w:val="00691B5B"/>
    <w:rsid w:val="00694C5B"/>
    <w:rsid w:val="0069691D"/>
    <w:rsid w:val="00697242"/>
    <w:rsid w:val="006A1611"/>
    <w:rsid w:val="006A2E9B"/>
    <w:rsid w:val="006A3667"/>
    <w:rsid w:val="006A4950"/>
    <w:rsid w:val="006A6B54"/>
    <w:rsid w:val="006B0673"/>
    <w:rsid w:val="006B3B02"/>
    <w:rsid w:val="006C17F2"/>
    <w:rsid w:val="006C26A3"/>
    <w:rsid w:val="006C4267"/>
    <w:rsid w:val="006C5165"/>
    <w:rsid w:val="006D01F9"/>
    <w:rsid w:val="006D118A"/>
    <w:rsid w:val="006D4704"/>
    <w:rsid w:val="006D47B5"/>
    <w:rsid w:val="006E0CB8"/>
    <w:rsid w:val="006E10CB"/>
    <w:rsid w:val="006E338D"/>
    <w:rsid w:val="006E3BD2"/>
    <w:rsid w:val="006E6F2D"/>
    <w:rsid w:val="006E7A76"/>
    <w:rsid w:val="006F243B"/>
    <w:rsid w:val="006F2B15"/>
    <w:rsid w:val="006F2E8B"/>
    <w:rsid w:val="006F3ED2"/>
    <w:rsid w:val="006F7455"/>
    <w:rsid w:val="007001B4"/>
    <w:rsid w:val="00701923"/>
    <w:rsid w:val="00702357"/>
    <w:rsid w:val="007032BA"/>
    <w:rsid w:val="00705069"/>
    <w:rsid w:val="00705DE3"/>
    <w:rsid w:val="007061ED"/>
    <w:rsid w:val="00710855"/>
    <w:rsid w:val="007149BE"/>
    <w:rsid w:val="007155CA"/>
    <w:rsid w:val="007175E0"/>
    <w:rsid w:val="00717B08"/>
    <w:rsid w:val="00717F2D"/>
    <w:rsid w:val="007206FD"/>
    <w:rsid w:val="0072071E"/>
    <w:rsid w:val="00722FF5"/>
    <w:rsid w:val="007249D7"/>
    <w:rsid w:val="00725EF0"/>
    <w:rsid w:val="00725EFF"/>
    <w:rsid w:val="00727E7A"/>
    <w:rsid w:val="00730E5D"/>
    <w:rsid w:val="00731BFE"/>
    <w:rsid w:val="00731E79"/>
    <w:rsid w:val="00733414"/>
    <w:rsid w:val="00734B93"/>
    <w:rsid w:val="00735861"/>
    <w:rsid w:val="00745D98"/>
    <w:rsid w:val="00746AD6"/>
    <w:rsid w:val="00747600"/>
    <w:rsid w:val="00747809"/>
    <w:rsid w:val="00750151"/>
    <w:rsid w:val="00750996"/>
    <w:rsid w:val="00750FD5"/>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85DC1"/>
    <w:rsid w:val="007910D9"/>
    <w:rsid w:val="007927F8"/>
    <w:rsid w:val="007943E7"/>
    <w:rsid w:val="007955AE"/>
    <w:rsid w:val="00795DDC"/>
    <w:rsid w:val="0079690B"/>
    <w:rsid w:val="00797701"/>
    <w:rsid w:val="007978D4"/>
    <w:rsid w:val="007A0600"/>
    <w:rsid w:val="007A18B2"/>
    <w:rsid w:val="007A45EA"/>
    <w:rsid w:val="007A4BE0"/>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7F6FD3"/>
    <w:rsid w:val="00801510"/>
    <w:rsid w:val="008043E5"/>
    <w:rsid w:val="008064E2"/>
    <w:rsid w:val="0081120F"/>
    <w:rsid w:val="0081150E"/>
    <w:rsid w:val="0081209B"/>
    <w:rsid w:val="00813222"/>
    <w:rsid w:val="0081459A"/>
    <w:rsid w:val="00815A8E"/>
    <w:rsid w:val="008172E9"/>
    <w:rsid w:val="00822A92"/>
    <w:rsid w:val="0082359D"/>
    <w:rsid w:val="008262E5"/>
    <w:rsid w:val="0083063D"/>
    <w:rsid w:val="00830D2A"/>
    <w:rsid w:val="0083115E"/>
    <w:rsid w:val="00834B62"/>
    <w:rsid w:val="00835B30"/>
    <w:rsid w:val="008360C5"/>
    <w:rsid w:val="00836999"/>
    <w:rsid w:val="00837365"/>
    <w:rsid w:val="008379E7"/>
    <w:rsid w:val="008404A8"/>
    <w:rsid w:val="008404F1"/>
    <w:rsid w:val="00841215"/>
    <w:rsid w:val="0084142B"/>
    <w:rsid w:val="00842CF9"/>
    <w:rsid w:val="00843D81"/>
    <w:rsid w:val="00844E8A"/>
    <w:rsid w:val="008451F2"/>
    <w:rsid w:val="0084535E"/>
    <w:rsid w:val="00845B5A"/>
    <w:rsid w:val="00847697"/>
    <w:rsid w:val="00852597"/>
    <w:rsid w:val="00852C83"/>
    <w:rsid w:val="00855BC7"/>
    <w:rsid w:val="00855DF7"/>
    <w:rsid w:val="008568CF"/>
    <w:rsid w:val="00857ADD"/>
    <w:rsid w:val="00860423"/>
    <w:rsid w:val="00860A8A"/>
    <w:rsid w:val="008613DB"/>
    <w:rsid w:val="00861552"/>
    <w:rsid w:val="00861936"/>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7EFE"/>
    <w:rsid w:val="008A0097"/>
    <w:rsid w:val="008A0515"/>
    <w:rsid w:val="008A4BC2"/>
    <w:rsid w:val="008A4F4C"/>
    <w:rsid w:val="008A5485"/>
    <w:rsid w:val="008A60E4"/>
    <w:rsid w:val="008A6410"/>
    <w:rsid w:val="008A7DBA"/>
    <w:rsid w:val="008B0AB6"/>
    <w:rsid w:val="008B0B0C"/>
    <w:rsid w:val="008B0B0D"/>
    <w:rsid w:val="008B243F"/>
    <w:rsid w:val="008B279F"/>
    <w:rsid w:val="008B32CC"/>
    <w:rsid w:val="008B3F00"/>
    <w:rsid w:val="008B50F3"/>
    <w:rsid w:val="008C0546"/>
    <w:rsid w:val="008C0A54"/>
    <w:rsid w:val="008C1C02"/>
    <w:rsid w:val="008C5A39"/>
    <w:rsid w:val="008C6890"/>
    <w:rsid w:val="008C7626"/>
    <w:rsid w:val="008D07C3"/>
    <w:rsid w:val="008D25A2"/>
    <w:rsid w:val="008D2AA5"/>
    <w:rsid w:val="008D32F8"/>
    <w:rsid w:val="008D43FE"/>
    <w:rsid w:val="008D5C1D"/>
    <w:rsid w:val="008D6D84"/>
    <w:rsid w:val="008D71A5"/>
    <w:rsid w:val="008D7E57"/>
    <w:rsid w:val="008D7EB3"/>
    <w:rsid w:val="008D7F32"/>
    <w:rsid w:val="008E3647"/>
    <w:rsid w:val="008E4EF4"/>
    <w:rsid w:val="008F0978"/>
    <w:rsid w:val="008F3162"/>
    <w:rsid w:val="008F42A1"/>
    <w:rsid w:val="008F4A3F"/>
    <w:rsid w:val="008F4CD0"/>
    <w:rsid w:val="008F5056"/>
    <w:rsid w:val="008F5799"/>
    <w:rsid w:val="008F5E0C"/>
    <w:rsid w:val="008F652F"/>
    <w:rsid w:val="008F6FD5"/>
    <w:rsid w:val="00900784"/>
    <w:rsid w:val="00901E64"/>
    <w:rsid w:val="0090273B"/>
    <w:rsid w:val="00904622"/>
    <w:rsid w:val="00904C1B"/>
    <w:rsid w:val="00910EFC"/>
    <w:rsid w:val="009118CB"/>
    <w:rsid w:val="00913F1D"/>
    <w:rsid w:val="0091577D"/>
    <w:rsid w:val="00917FC6"/>
    <w:rsid w:val="00920A1B"/>
    <w:rsid w:val="00920BFF"/>
    <w:rsid w:val="0092125A"/>
    <w:rsid w:val="009219DD"/>
    <w:rsid w:val="00922B83"/>
    <w:rsid w:val="00930BBB"/>
    <w:rsid w:val="00932B74"/>
    <w:rsid w:val="00935FA6"/>
    <w:rsid w:val="00937536"/>
    <w:rsid w:val="00937E54"/>
    <w:rsid w:val="00942015"/>
    <w:rsid w:val="00942664"/>
    <w:rsid w:val="00943A40"/>
    <w:rsid w:val="00945D15"/>
    <w:rsid w:val="0094794D"/>
    <w:rsid w:val="009532A7"/>
    <w:rsid w:val="009548C5"/>
    <w:rsid w:val="00955B17"/>
    <w:rsid w:val="009574CE"/>
    <w:rsid w:val="00957C86"/>
    <w:rsid w:val="00961A79"/>
    <w:rsid w:val="009628B0"/>
    <w:rsid w:val="0096292F"/>
    <w:rsid w:val="00962D02"/>
    <w:rsid w:val="00962E4C"/>
    <w:rsid w:val="009632AB"/>
    <w:rsid w:val="00964878"/>
    <w:rsid w:val="0097137A"/>
    <w:rsid w:val="009716E3"/>
    <w:rsid w:val="0097364F"/>
    <w:rsid w:val="009760A6"/>
    <w:rsid w:val="00982A7B"/>
    <w:rsid w:val="009833F9"/>
    <w:rsid w:val="009838A3"/>
    <w:rsid w:val="00985CE2"/>
    <w:rsid w:val="00987D59"/>
    <w:rsid w:val="00990334"/>
    <w:rsid w:val="0099092A"/>
    <w:rsid w:val="00992A1C"/>
    <w:rsid w:val="00995539"/>
    <w:rsid w:val="009960EE"/>
    <w:rsid w:val="009975D1"/>
    <w:rsid w:val="009A16A5"/>
    <w:rsid w:val="009A1798"/>
    <w:rsid w:val="009A19D8"/>
    <w:rsid w:val="009A3188"/>
    <w:rsid w:val="009A44CD"/>
    <w:rsid w:val="009A44F4"/>
    <w:rsid w:val="009A4A46"/>
    <w:rsid w:val="009A4A63"/>
    <w:rsid w:val="009A4AAA"/>
    <w:rsid w:val="009A5456"/>
    <w:rsid w:val="009A5B3D"/>
    <w:rsid w:val="009A60A0"/>
    <w:rsid w:val="009B14D9"/>
    <w:rsid w:val="009B375E"/>
    <w:rsid w:val="009B4199"/>
    <w:rsid w:val="009B49BF"/>
    <w:rsid w:val="009B4A32"/>
    <w:rsid w:val="009B5F35"/>
    <w:rsid w:val="009C3110"/>
    <w:rsid w:val="009C40A7"/>
    <w:rsid w:val="009C49AC"/>
    <w:rsid w:val="009C4EC9"/>
    <w:rsid w:val="009C6D03"/>
    <w:rsid w:val="009D1B9C"/>
    <w:rsid w:val="009D3B81"/>
    <w:rsid w:val="009D3C8C"/>
    <w:rsid w:val="009D7DDA"/>
    <w:rsid w:val="009E01E3"/>
    <w:rsid w:val="009E05AA"/>
    <w:rsid w:val="009E2945"/>
    <w:rsid w:val="009E52F0"/>
    <w:rsid w:val="009E5933"/>
    <w:rsid w:val="009E6DD6"/>
    <w:rsid w:val="009F034E"/>
    <w:rsid w:val="009F06BE"/>
    <w:rsid w:val="009F0C84"/>
    <w:rsid w:val="009F22EE"/>
    <w:rsid w:val="009F2540"/>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17B7E"/>
    <w:rsid w:val="00A2085F"/>
    <w:rsid w:val="00A2153F"/>
    <w:rsid w:val="00A219BC"/>
    <w:rsid w:val="00A225AA"/>
    <w:rsid w:val="00A22D7A"/>
    <w:rsid w:val="00A23511"/>
    <w:rsid w:val="00A247AF"/>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FAA"/>
    <w:rsid w:val="00A562CB"/>
    <w:rsid w:val="00A575A9"/>
    <w:rsid w:val="00A57730"/>
    <w:rsid w:val="00A609D9"/>
    <w:rsid w:val="00A612A3"/>
    <w:rsid w:val="00A621D4"/>
    <w:rsid w:val="00A65523"/>
    <w:rsid w:val="00A66716"/>
    <w:rsid w:val="00A73934"/>
    <w:rsid w:val="00A74A24"/>
    <w:rsid w:val="00A74AD0"/>
    <w:rsid w:val="00A750E4"/>
    <w:rsid w:val="00A76545"/>
    <w:rsid w:val="00A808F8"/>
    <w:rsid w:val="00A82814"/>
    <w:rsid w:val="00A842D0"/>
    <w:rsid w:val="00A84372"/>
    <w:rsid w:val="00A849F6"/>
    <w:rsid w:val="00A85FA4"/>
    <w:rsid w:val="00A86033"/>
    <w:rsid w:val="00A90441"/>
    <w:rsid w:val="00A91C97"/>
    <w:rsid w:val="00A9275C"/>
    <w:rsid w:val="00A929E0"/>
    <w:rsid w:val="00A942A1"/>
    <w:rsid w:val="00A974C4"/>
    <w:rsid w:val="00A97C63"/>
    <w:rsid w:val="00AA0306"/>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1A5E"/>
    <w:rsid w:val="00AC4AA2"/>
    <w:rsid w:val="00AC5AA6"/>
    <w:rsid w:val="00AC5EE3"/>
    <w:rsid w:val="00AC69EB"/>
    <w:rsid w:val="00AD28A3"/>
    <w:rsid w:val="00AD3287"/>
    <w:rsid w:val="00AD3BC4"/>
    <w:rsid w:val="00AD4803"/>
    <w:rsid w:val="00AD5AE3"/>
    <w:rsid w:val="00AD5E85"/>
    <w:rsid w:val="00AD64C9"/>
    <w:rsid w:val="00AD7403"/>
    <w:rsid w:val="00AE023B"/>
    <w:rsid w:val="00AE0718"/>
    <w:rsid w:val="00AE2622"/>
    <w:rsid w:val="00AE2F1D"/>
    <w:rsid w:val="00AE3C52"/>
    <w:rsid w:val="00AE4886"/>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3060C"/>
    <w:rsid w:val="00B338D5"/>
    <w:rsid w:val="00B34A0E"/>
    <w:rsid w:val="00B36537"/>
    <w:rsid w:val="00B412E6"/>
    <w:rsid w:val="00B434FD"/>
    <w:rsid w:val="00B449D4"/>
    <w:rsid w:val="00B44DC3"/>
    <w:rsid w:val="00B50A14"/>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BE9"/>
    <w:rsid w:val="00B91FC2"/>
    <w:rsid w:val="00B93125"/>
    <w:rsid w:val="00B934DD"/>
    <w:rsid w:val="00B94084"/>
    <w:rsid w:val="00B942D9"/>
    <w:rsid w:val="00B95632"/>
    <w:rsid w:val="00B95FEE"/>
    <w:rsid w:val="00B960D5"/>
    <w:rsid w:val="00B9719D"/>
    <w:rsid w:val="00BA3EB1"/>
    <w:rsid w:val="00BA5170"/>
    <w:rsid w:val="00BA6579"/>
    <w:rsid w:val="00BB13B7"/>
    <w:rsid w:val="00BB2A9E"/>
    <w:rsid w:val="00BB2D7B"/>
    <w:rsid w:val="00BC2BD6"/>
    <w:rsid w:val="00BC4D8B"/>
    <w:rsid w:val="00BC70DB"/>
    <w:rsid w:val="00BD0A04"/>
    <w:rsid w:val="00BD121E"/>
    <w:rsid w:val="00BD1412"/>
    <w:rsid w:val="00BD1F56"/>
    <w:rsid w:val="00BD21FD"/>
    <w:rsid w:val="00BD243C"/>
    <w:rsid w:val="00BD3062"/>
    <w:rsid w:val="00BD32B9"/>
    <w:rsid w:val="00BD3419"/>
    <w:rsid w:val="00BD486A"/>
    <w:rsid w:val="00BD5D93"/>
    <w:rsid w:val="00BD6581"/>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5EF3"/>
    <w:rsid w:val="00BF612D"/>
    <w:rsid w:val="00BF63F1"/>
    <w:rsid w:val="00BF6938"/>
    <w:rsid w:val="00C028ED"/>
    <w:rsid w:val="00C04112"/>
    <w:rsid w:val="00C06A7F"/>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0B4D"/>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2523"/>
    <w:rsid w:val="00C74679"/>
    <w:rsid w:val="00C7667B"/>
    <w:rsid w:val="00C80C06"/>
    <w:rsid w:val="00C830C5"/>
    <w:rsid w:val="00C855D9"/>
    <w:rsid w:val="00C859B7"/>
    <w:rsid w:val="00C91799"/>
    <w:rsid w:val="00C951DE"/>
    <w:rsid w:val="00C959B7"/>
    <w:rsid w:val="00C95A96"/>
    <w:rsid w:val="00C96119"/>
    <w:rsid w:val="00CA089B"/>
    <w:rsid w:val="00CA3120"/>
    <w:rsid w:val="00CA65F1"/>
    <w:rsid w:val="00CA76D5"/>
    <w:rsid w:val="00CA7C6F"/>
    <w:rsid w:val="00CB0910"/>
    <w:rsid w:val="00CB1DF9"/>
    <w:rsid w:val="00CB45DF"/>
    <w:rsid w:val="00CB4D63"/>
    <w:rsid w:val="00CB5C06"/>
    <w:rsid w:val="00CB62B6"/>
    <w:rsid w:val="00CB6988"/>
    <w:rsid w:val="00CB6B88"/>
    <w:rsid w:val="00CB6C34"/>
    <w:rsid w:val="00CC0A4B"/>
    <w:rsid w:val="00CC2083"/>
    <w:rsid w:val="00CC377E"/>
    <w:rsid w:val="00CC5865"/>
    <w:rsid w:val="00CC6290"/>
    <w:rsid w:val="00CC7115"/>
    <w:rsid w:val="00CD0775"/>
    <w:rsid w:val="00CD12D9"/>
    <w:rsid w:val="00CD1F22"/>
    <w:rsid w:val="00CD3852"/>
    <w:rsid w:val="00CD6853"/>
    <w:rsid w:val="00CD6C90"/>
    <w:rsid w:val="00CD7776"/>
    <w:rsid w:val="00CE0CB9"/>
    <w:rsid w:val="00CE22BA"/>
    <w:rsid w:val="00CE7902"/>
    <w:rsid w:val="00CF0841"/>
    <w:rsid w:val="00CF3A8E"/>
    <w:rsid w:val="00CF5C6D"/>
    <w:rsid w:val="00D025E2"/>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41DB"/>
    <w:rsid w:val="00D34356"/>
    <w:rsid w:val="00D375D3"/>
    <w:rsid w:val="00D41335"/>
    <w:rsid w:val="00D42C8B"/>
    <w:rsid w:val="00D43EB9"/>
    <w:rsid w:val="00D44A6D"/>
    <w:rsid w:val="00D45F6A"/>
    <w:rsid w:val="00D478AF"/>
    <w:rsid w:val="00D47ED3"/>
    <w:rsid w:val="00D54BD6"/>
    <w:rsid w:val="00D54C50"/>
    <w:rsid w:val="00D55948"/>
    <w:rsid w:val="00D60392"/>
    <w:rsid w:val="00D60FE1"/>
    <w:rsid w:val="00D61E8D"/>
    <w:rsid w:val="00D6223A"/>
    <w:rsid w:val="00D62304"/>
    <w:rsid w:val="00D673D1"/>
    <w:rsid w:val="00D67460"/>
    <w:rsid w:val="00D821CB"/>
    <w:rsid w:val="00D845E0"/>
    <w:rsid w:val="00D84947"/>
    <w:rsid w:val="00D861CD"/>
    <w:rsid w:val="00D86D98"/>
    <w:rsid w:val="00D86FB3"/>
    <w:rsid w:val="00D9103E"/>
    <w:rsid w:val="00D915EF"/>
    <w:rsid w:val="00D9208C"/>
    <w:rsid w:val="00D9215C"/>
    <w:rsid w:val="00D92834"/>
    <w:rsid w:val="00D93F55"/>
    <w:rsid w:val="00D946F2"/>
    <w:rsid w:val="00D95A43"/>
    <w:rsid w:val="00D95D4D"/>
    <w:rsid w:val="00D97A46"/>
    <w:rsid w:val="00D97F50"/>
    <w:rsid w:val="00DA0A37"/>
    <w:rsid w:val="00DA0E26"/>
    <w:rsid w:val="00DA28CB"/>
    <w:rsid w:val="00DA33D1"/>
    <w:rsid w:val="00DA4773"/>
    <w:rsid w:val="00DA5792"/>
    <w:rsid w:val="00DA6E2E"/>
    <w:rsid w:val="00DB66A5"/>
    <w:rsid w:val="00DB7F71"/>
    <w:rsid w:val="00DC0BCF"/>
    <w:rsid w:val="00DC1476"/>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970"/>
    <w:rsid w:val="00E159AD"/>
    <w:rsid w:val="00E17177"/>
    <w:rsid w:val="00E20220"/>
    <w:rsid w:val="00E20DD9"/>
    <w:rsid w:val="00E211F1"/>
    <w:rsid w:val="00E2176D"/>
    <w:rsid w:val="00E22302"/>
    <w:rsid w:val="00E22BA0"/>
    <w:rsid w:val="00E249E5"/>
    <w:rsid w:val="00E2618E"/>
    <w:rsid w:val="00E26419"/>
    <w:rsid w:val="00E3288A"/>
    <w:rsid w:val="00E32FC0"/>
    <w:rsid w:val="00E33EC3"/>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67AF2"/>
    <w:rsid w:val="00E70534"/>
    <w:rsid w:val="00E71EA5"/>
    <w:rsid w:val="00E71FE6"/>
    <w:rsid w:val="00E752F9"/>
    <w:rsid w:val="00E76C9F"/>
    <w:rsid w:val="00E82C74"/>
    <w:rsid w:val="00E82FBC"/>
    <w:rsid w:val="00E83F20"/>
    <w:rsid w:val="00E85626"/>
    <w:rsid w:val="00E85B25"/>
    <w:rsid w:val="00E86707"/>
    <w:rsid w:val="00E919EB"/>
    <w:rsid w:val="00E94634"/>
    <w:rsid w:val="00E957A2"/>
    <w:rsid w:val="00E967AA"/>
    <w:rsid w:val="00E969A9"/>
    <w:rsid w:val="00E97C70"/>
    <w:rsid w:val="00EA04D5"/>
    <w:rsid w:val="00EA1C61"/>
    <w:rsid w:val="00EA2BB7"/>
    <w:rsid w:val="00EA341C"/>
    <w:rsid w:val="00EA3A3B"/>
    <w:rsid w:val="00EA5B93"/>
    <w:rsid w:val="00EA7432"/>
    <w:rsid w:val="00EB1410"/>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1F4C"/>
    <w:rsid w:val="00ED287C"/>
    <w:rsid w:val="00ED5DC6"/>
    <w:rsid w:val="00ED62CD"/>
    <w:rsid w:val="00ED74B7"/>
    <w:rsid w:val="00ED7A67"/>
    <w:rsid w:val="00EE09D7"/>
    <w:rsid w:val="00EE0F22"/>
    <w:rsid w:val="00EE136F"/>
    <w:rsid w:val="00EE553B"/>
    <w:rsid w:val="00EE5F58"/>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500AB"/>
    <w:rsid w:val="00F52BE8"/>
    <w:rsid w:val="00F54CB4"/>
    <w:rsid w:val="00F54F58"/>
    <w:rsid w:val="00F55FA6"/>
    <w:rsid w:val="00F561C7"/>
    <w:rsid w:val="00F56A19"/>
    <w:rsid w:val="00F6009E"/>
    <w:rsid w:val="00F60814"/>
    <w:rsid w:val="00F62D6B"/>
    <w:rsid w:val="00F64701"/>
    <w:rsid w:val="00F6548D"/>
    <w:rsid w:val="00F65EBA"/>
    <w:rsid w:val="00F66A9B"/>
    <w:rsid w:val="00F6708E"/>
    <w:rsid w:val="00F7161A"/>
    <w:rsid w:val="00F72426"/>
    <w:rsid w:val="00F7526D"/>
    <w:rsid w:val="00F775BA"/>
    <w:rsid w:val="00F804B3"/>
    <w:rsid w:val="00F806B9"/>
    <w:rsid w:val="00F82407"/>
    <w:rsid w:val="00F86395"/>
    <w:rsid w:val="00F86E03"/>
    <w:rsid w:val="00F87063"/>
    <w:rsid w:val="00F926A6"/>
    <w:rsid w:val="00F92D82"/>
    <w:rsid w:val="00F945EE"/>
    <w:rsid w:val="00FA12EB"/>
    <w:rsid w:val="00FA2EB1"/>
    <w:rsid w:val="00FA3562"/>
    <w:rsid w:val="00FA359A"/>
    <w:rsid w:val="00FA4CF3"/>
    <w:rsid w:val="00FA5882"/>
    <w:rsid w:val="00FA643F"/>
    <w:rsid w:val="00FA65AD"/>
    <w:rsid w:val="00FB09C6"/>
    <w:rsid w:val="00FB101A"/>
    <w:rsid w:val="00FB12F2"/>
    <w:rsid w:val="00FB1420"/>
    <w:rsid w:val="00FB2323"/>
    <w:rsid w:val="00FB241A"/>
    <w:rsid w:val="00FB4685"/>
    <w:rsid w:val="00FB5ACA"/>
    <w:rsid w:val="00FB5B99"/>
    <w:rsid w:val="00FB605E"/>
    <w:rsid w:val="00FB6464"/>
    <w:rsid w:val="00FB7267"/>
    <w:rsid w:val="00FB72AA"/>
    <w:rsid w:val="00FB7CB1"/>
    <w:rsid w:val="00FB7F6B"/>
    <w:rsid w:val="00FC005D"/>
    <w:rsid w:val="00FC36A8"/>
    <w:rsid w:val="00FC3BCB"/>
    <w:rsid w:val="00FC6BBD"/>
    <w:rsid w:val="00FC767A"/>
    <w:rsid w:val="00FC79FD"/>
    <w:rsid w:val="00FD2061"/>
    <w:rsid w:val="00FD2D79"/>
    <w:rsid w:val="00FD3C65"/>
    <w:rsid w:val="00FD6CBC"/>
    <w:rsid w:val="00FD7850"/>
    <w:rsid w:val="00FE06CF"/>
    <w:rsid w:val="00FE43F4"/>
    <w:rsid w:val="00FE66D0"/>
    <w:rsid w:val="00FE6D66"/>
    <w:rsid w:val="00FE75D7"/>
    <w:rsid w:val="00FF0111"/>
    <w:rsid w:val="00FF064A"/>
    <w:rsid w:val="00FF5F33"/>
    <w:rsid w:val="00FF64A1"/>
    <w:rsid w:val="00FF77CD"/>
    <w:rsid w:val="00FF7BC5"/>
    <w:rsid w:val="41A356A7"/>
    <w:rsid w:val="75E14783"/>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iPriority="99"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rPr>
      <w:rFonts w:ascii="Times New Roman" w:hAnsi="Times New Roman" w:eastAsia="Times New Roman" w:cs="Times New Roman"/>
      <w:sz w:val="24"/>
      <w:szCs w:val="24"/>
      <w:lang w:val="ru-RU" w:eastAsia="ru-RU" w:bidi="ar-SA"/>
    </w:rPr>
  </w:style>
  <w:style w:type="paragraph" w:styleId="2">
    <w:name w:val="heading 3"/>
    <w:basedOn w:val="1"/>
    <w:next w:val="1"/>
    <w:link w:val="37"/>
    <w:semiHidden/>
    <w:unhideWhenUsed/>
    <w:qFormat/>
    <w:uiPriority w:val="9"/>
    <w:pPr>
      <w:keepNext/>
      <w:keepLines/>
      <w:spacing w:before="40"/>
      <w:outlineLvl w:val="2"/>
    </w:pPr>
    <w:rPr>
      <w:rFonts w:asciiTheme="majorHAnsi" w:hAnsiTheme="majorHAnsi" w:eastAsiaTheme="majorEastAsia" w:cstheme="majorBidi"/>
      <w:color w:val="243F61" w:themeColor="accent1" w:themeShade="7F"/>
    </w:rPr>
  </w:style>
  <w:style w:type="paragraph" w:styleId="3">
    <w:name w:val="heading 4"/>
    <w:basedOn w:val="1"/>
    <w:next w:val="1"/>
    <w:link w:val="38"/>
    <w:semiHidden/>
    <w:unhideWhenUsed/>
    <w:qFormat/>
    <w:uiPriority w:val="9"/>
    <w:pPr>
      <w:keepNext/>
      <w:keepLines/>
      <w:spacing w:before="40"/>
      <w:outlineLvl w:val="3"/>
    </w:pPr>
    <w:rPr>
      <w:rFonts w:asciiTheme="majorHAnsi" w:hAnsiTheme="majorHAnsi" w:eastAsiaTheme="majorEastAsia" w:cstheme="majorBidi"/>
      <w:i/>
      <w:iCs/>
      <w:color w:val="366091" w:themeColor="accent1" w:themeShade="BF"/>
    </w:rPr>
  </w:style>
  <w:style w:type="paragraph" w:styleId="4">
    <w:name w:val="heading 5"/>
    <w:basedOn w:val="1"/>
    <w:next w:val="1"/>
    <w:link w:val="16"/>
    <w:semiHidden/>
    <w:unhideWhenUsed/>
    <w:qFormat/>
    <w:uiPriority w:val="0"/>
    <w:pPr>
      <w:spacing w:before="240" w:after="60"/>
      <w:outlineLvl w:val="4"/>
    </w:pPr>
    <w:rPr>
      <w:b/>
      <w:bCs/>
      <w:i/>
      <w:iCs/>
      <w:sz w:val="26"/>
      <w:szCs w:val="26"/>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Hyperlink"/>
    <w:unhideWhenUsed/>
    <w:qFormat/>
    <w:uiPriority w:val="99"/>
    <w:rPr>
      <w:color w:val="0000FF"/>
      <w:u w:val="single"/>
    </w:rPr>
  </w:style>
  <w:style w:type="character" w:styleId="8">
    <w:name w:val="Strong"/>
    <w:basedOn w:val="5"/>
    <w:qFormat/>
    <w:uiPriority w:val="22"/>
    <w:rPr>
      <w:b/>
      <w:bCs/>
    </w:rPr>
  </w:style>
  <w:style w:type="paragraph" w:styleId="9">
    <w:name w:val="Balloon Text"/>
    <w:basedOn w:val="1"/>
    <w:link w:val="36"/>
    <w:semiHidden/>
    <w:unhideWhenUsed/>
    <w:qFormat/>
    <w:uiPriority w:val="99"/>
    <w:rPr>
      <w:rFonts w:ascii="Tahoma" w:hAnsi="Tahoma"/>
      <w:sz w:val="16"/>
      <w:szCs w:val="16"/>
    </w:rPr>
  </w:style>
  <w:style w:type="paragraph" w:styleId="10">
    <w:name w:val="Plain Text"/>
    <w:basedOn w:val="1"/>
    <w:link w:val="33"/>
    <w:qFormat/>
    <w:uiPriority w:val="0"/>
    <w:rPr>
      <w:rFonts w:ascii="Courier New" w:hAnsi="Courier New"/>
      <w:sz w:val="20"/>
      <w:szCs w:val="20"/>
    </w:rPr>
  </w:style>
  <w:style w:type="paragraph" w:styleId="11">
    <w:name w:val="Body Text Indent 3"/>
    <w:basedOn w:val="1"/>
    <w:link w:val="19"/>
    <w:unhideWhenUsed/>
    <w:qFormat/>
    <w:uiPriority w:val="99"/>
    <w:pPr>
      <w:spacing w:after="120"/>
      <w:ind w:left="283"/>
    </w:pPr>
    <w:rPr>
      <w:sz w:val="16"/>
      <w:szCs w:val="16"/>
    </w:rPr>
  </w:style>
  <w:style w:type="paragraph" w:styleId="12">
    <w:name w:val="header"/>
    <w:basedOn w:val="1"/>
    <w:link w:val="27"/>
    <w:unhideWhenUsed/>
    <w:qFormat/>
    <w:uiPriority w:val="99"/>
    <w:pPr>
      <w:tabs>
        <w:tab w:val="center" w:pos="4677"/>
        <w:tab w:val="right" w:pos="9355"/>
      </w:tabs>
    </w:pPr>
  </w:style>
  <w:style w:type="paragraph" w:styleId="13">
    <w:name w:val="Body Text"/>
    <w:basedOn w:val="1"/>
    <w:link w:val="17"/>
    <w:semiHidden/>
    <w:unhideWhenUsed/>
    <w:qFormat/>
    <w:uiPriority w:val="0"/>
    <w:pPr>
      <w:overflowPunct w:val="0"/>
      <w:autoSpaceDE w:val="0"/>
      <w:autoSpaceDN w:val="0"/>
      <w:adjustRightInd w:val="0"/>
      <w:jc w:val="center"/>
    </w:pPr>
    <w:rPr>
      <w:rFonts w:ascii="Calibri" w:hAnsi="Calibri" w:eastAsia="Calibri"/>
      <w:b/>
      <w:bCs/>
      <w:sz w:val="28"/>
      <w:szCs w:val="20"/>
    </w:rPr>
  </w:style>
  <w:style w:type="paragraph" w:styleId="14">
    <w:name w:val="footer"/>
    <w:basedOn w:val="1"/>
    <w:link w:val="28"/>
    <w:unhideWhenUsed/>
    <w:qFormat/>
    <w:uiPriority w:val="99"/>
    <w:pPr>
      <w:tabs>
        <w:tab w:val="center" w:pos="4677"/>
        <w:tab w:val="right" w:pos="9355"/>
      </w:tabs>
    </w:pPr>
  </w:style>
  <w:style w:type="paragraph" w:styleId="15">
    <w:name w:val="List Number 2"/>
    <w:basedOn w:val="1"/>
    <w:semiHidden/>
    <w:unhideWhenUsed/>
    <w:qFormat/>
    <w:uiPriority w:val="99"/>
    <w:pPr>
      <w:numPr>
        <w:ilvl w:val="0"/>
        <w:numId w:val="1"/>
      </w:numPr>
      <w:tabs>
        <w:tab w:val="left" w:pos="643"/>
      </w:tabs>
      <w:ind w:left="643"/>
      <w:contextualSpacing/>
    </w:pPr>
  </w:style>
  <w:style w:type="character" w:customStyle="1" w:styleId="16">
    <w:name w:val="Заголовок 5 Знак"/>
    <w:link w:val="4"/>
    <w:semiHidden/>
    <w:qFormat/>
    <w:uiPriority w:val="0"/>
    <w:rPr>
      <w:rFonts w:ascii="Times New Roman" w:hAnsi="Times New Roman" w:eastAsia="Times New Roman" w:cs="Times New Roman"/>
      <w:b/>
      <w:bCs/>
      <w:i/>
      <w:iCs/>
      <w:sz w:val="26"/>
      <w:szCs w:val="26"/>
      <w:lang w:eastAsia="ru-RU"/>
    </w:rPr>
  </w:style>
  <w:style w:type="character" w:customStyle="1" w:styleId="17">
    <w:name w:val="Основной текст Знак2"/>
    <w:link w:val="13"/>
    <w:semiHidden/>
    <w:qFormat/>
    <w:locked/>
    <w:uiPriority w:val="0"/>
    <w:rPr>
      <w:b/>
      <w:bCs/>
      <w:sz w:val="28"/>
    </w:rPr>
  </w:style>
  <w:style w:type="character" w:customStyle="1" w:styleId="18">
    <w:name w:val="Основной текст Знак"/>
    <w:semiHidden/>
    <w:qFormat/>
    <w:uiPriority w:val="99"/>
    <w:rPr>
      <w:rFonts w:ascii="Times New Roman" w:hAnsi="Times New Roman" w:eastAsia="Times New Roman" w:cs="Times New Roman"/>
      <w:sz w:val="24"/>
      <w:szCs w:val="24"/>
      <w:lang w:eastAsia="ru-RU"/>
    </w:rPr>
  </w:style>
  <w:style w:type="character" w:customStyle="1" w:styleId="19">
    <w:name w:val="Основной текст с отступом 3 Знак"/>
    <w:link w:val="11"/>
    <w:qFormat/>
    <w:uiPriority w:val="99"/>
    <w:rPr>
      <w:rFonts w:ascii="Times New Roman" w:hAnsi="Times New Roman" w:eastAsia="Times New Roman" w:cs="Times New Roman"/>
      <w:sz w:val="16"/>
      <w:szCs w:val="16"/>
    </w:rPr>
  </w:style>
  <w:style w:type="paragraph" w:customStyle="1" w:styleId="20">
    <w:name w:val="ConsNonformat"/>
    <w:qFormat/>
    <w:uiPriority w:val="0"/>
    <w:pPr>
      <w:widowControl w:val="0"/>
      <w:autoSpaceDE w:val="0"/>
      <w:autoSpaceDN w:val="0"/>
      <w:adjustRightInd w:val="0"/>
      <w:ind w:right="19772"/>
    </w:pPr>
    <w:rPr>
      <w:rFonts w:ascii="Courier New" w:hAnsi="Courier New" w:eastAsia="Times New Roman" w:cs="Courier New"/>
      <w:lang w:val="ru-RU" w:eastAsia="en-US" w:bidi="ar-SA"/>
    </w:rPr>
  </w:style>
  <w:style w:type="paragraph" w:customStyle="1" w:styleId="21">
    <w:name w:val="Style4"/>
    <w:basedOn w:val="1"/>
    <w:qFormat/>
    <w:uiPriority w:val="99"/>
    <w:pPr>
      <w:widowControl w:val="0"/>
      <w:autoSpaceDE w:val="0"/>
      <w:autoSpaceDN w:val="0"/>
      <w:adjustRightInd w:val="0"/>
    </w:pPr>
  </w:style>
  <w:style w:type="paragraph" w:customStyle="1" w:styleId="22">
    <w:name w:val="Style11"/>
    <w:basedOn w:val="1"/>
    <w:qFormat/>
    <w:uiPriority w:val="0"/>
    <w:pPr>
      <w:widowControl w:val="0"/>
      <w:autoSpaceDE w:val="0"/>
      <w:autoSpaceDN w:val="0"/>
      <w:adjustRightInd w:val="0"/>
      <w:spacing w:line="277" w:lineRule="exact"/>
      <w:ind w:firstLine="703"/>
      <w:jc w:val="both"/>
    </w:pPr>
  </w:style>
  <w:style w:type="paragraph" w:customStyle="1" w:styleId="23">
    <w:name w:val="Style18"/>
    <w:basedOn w:val="1"/>
    <w:qFormat/>
    <w:uiPriority w:val="0"/>
    <w:pPr>
      <w:widowControl w:val="0"/>
      <w:autoSpaceDE w:val="0"/>
      <w:autoSpaceDN w:val="0"/>
      <w:adjustRightInd w:val="0"/>
      <w:spacing w:line="275" w:lineRule="exact"/>
    </w:pPr>
  </w:style>
  <w:style w:type="character" w:customStyle="1" w:styleId="24">
    <w:name w:val="Font Style11"/>
    <w:qFormat/>
    <w:uiPriority w:val="99"/>
    <w:rPr>
      <w:rFonts w:hint="default" w:ascii="Times New Roman" w:hAnsi="Times New Roman" w:cs="Times New Roman"/>
      <w:sz w:val="24"/>
      <w:szCs w:val="24"/>
    </w:rPr>
  </w:style>
  <w:style w:type="character" w:customStyle="1" w:styleId="25">
    <w:name w:val="Font Style22"/>
    <w:qFormat/>
    <w:uiPriority w:val="0"/>
    <w:rPr>
      <w:rFonts w:hint="default" w:ascii="Times New Roman" w:hAnsi="Times New Roman" w:cs="Times New Roman"/>
      <w:sz w:val="22"/>
      <w:szCs w:val="22"/>
    </w:rPr>
  </w:style>
  <w:style w:type="paragraph" w:styleId="26">
    <w:name w:val="List Paragraph"/>
    <w:basedOn w:val="1"/>
    <w:qFormat/>
    <w:uiPriority w:val="34"/>
    <w:pPr>
      <w:ind w:left="720"/>
      <w:contextualSpacing/>
    </w:pPr>
  </w:style>
  <w:style w:type="character" w:customStyle="1" w:styleId="27">
    <w:name w:val="Верхний колонтитул Знак"/>
    <w:link w:val="12"/>
    <w:qFormat/>
    <w:uiPriority w:val="99"/>
    <w:rPr>
      <w:rFonts w:ascii="Times New Roman" w:hAnsi="Times New Roman" w:eastAsia="Times New Roman" w:cs="Times New Roman"/>
      <w:sz w:val="24"/>
      <w:szCs w:val="24"/>
      <w:lang w:eastAsia="ru-RU"/>
    </w:rPr>
  </w:style>
  <w:style w:type="character" w:customStyle="1" w:styleId="28">
    <w:name w:val="Нижний колонтитул Знак"/>
    <w:link w:val="14"/>
    <w:qFormat/>
    <w:uiPriority w:val="99"/>
    <w:rPr>
      <w:rFonts w:ascii="Times New Roman" w:hAnsi="Times New Roman" w:eastAsia="Times New Roman" w:cs="Times New Roman"/>
      <w:sz w:val="24"/>
      <w:szCs w:val="24"/>
      <w:lang w:eastAsia="ru-RU"/>
    </w:rPr>
  </w:style>
  <w:style w:type="paragraph" w:customStyle="1" w:styleId="29">
    <w:name w:val="Пункт"/>
    <w:basedOn w:val="15"/>
    <w:uiPriority w:val="0"/>
    <w:pPr>
      <w:numPr>
        <w:ilvl w:val="1"/>
        <w:numId w:val="0"/>
      </w:numPr>
      <w:suppressLineNumbers/>
      <w:tabs>
        <w:tab w:val="left" w:pos="432"/>
        <w:tab w:val="left" w:pos="860"/>
        <w:tab w:val="left" w:pos="1492"/>
      </w:tabs>
      <w:spacing w:after="60"/>
      <w:ind w:left="860" w:hanging="432"/>
      <w:contextualSpacing w:val="0"/>
      <w:jc w:val="both"/>
    </w:pPr>
    <w:rPr>
      <w:rFonts w:ascii="Palatino Linotype" w:hAnsi="Palatino Linotype"/>
    </w:rPr>
  </w:style>
  <w:style w:type="paragraph" w:customStyle="1" w:styleId="30">
    <w:name w:val="Статья"/>
    <w:basedOn w:val="1"/>
    <w:qFormat/>
    <w:uiPriority w:val="0"/>
    <w:pPr>
      <w:keepNext/>
      <w:keepLines/>
      <w:widowControl w:val="0"/>
      <w:numPr>
        <w:ilvl w:val="0"/>
        <w:numId w:val="2"/>
      </w:numPr>
      <w:suppressLineNumbers/>
      <w:suppressAutoHyphens/>
      <w:spacing w:after="60"/>
      <w:jc w:val="center"/>
    </w:pPr>
    <w:rPr>
      <w:b/>
      <w:bCs/>
      <w:caps/>
      <w:sz w:val="28"/>
      <w:szCs w:val="28"/>
    </w:rPr>
  </w:style>
  <w:style w:type="paragraph" w:customStyle="1" w:styleId="31">
    <w:name w:val="Стиль3 Знак"/>
    <w:basedOn w:val="1"/>
    <w:qFormat/>
    <w:uiPriority w:val="0"/>
    <w:pPr>
      <w:widowControl w:val="0"/>
      <w:numPr>
        <w:ilvl w:val="2"/>
        <w:numId w:val="2"/>
      </w:numPr>
      <w:adjustRightInd w:val="0"/>
      <w:jc w:val="both"/>
    </w:pPr>
  </w:style>
  <w:style w:type="paragraph" w:styleId="32">
    <w:name w:val="No Spacing"/>
    <w:link w:val="35"/>
    <w:qFormat/>
    <w:uiPriority w:val="1"/>
    <w:rPr>
      <w:rFonts w:ascii="Calibri" w:hAnsi="Calibri" w:eastAsia="Times New Roman" w:cs="Times New Roman"/>
      <w:sz w:val="22"/>
      <w:szCs w:val="22"/>
      <w:lang w:val="ru-RU" w:eastAsia="ru-RU" w:bidi="ar-SA"/>
    </w:rPr>
  </w:style>
  <w:style w:type="character" w:customStyle="1" w:styleId="33">
    <w:name w:val="Текст Знак"/>
    <w:link w:val="10"/>
    <w:qFormat/>
    <w:uiPriority w:val="0"/>
    <w:rPr>
      <w:rFonts w:ascii="Courier New" w:hAnsi="Courier New" w:eastAsia="Times New Roman" w:cs="Times New Roman"/>
      <w:sz w:val="20"/>
      <w:szCs w:val="20"/>
    </w:rPr>
  </w:style>
  <w:style w:type="paragraph" w:customStyle="1" w:styleId="34">
    <w:name w:val="ConsPlusNormal"/>
    <w:qFormat/>
    <w:uiPriority w:val="0"/>
    <w:pPr>
      <w:widowControl w:val="0"/>
      <w:autoSpaceDE w:val="0"/>
      <w:autoSpaceDN w:val="0"/>
      <w:adjustRightInd w:val="0"/>
      <w:ind w:firstLine="720"/>
    </w:pPr>
    <w:rPr>
      <w:rFonts w:ascii="Arial" w:hAnsi="Arial" w:eastAsia="Times New Roman" w:cs="Arial"/>
      <w:lang w:val="ru-RU" w:eastAsia="ru-RU" w:bidi="ar-SA"/>
    </w:rPr>
  </w:style>
  <w:style w:type="character" w:customStyle="1" w:styleId="35">
    <w:name w:val="Без интервала Знак"/>
    <w:link w:val="32"/>
    <w:qFormat/>
    <w:locked/>
    <w:uiPriority w:val="1"/>
    <w:rPr>
      <w:rFonts w:eastAsia="Times New Roman"/>
      <w:sz w:val="22"/>
      <w:szCs w:val="22"/>
      <w:lang w:bidi="ar-SA"/>
    </w:rPr>
  </w:style>
  <w:style w:type="character" w:customStyle="1" w:styleId="36">
    <w:name w:val="Текст выноски Знак"/>
    <w:link w:val="9"/>
    <w:semiHidden/>
    <w:qFormat/>
    <w:uiPriority w:val="99"/>
    <w:rPr>
      <w:rFonts w:ascii="Tahoma" w:hAnsi="Tahoma" w:eastAsia="Times New Roman" w:cs="Tahoma"/>
      <w:sz w:val="16"/>
      <w:szCs w:val="16"/>
    </w:rPr>
  </w:style>
  <w:style w:type="character" w:customStyle="1" w:styleId="37">
    <w:name w:val="Заголовок 3 Знак"/>
    <w:basedOn w:val="5"/>
    <w:link w:val="2"/>
    <w:semiHidden/>
    <w:qFormat/>
    <w:uiPriority w:val="9"/>
    <w:rPr>
      <w:rFonts w:asciiTheme="majorHAnsi" w:hAnsiTheme="majorHAnsi" w:eastAsiaTheme="majorEastAsia" w:cstheme="majorBidi"/>
      <w:color w:val="243F61" w:themeColor="accent1" w:themeShade="7F"/>
      <w:sz w:val="24"/>
      <w:szCs w:val="24"/>
    </w:rPr>
  </w:style>
  <w:style w:type="character" w:customStyle="1" w:styleId="38">
    <w:name w:val="Заголовок 4 Знак"/>
    <w:basedOn w:val="5"/>
    <w:link w:val="3"/>
    <w:semiHidden/>
    <w:qFormat/>
    <w:uiPriority w:val="9"/>
    <w:rPr>
      <w:rFonts w:asciiTheme="majorHAnsi" w:hAnsiTheme="majorHAnsi" w:eastAsiaTheme="majorEastAsia" w:cstheme="majorBidi"/>
      <w:i/>
      <w:iCs/>
      <w:color w:val="366091" w:themeColor="accent1" w:themeShade="BF"/>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6D8F91-9913-46B8-9C80-1690F81A6C62}">
  <ds:schemaRefs/>
</ds:datastoreItem>
</file>

<file path=docProps/app.xml><?xml version="1.0" encoding="utf-8"?>
<Properties xmlns="http://schemas.openxmlformats.org/officeDocument/2006/extended-properties" xmlns:vt="http://schemas.openxmlformats.org/officeDocument/2006/docPropsVTypes">
  <Template>Normal</Template>
  <Company>Grizli777</Company>
  <Pages>13</Pages>
  <Words>2846</Words>
  <Characters>20614</Characters>
  <Lines>207</Lines>
  <Paragraphs>58</Paragraphs>
  <TotalTime>389</TotalTime>
  <ScaleCrop>false</ScaleCrop>
  <LinksUpToDate>false</LinksUpToDate>
  <CharactersWithSpaces>23765</CharactersWithSpaces>
  <Application>WPS Office_12.1.0.26886_F1E327BC-269C-435d-A152-05C5408002CA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2025-10-06T13:45:00Z</dcterms:created>
  <dc:creator>Irina.Chislova</dc:creator>
  <cp:lastModifiedBy>Пользователь</cp:lastModifiedBy>
  <cp:lastPrinted>2026-04-03T11:06:00Z</cp:lastPrinted>
  <dcterms:modified xsi:type="dcterms:W3CDTF">2026-09-10T07:27:12Z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eyJoZGlkIjoiOTQ2Y2NkMmI5MmViNWZjZTIxNjlkNzBlODQzOGZiMWUifQ==</vt:lpwstr>
  </property>
  <property fmtid="{D5CDD505-2E9C-101B-9397-08002B2CF9AE}" pid="3" name="KSOProductBuildVer">
    <vt:lpwstr>1049-12.1.0.26886</vt:lpwstr>
  </property>
  <property fmtid="{D5CDD505-2E9C-101B-9397-08002B2CF9AE}" pid="4" name="ICV">
    <vt:lpwstr>D11110C578114A0FA1D826AFF715D150_12</vt:lpwstr>
  </property>
</Properties>
</file>