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6D4" w:rsidRDefault="008555BF">
      <w:pPr>
        <w:pStyle w:val="LBBodyText1"/>
        <w:jc w:val="right"/>
      </w:pPr>
      <w:r>
        <w:rPr>
          <w:b/>
        </w:rPr>
        <w:t>Утверждаю</w:t>
      </w:r>
    </w:p>
    <w:p w:rsidR="00B216D4" w:rsidRDefault="00B216D4">
      <w:pPr>
        <w:pStyle w:val="LBBodyText1"/>
        <w:jc w:val="right"/>
      </w:pPr>
    </w:p>
    <w:p w:rsidR="00B216D4" w:rsidRDefault="008555BF">
      <w:pPr>
        <w:pStyle w:val="LBBodyText1"/>
        <w:jc w:val="right"/>
      </w:pPr>
      <w:r>
        <w:t>Директор "МБУДО ДДЮТ"</w:t>
      </w:r>
    </w:p>
    <w:p w:rsidR="00B216D4" w:rsidRDefault="008555BF">
      <w:pPr>
        <w:pStyle w:val="LBBodyText1"/>
        <w:jc w:val="right"/>
      </w:pPr>
      <w:r>
        <w:t>Качанова У.С.</w:t>
      </w:r>
    </w:p>
    <w:p w:rsidR="00B216D4" w:rsidRDefault="00B216D4">
      <w:pPr>
        <w:pStyle w:val="LBBodyText1"/>
        <w:jc w:val="right"/>
      </w:pPr>
    </w:p>
    <w:p w:rsidR="00B216D4" w:rsidRDefault="008555BF">
      <w:pPr>
        <w:pStyle w:val="LBBodyText1"/>
        <w:jc w:val="right"/>
      </w:pPr>
      <w:r>
        <w:t>Проект контракта</w:t>
      </w:r>
    </w:p>
    <w:p w:rsidR="00B216D4" w:rsidRDefault="008555BF">
      <w:pPr>
        <w:pStyle w:val="LBNameoftheParty"/>
      </w:pPr>
      <w:r>
        <w:t xml:space="preserve">КОНТРАКТ </w:t>
      </w:r>
      <w:bookmarkStart w:id="0" w:name="_Hlk15555883"/>
      <w:r>
        <w:t>№ __________</w:t>
      </w:r>
      <w:bookmarkEnd w:id="0"/>
    </w:p>
    <w:p w:rsidR="00B216D4" w:rsidRDefault="008555BF">
      <w:pPr>
        <w:jc w:val="center"/>
      </w:pPr>
      <w:r>
        <w:t>Замена аварийного участка канализационной трубы в здании по адресу: г.Сясьстрой, ул.Космонавтов, д.9</w:t>
      </w:r>
    </w:p>
    <w:p w:rsidR="00B216D4" w:rsidRDefault="00B216D4">
      <w:pPr>
        <w:jc w:val="center"/>
      </w:pPr>
    </w:p>
    <w:tbl>
      <w:tblPr>
        <w:tblW w:w="9606" w:type="dxa"/>
        <w:tblInd w:w="-142" w:type="dxa"/>
        <w:tblCellMar>
          <w:left w:w="10" w:type="dxa"/>
          <w:right w:w="10" w:type="dxa"/>
        </w:tblCellMar>
        <w:tblLook w:val="04A0"/>
      </w:tblPr>
      <w:tblGrid>
        <w:gridCol w:w="4785"/>
        <w:gridCol w:w="4821"/>
      </w:tblGrid>
      <w:tr w:rsidR="00B216D4">
        <w:tc>
          <w:tcPr>
            <w:tcW w:w="4785" w:type="dxa"/>
            <w:tcMar>
              <w:top w:w="0" w:type="dxa"/>
              <w:left w:w="108" w:type="dxa"/>
              <w:bottom w:w="0" w:type="dxa"/>
              <w:right w:w="108" w:type="dxa"/>
            </w:tcMar>
            <w:hideMark/>
          </w:tcPr>
          <w:p w:rsidR="00B216D4" w:rsidRDefault="008555BF">
            <w:pPr>
              <w:pStyle w:val="BodyText1"/>
              <w:rPr>
                <w:lang w:val="ru-RU"/>
              </w:rPr>
            </w:pPr>
            <w:r>
              <w:t>г. Волхов</w:t>
            </w:r>
          </w:p>
        </w:tc>
        <w:tc>
          <w:tcPr>
            <w:tcW w:w="4821" w:type="dxa"/>
            <w:tcMar>
              <w:top w:w="0" w:type="dxa"/>
              <w:left w:w="108" w:type="dxa"/>
              <w:bottom w:w="0" w:type="dxa"/>
              <w:right w:w="108" w:type="dxa"/>
            </w:tcMar>
            <w:hideMark/>
          </w:tcPr>
          <w:p w:rsidR="00B216D4" w:rsidRDefault="008555BF">
            <w:pPr>
              <w:pStyle w:val="BodyText1"/>
              <w:ind w:right="-15"/>
              <w:jc w:val="right"/>
            </w:pPr>
            <w:bookmarkStart w:id="1" w:name="_Hlk53802719"/>
            <w:r>
              <w:t xml:space="preserve">«____»__________ _____ г. </w:t>
            </w:r>
            <w:bookmarkEnd w:id="1"/>
          </w:p>
        </w:tc>
      </w:tr>
    </w:tbl>
    <w:p w:rsidR="00B216D4" w:rsidRDefault="008555BF">
      <w:pPr>
        <w:pStyle w:val="LBBodyText1"/>
        <w:ind w:hanging="15"/>
      </w:pPr>
      <w:r>
        <w:rPr>
          <w:b/>
        </w:rPr>
        <w:t>Муниципальное бюджетное учреждение дополнительного образования "Дворец детского (юношеского) творчества Волховского муниципального района"</w:t>
      </w:r>
      <w:r>
        <w:t>, в лице ___________________, действующего на основании _______ (далее –</w:t>
      </w:r>
      <w:r>
        <w:rPr>
          <w:b/>
        </w:rPr>
        <w:t xml:space="preserve"> «Заказчик»)</w:t>
      </w:r>
      <w:r>
        <w:t>, с одной стороны, и</w:t>
      </w:r>
    </w:p>
    <w:p w:rsidR="00B216D4" w:rsidRDefault="008555BF">
      <w:pPr>
        <w:pStyle w:val="LBBodyText1"/>
        <w:ind w:hanging="15"/>
      </w:pPr>
      <w: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t>(далее - «</w:t>
      </w:r>
      <w:r>
        <w:rPr>
          <w:b/>
        </w:rPr>
        <w:t>Подрядчик</w:t>
      </w:r>
      <w:r>
        <w:t>»)</w:t>
      </w:r>
      <w:bookmarkEnd w:id="2"/>
      <w:bookmarkEnd w:id="3"/>
      <w:bookmarkEnd w:id="4"/>
      <w:bookmarkEnd w:id="5"/>
      <w:bookmarkEnd w:id="6"/>
      <w:bookmarkEnd w:id="7"/>
      <w:bookmarkEnd w:id="8"/>
      <w:r>
        <w:t>, с другой стороны, далее совместно именуемые «</w:t>
      </w:r>
      <w:r>
        <w:rPr>
          <w:b/>
        </w:rPr>
        <w:t>Стороны</w:t>
      </w:r>
      <w:r>
        <w:t>», а по отдельности «</w:t>
      </w:r>
      <w:r>
        <w:rPr>
          <w:b/>
        </w:rPr>
        <w:t>Сторона</w:t>
      </w:r>
      <w:r>
        <w:t>», в соответствии с з</w:t>
      </w:r>
      <w:r>
        <w:t xml:space="preserve">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подрядчика (идентификационный код закупки № 263470200037647020100100070000000244), </w:t>
      </w:r>
      <w: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w:t>
      </w:r>
      <w:r>
        <w:t>д» (далее – «</w:t>
      </w:r>
      <w:r>
        <w:rPr>
          <w:b/>
        </w:rPr>
        <w:t>Федеральный закон о контрактной системе</w:t>
      </w:r>
      <w:r>
        <w:t xml:space="preserve">»), заключили настоящий </w:t>
      </w:r>
      <w:bookmarkStart w:id="9" w:name="_Hlk15555829"/>
      <w:r>
        <w:t>контракт</w:t>
      </w:r>
      <w:bookmarkEnd w:id="9"/>
      <w:r>
        <w:t xml:space="preserve"> (далее – «</w:t>
      </w:r>
      <w:r>
        <w:rPr>
          <w:b/>
        </w:rPr>
        <w:t>Контракт</w:t>
      </w:r>
      <w: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B216D4" w:rsidRDefault="008555BF">
      <w:pPr>
        <w:pStyle w:val="LBGovstyle1"/>
      </w:pPr>
      <w:r>
        <w:t>Предмет Контракта</w:t>
      </w:r>
    </w:p>
    <w:p w:rsidR="00B216D4" w:rsidRDefault="008555BF">
      <w:pPr>
        <w:pStyle w:val="LBGovstyle2"/>
      </w:pPr>
      <w:r>
        <w:t xml:space="preserve">Подрядчик обязуется собственными силами, своевременно выполнить на условиях настоящего Контракта Замену аварийного </w:t>
      </w:r>
      <w:r>
        <w:t xml:space="preserve">участка канализационной трубы в здании по адресу: г.Сясьстрой, ул.Космонавтов, д.9 (далее – </w:t>
      </w:r>
      <w:r>
        <w:rPr>
          <w:b/>
        </w:rPr>
        <w:t>«работы»</w:t>
      </w:r>
      <w:r>
        <w:t>) в пользу Заказчика и сдать результат работ Заказчику, а Заказчик обязуется принять и оплатить</w:t>
      </w:r>
      <w:r>
        <w:rPr>
          <w:rStyle w:val="a4"/>
        </w:rPr>
        <w:footnoteReference w:id="2"/>
      </w:r>
      <w:r>
        <w:t xml:space="preserve"> результат работ.</w:t>
      </w:r>
    </w:p>
    <w:p w:rsidR="00B216D4" w:rsidRDefault="008555BF">
      <w:pPr>
        <w:pStyle w:val="LBGovstyle2"/>
      </w:pPr>
      <w:r>
        <w:t>Состав и объем работ определяется Специфик</w:t>
      </w:r>
      <w:r>
        <w:t>ацией (Приложение № 2 Контракта), работы осуществляются в соответствии с Описанием объекта закупки (Приложение № 1 Контракта).</w:t>
      </w:r>
    </w:p>
    <w:p w:rsidR="00B216D4" w:rsidRDefault="008555BF">
      <w:pPr>
        <w:pStyle w:val="LBGovstyle2"/>
      </w:pPr>
      <w:r>
        <w:t xml:space="preserve">Место выполнения работ: 187403, Ленинградская область,  г. Сясьстрой, ул. Космонавтов, д.9 (далее – </w:t>
      </w:r>
      <w:r>
        <w:rPr>
          <w:b/>
        </w:rPr>
        <w:t>«место выполнения работ»</w:t>
      </w:r>
      <w:r>
        <w:t>).</w:t>
      </w:r>
    </w:p>
    <w:p w:rsidR="00B216D4" w:rsidRDefault="008555BF">
      <w:pPr>
        <w:pStyle w:val="LBGovstyle1"/>
      </w:pPr>
      <w:r>
        <w:t>Це</w:t>
      </w:r>
      <w:r>
        <w:t>на Контракта (Предложение о цене за право заключения Контракта</w:t>
      </w:r>
      <w:r>
        <w:rPr>
          <w:rStyle w:val="a4"/>
        </w:rPr>
        <w:footnoteReference w:id="3"/>
      </w:r>
      <w:r>
        <w:t>)</w:t>
      </w:r>
    </w:p>
    <w:p w:rsidR="00B216D4" w:rsidRDefault="008555BF">
      <w:pPr>
        <w:pStyle w:val="LBGovstyle2"/>
      </w:pPr>
      <w:r>
        <w:lastRenderedPageBreak/>
        <w:t>Цена Контракта (Предложение о цене за право заключения Контракта) и валюта платежа устанавливаются в российских рублях.</w:t>
      </w:r>
    </w:p>
    <w:p w:rsidR="00B216D4" w:rsidRDefault="008555BF">
      <w:pPr>
        <w:pStyle w:val="LBGovstyle2"/>
      </w:pPr>
      <w:r>
        <w:t xml:space="preserve">Цена Контракта является твердой, не может изменяться в ходе исполнения </w:t>
      </w:r>
      <w:r>
        <w:t>Контракта, за исключением случаев, установленных Контрактом и (или) предусмотренных законодательством Российской Федерации.</w:t>
      </w:r>
    </w:p>
    <w:p w:rsidR="00B216D4" w:rsidRDefault="008555BF">
      <w:pPr>
        <w:pStyle w:val="LBBodyText2"/>
        <w:rPr>
          <w:color w:val="000000"/>
        </w:rPr>
      </w:pPr>
      <w:r>
        <w:rPr>
          <w:color w:val="000000"/>
        </w:rPr>
        <w:t>Цена контракта (Предложение о цене за право заключения Контракта) составляет _______________(________) рублей__ копеек</w:t>
      </w:r>
      <w:r>
        <w:rPr>
          <w:rStyle w:val="a4"/>
          <w:color w:val="000000"/>
          <w:shd w:val="clear" w:color="auto" w:fill="FFFFFF"/>
        </w:rPr>
        <w:footnoteReference w:id="4"/>
      </w:r>
      <w:r>
        <w:rPr>
          <w:color w:val="000000"/>
        </w:rPr>
        <w:t xml:space="preserve"> </w:t>
      </w:r>
      <w:r>
        <w:rPr>
          <w:rStyle w:val="a4"/>
          <w:color w:val="000000"/>
          <w:shd w:val="clear" w:color="auto" w:fill="FFFFFF"/>
        </w:rPr>
        <w:footnoteReference w:id="5"/>
      </w:r>
      <w:bookmarkStart w:id="14" w:name="_GoBack"/>
      <w:bookmarkEnd w:id="14"/>
      <w:r>
        <w:rPr>
          <w:color w:val="000000"/>
        </w:rPr>
        <w:t>,</w:t>
      </w:r>
    </w:p>
    <w:p w:rsidR="00B216D4" w:rsidRDefault="008555BF">
      <w:pPr>
        <w:pStyle w:val="LBBodyText2"/>
        <w:rPr>
          <w:i/>
          <w:color w:val="000000"/>
        </w:rPr>
      </w:pPr>
      <w:r>
        <w:rPr>
          <w:i/>
          <w:color w:val="000000"/>
        </w:rPr>
        <w:t>в случае,</w:t>
      </w:r>
      <w:r>
        <w:rPr>
          <w:i/>
          <w:color w:val="000000"/>
        </w:rPr>
        <w:t xml:space="preserve"> если Подрядчик применяет общую систему налогообложения:</w:t>
      </w:r>
    </w:p>
    <w:p w:rsidR="00B216D4" w:rsidRDefault="008555BF">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B216D4" w:rsidRDefault="00B216D4">
      <w:pPr>
        <w:pStyle w:val="LBBodyText2"/>
      </w:pPr>
    </w:p>
    <w:p w:rsidR="00B216D4" w:rsidRDefault="008555BF">
      <w:pPr>
        <w:pStyle w:val="LBBodyText2"/>
      </w:pPr>
      <w:r>
        <w:rPr>
          <w:i/>
          <w:color w:val="000000"/>
        </w:rPr>
        <w:t xml:space="preserve">в случае, если Подрядчик применяет </w:t>
      </w:r>
      <w:r>
        <w:rPr>
          <w:i/>
          <w:color w:val="000000"/>
        </w:rPr>
        <w:t>упрощённую систему налогообложения:</w:t>
      </w:r>
    </w:p>
    <w:p w:rsidR="00B216D4" w:rsidRDefault="008555BF">
      <w:pPr>
        <w:pStyle w:val="LBBodyText2"/>
      </w:pPr>
      <w:r>
        <w:t xml:space="preserve">0% в соответствии с _________________ </w:t>
      </w:r>
      <w:r>
        <w:rPr>
          <w:i/>
        </w:rPr>
        <w:t>Налогового кодекса Российской Федерации и ________;</w:t>
      </w:r>
    </w:p>
    <w:p w:rsidR="00B216D4" w:rsidRDefault="008555BF">
      <w:pPr>
        <w:pStyle w:val="LBBodyText2"/>
      </w:pPr>
      <w:r>
        <w:t xml:space="preserve">5% _______________(________) рублей__ копеек, если Подрядчик применяет упрощенную систему налогообложения и соответствует условиям подпункта 1 пункта 8 статьи 164 </w:t>
      </w:r>
      <w:r>
        <w:rPr>
          <w:i/>
        </w:rPr>
        <w:t>Налогового кодекса Российской Федерации;</w:t>
      </w:r>
    </w:p>
    <w:p w:rsidR="00B216D4" w:rsidRDefault="008555BF">
      <w:pPr>
        <w:pStyle w:val="LBBodyText2"/>
      </w:pPr>
      <w:r>
        <w:t>7% _______________(________) рублей__ копеек, если П</w:t>
      </w:r>
      <w:r>
        <w:t xml:space="preserve">одрядчик применяет упрощенную систему налогообложения и соответствует условиям подпункта 2 пункта 8 статьи 164 </w:t>
      </w:r>
      <w:r>
        <w:rPr>
          <w:i/>
        </w:rPr>
        <w:t>Налогового кодекса Российской Федерации.</w:t>
      </w:r>
    </w:p>
    <w:p w:rsidR="00B216D4" w:rsidRDefault="008555BF">
      <w:pPr>
        <w:pStyle w:val="LBGovstyle2"/>
      </w:pPr>
      <w:bookmarkStart w:id="15" w:name="_Hlk55280497"/>
      <w:bookmarkEnd w:id="15"/>
      <w:r>
        <w:t>Сумма, подлежащая уплате Заказчиком юридическому лицу или физическому лицу, в том числе зарегистрированн</w:t>
      </w:r>
      <w:r>
        <w:t>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w:t>
      </w:r>
      <w:r>
        <w:t xml:space="preserve">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16D4" w:rsidRDefault="008555BF">
      <w:pPr>
        <w:pStyle w:val="LBGovstyle2"/>
      </w:pPr>
      <w:bookmarkStart w:id="16" w:name="_Ref480215053"/>
      <w:bookmarkStart w:id="17" w:name="_Ref438119014"/>
      <w:bookmarkStart w:id="18" w:name="_Ref436310198"/>
      <w:bookmarkStart w:id="19" w:name="_Ref437017192"/>
      <w:bookmarkEnd w:id="16"/>
      <w:bookmarkEnd w:id="17"/>
      <w:bookmarkEnd w:id="18"/>
      <w:bookmarkEnd w:id="19"/>
      <w:r>
        <w:t>В цену Контракта включены все расходы Подрядчика, необходимые для осуществления им своих обязательств по Контра</w:t>
      </w:r>
      <w:r>
        <w:t>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rsidR="00B216D4" w:rsidRDefault="008555BF">
      <w:pPr>
        <w:pStyle w:val="LBGovstyle2"/>
      </w:pPr>
      <w:bookmarkStart w:id="20" w:name="_Ref493267580"/>
      <w:bookmarkStart w:id="21" w:name="_Ref493267553"/>
      <w:bookmarkEnd w:id="20"/>
      <w:bookmarkEnd w:id="21"/>
      <w:r>
        <w:t>Оплата по Контракту производится в следующем порядке:</w:t>
      </w:r>
    </w:p>
    <w:p w:rsidR="00B216D4" w:rsidRDefault="008555BF">
      <w:pPr>
        <w:pStyle w:val="LBGovstyle2"/>
      </w:pPr>
      <w:r>
        <w:t>Оплата производится в безналич</w:t>
      </w:r>
      <w:r>
        <w:t>ном порядке путем перечисления денежных средств на счет Подрядчика. Датой оплаты считается дата списания денежных средств со счета Заказчика.</w:t>
      </w:r>
    </w:p>
    <w:p w:rsidR="00B216D4" w:rsidRDefault="008555BF">
      <w:pPr>
        <w:pStyle w:val="LBGovstyle2"/>
        <w:spacing w:after="0"/>
      </w:pPr>
      <w:bookmarkStart w:id="22" w:name="_Hlk37079612"/>
      <w:bookmarkStart w:id="23" w:name="_Hlk38991462"/>
      <w:bookmarkStart w:id="24" w:name="_Hlk55986656"/>
      <w:r>
        <w:t>Источник финансирования Контракта:</w:t>
      </w:r>
      <w:bookmarkEnd w:id="22"/>
      <w:bookmarkEnd w:id="23"/>
      <w:bookmarkEnd w:id="24"/>
    </w:p>
    <w:p w:rsidR="00B216D4" w:rsidRDefault="008555BF">
      <w:pPr>
        <w:pStyle w:val="LBGovstyle2doczillaStyle3"/>
        <w:numPr>
          <w:ilvl w:val="1"/>
          <w:numId w:val="0"/>
        </w:numPr>
        <w:ind w:left="720"/>
        <w:rPr>
          <w:sz w:val="22"/>
        </w:rPr>
      </w:pPr>
      <w:r>
        <w:rPr>
          <w:sz w:val="22"/>
          <w:lang w:val="ru-RU"/>
        </w:rPr>
        <w:t xml:space="preserve">- </w:t>
      </w:r>
      <w:r>
        <w:rPr>
          <w:sz w:val="22"/>
        </w:rPr>
        <w:t>Средства бюджетных учреждений</w:t>
      </w:r>
    </w:p>
    <w:tbl>
      <w:tblPr>
        <w:tblW w:w="8650" w:type="dxa"/>
        <w:tblInd w:w="704" w:type="dxa"/>
        <w:tblLayout w:type="fixed"/>
        <w:tblLook w:val="04A0"/>
      </w:tblPr>
      <w:tblGrid>
        <w:gridCol w:w="3973"/>
        <w:gridCol w:w="4677"/>
      </w:tblGrid>
      <w:tr w:rsidR="00B216D4">
        <w:tc>
          <w:tcPr>
            <w:tcW w:w="3973" w:type="dxa"/>
          </w:tcPr>
          <w:p w:rsidR="00B216D4" w:rsidRDefault="008555BF">
            <w:pPr>
              <w:jc w:val="left"/>
            </w:pPr>
            <w:r>
              <w:t>на 2026 год</w:t>
            </w:r>
          </w:p>
        </w:tc>
        <w:tc>
          <w:tcPr>
            <w:tcW w:w="4677" w:type="dxa"/>
          </w:tcPr>
          <w:p w:rsidR="00B216D4" w:rsidRDefault="008555BF">
            <w:pPr>
              <w:jc w:val="left"/>
            </w:pPr>
            <w:r>
              <w:t>102 326 (Сто две тысячи триста двад</w:t>
            </w:r>
            <w:r>
              <w:t>цать шесть) рублей 51 копейка</w:t>
            </w:r>
          </w:p>
        </w:tc>
      </w:tr>
    </w:tbl>
    <w:p w:rsidR="00B216D4" w:rsidRDefault="00B216D4">
      <w:pPr>
        <w:pStyle w:val="LBGovstyle2"/>
        <w:numPr>
          <w:ilvl w:val="0"/>
          <w:numId w:val="0"/>
        </w:numPr>
        <w:ind w:left="720"/>
      </w:pPr>
    </w:p>
    <w:p w:rsidR="00B216D4" w:rsidRDefault="008555BF">
      <w:pPr>
        <w:pStyle w:val="LBGovstyle2"/>
      </w:pPr>
      <w:r>
        <w:t>Авансовые платежи по Контракту не предусмотрены.</w:t>
      </w:r>
    </w:p>
    <w:p w:rsidR="00B216D4" w:rsidRDefault="008555BF">
      <w:pPr>
        <w:pStyle w:val="LBGovstyle2"/>
      </w:pPr>
      <w:bookmarkStart w:id="25" w:name="_Hlk92921972"/>
      <w:bookmarkStart w:id="26" w:name="_Hlk94117721"/>
      <w:bookmarkStart w:id="27" w:name="_Hlk94118078"/>
      <w:bookmarkStart w:id="28" w:name="_Hlk107608581"/>
      <w:bookmarkStart w:id="29" w:name="_Hlk107608601"/>
      <w:bookmarkStart w:id="30" w:name="_Hlk103610734"/>
      <w:bookmarkStart w:id="31" w:name="_Hlk107608545"/>
      <w:bookmarkStart w:id="32" w:name="_Hlk94087863"/>
      <w:bookmarkStart w:id="33" w:name="_Hlk15558900"/>
      <w:bookmarkStart w:id="34" w:name="_Hlk55286376"/>
      <w:bookmarkStart w:id="35" w:name="_Hlk55290127"/>
      <w:bookmarkStart w:id="36" w:name="_Hlk58822244"/>
      <w:bookmarkEnd w:id="25"/>
      <w:bookmarkEnd w:id="26"/>
      <w:bookmarkEnd w:id="27"/>
      <w:bookmarkEnd w:id="28"/>
      <w:bookmarkEnd w:id="29"/>
      <w:bookmarkEnd w:id="30"/>
      <w:bookmarkEnd w:id="31"/>
      <w:bookmarkEnd w:id="32"/>
      <w:bookmarkEnd w:id="33"/>
      <w:bookmarkEnd w:id="34"/>
      <w:bookmarkEnd w:id="35"/>
      <w:r>
        <w:lastRenderedPageBreak/>
        <w:t xml:space="preserve">Расчет за выполненные работы осуществляется в течение 7 (Семи) рабочих дней со дня подписания Заказчиком </w:t>
      </w:r>
      <w:bookmarkEnd w:id="36"/>
      <w:r>
        <w:t>документа, подтверждающего приемку выполненных работ</w:t>
      </w:r>
      <w:bookmarkStart w:id="37" w:name="_Hlk15302356"/>
      <w:bookmarkEnd w:id="37"/>
      <w:r>
        <w:t>.</w:t>
      </w:r>
    </w:p>
    <w:p w:rsidR="00B216D4" w:rsidRDefault="008555BF">
      <w:pPr>
        <w:pStyle w:val="LBGovstyle2"/>
      </w:pPr>
      <w:bookmarkStart w:id="38" w:name="_Hlk15645362"/>
      <w:bookmarkEnd w:id="38"/>
      <w:r>
        <w:t>Заказчик удерживает суммы неисполненных Подрядчиком требований об уплате неустоек (штрафов, пеней) из суммы, подлежащей оплате Подрядчику по настоящему Контракту.</w:t>
      </w:r>
    </w:p>
    <w:p w:rsidR="00B216D4" w:rsidRDefault="008555BF">
      <w:pPr>
        <w:pStyle w:val="LBGovstyle2"/>
      </w:pPr>
      <w:r>
        <w:t>В случае, если оплата Заказчиком по настоящему Контракту осуществляется за счет субсидий на ф</w:t>
      </w:r>
      <w:r>
        <w:t>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w:t>
      </w:r>
      <w:r>
        <w:t xml:space="preserve"> субсидии, размер и (или) сроки оплаты и (или) объем работ может быть изменен по соглашению Сторон на основании ч. 5 ст. 78.1 Бюджетного кодекса РФ.</w:t>
      </w:r>
    </w:p>
    <w:p w:rsidR="00B216D4" w:rsidRDefault="008555BF">
      <w:pPr>
        <w:pStyle w:val="LBGovstyle1"/>
        <w:rPr>
          <w:b w:val="0"/>
        </w:rPr>
      </w:pPr>
      <w:bookmarkStart w:id="39" w:name="_Ref493525303"/>
      <w:bookmarkEnd w:id="39"/>
      <w:r>
        <w:t>Права и обязанности Сторон</w:t>
      </w:r>
    </w:p>
    <w:p w:rsidR="00B216D4" w:rsidRDefault="008555BF">
      <w:pPr>
        <w:pStyle w:val="LBGovstyle2"/>
      </w:pPr>
      <w:r>
        <w:t>Заказчик имеет право:</w:t>
      </w:r>
    </w:p>
    <w:p w:rsidR="00B216D4" w:rsidRDefault="008555BF">
      <w:pPr>
        <w:pStyle w:val="LBGovstyle3"/>
      </w:pPr>
      <w:r>
        <w:t>Проверять в любое время ход и качество выполняемой Подрядч</w:t>
      </w:r>
      <w:r>
        <w:t>иком работы по Контракту, оказывать консультативную и иную помощь Подрядчику без вмешательства в его оперативно-хозяйственную деятельность;</w:t>
      </w:r>
    </w:p>
    <w:p w:rsidR="00B216D4" w:rsidRDefault="008555BF">
      <w:pPr>
        <w:pStyle w:val="LBGovstyle3"/>
      </w:pPr>
      <w:r>
        <w:t>Отказаться от оплаты работы в случае несоответствия результатов выполненной работы требованиям, установленным Контра</w:t>
      </w:r>
      <w:r>
        <w:t>ктом</w:t>
      </w:r>
      <w:r>
        <w:rPr>
          <w:rStyle w:val="a4"/>
        </w:rPr>
        <w:footnoteReference w:id="6"/>
      </w:r>
      <w:r>
        <w:t>;</w:t>
      </w:r>
    </w:p>
    <w:p w:rsidR="00B216D4" w:rsidRDefault="008555BF">
      <w:pPr>
        <w:pStyle w:val="LBGovstyle3"/>
      </w:pPr>
      <w:r>
        <w:t>По согласованию с Подрядчиком изменить объем выполняемых по Контракту работ в соответствии с условиями Контракта;</w:t>
      </w:r>
    </w:p>
    <w:p w:rsidR="00B216D4" w:rsidRDefault="008555BF">
      <w:pPr>
        <w:pStyle w:val="LBGovstyle3"/>
      </w:pPr>
      <w:r>
        <w:t>Досрочно принять и оплатить</w:t>
      </w:r>
      <w:r>
        <w:rPr>
          <w:rStyle w:val="a4"/>
        </w:rPr>
        <w:footnoteReference w:id="7"/>
      </w:r>
      <w:r>
        <w:t xml:space="preserve"> работы в соответствии с условиями Контракта;</w:t>
      </w:r>
    </w:p>
    <w:p w:rsidR="00B216D4" w:rsidRDefault="008555BF">
      <w:pPr>
        <w:pStyle w:val="LBGovstyle3"/>
      </w:pPr>
      <w:r>
        <w:t xml:space="preserve">Проводить экспертизу соответствия качества выполняемых работ </w:t>
      </w:r>
      <w:r>
        <w:t>требованиям, установленным Контрактом, своими силами или путем привлечения экспертов, экспертных организаций;</w:t>
      </w:r>
    </w:p>
    <w:p w:rsidR="00B216D4" w:rsidRDefault="008555BF">
      <w:pPr>
        <w:pStyle w:val="LBGovstyle3"/>
      </w:pPr>
      <w: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216D4" w:rsidRDefault="008555BF">
      <w:pPr>
        <w:pStyle w:val="LBGovstyle3"/>
      </w:pPr>
      <w:r>
        <w:t>Ос</w:t>
      </w:r>
      <w:r>
        <w:t>уществлять иные права, предусмотренные Контрактом и (или) законодательством Российской Федерации.</w:t>
      </w:r>
    </w:p>
    <w:p w:rsidR="00B216D4" w:rsidRDefault="008555BF">
      <w:pPr>
        <w:pStyle w:val="LBGovstyle2"/>
      </w:pPr>
      <w:r>
        <w:t>Заказчик обязан:</w:t>
      </w:r>
    </w:p>
    <w:p w:rsidR="00B216D4" w:rsidRDefault="008555BF">
      <w:pPr>
        <w:pStyle w:val="LBGovstyle3"/>
      </w:pPr>
      <w:r>
        <w:t>Обеспечить приемку представленных Подрядчиком результатов работы по Контракту;</w:t>
      </w:r>
    </w:p>
    <w:p w:rsidR="00B216D4" w:rsidRDefault="008555BF">
      <w:pPr>
        <w:pStyle w:val="LBGovstyle3"/>
      </w:pPr>
      <w:r>
        <w:t>Оплатить выполненную по Контракту работу после подписания Стор</w:t>
      </w:r>
      <w:r>
        <w:t>онами документа, подтверждающего приемку выполненных работ</w:t>
      </w:r>
      <w:r>
        <w:rPr>
          <w:rStyle w:val="a4"/>
        </w:rPr>
        <w:footnoteReference w:id="8"/>
      </w:r>
      <w:r>
        <w:t>;</w:t>
      </w:r>
    </w:p>
    <w:p w:rsidR="00B216D4" w:rsidRDefault="008555BF">
      <w:pPr>
        <w:pStyle w:val="LBGovstyle3"/>
      </w:pPr>
      <w:r>
        <w:t>Принять решение об одностороннем отказе от исполнения Контракта в случаях, установленных Федеральным законом о контрактной системе;</w:t>
      </w:r>
    </w:p>
    <w:p w:rsidR="00B216D4" w:rsidRDefault="008555BF">
      <w:pPr>
        <w:pStyle w:val="LBGovstyle3"/>
      </w:pPr>
      <w:r>
        <w:t xml:space="preserve">Требовать возмещения неустойки и (или) убытков, причиненных по </w:t>
      </w:r>
      <w:r>
        <w:t>вине Подрядчика.</w:t>
      </w:r>
    </w:p>
    <w:p w:rsidR="00B216D4" w:rsidRDefault="008555BF">
      <w:pPr>
        <w:pStyle w:val="LBGovstyle2"/>
      </w:pPr>
      <w:r>
        <w:t>Подрядчик вправе:</w:t>
      </w:r>
    </w:p>
    <w:p w:rsidR="00B216D4" w:rsidRDefault="008555BF">
      <w:pPr>
        <w:pStyle w:val="LBGovstyle3"/>
      </w:pPr>
      <w:r>
        <w:t>Требовать от Заказчика приемки результатов выполнения работы;</w:t>
      </w:r>
    </w:p>
    <w:p w:rsidR="00B216D4" w:rsidRDefault="008555BF">
      <w:pPr>
        <w:pStyle w:val="LBGovstyle3"/>
      </w:pPr>
      <w:r>
        <w:lastRenderedPageBreak/>
        <w:t>Требовать от Заказчика оплаты принятой без замечаний работы</w:t>
      </w:r>
      <w:r>
        <w:rPr>
          <w:rStyle w:val="a4"/>
        </w:rPr>
        <w:footnoteReference w:id="9"/>
      </w:r>
      <w:r>
        <w:t>;</w:t>
      </w:r>
    </w:p>
    <w:p w:rsidR="00B216D4" w:rsidRDefault="008555BF">
      <w:pPr>
        <w:pStyle w:val="LBGovstyle3"/>
      </w:pPr>
      <w:r>
        <w:t>Запрашивать у Заказчика информацию, необходимую для выполнения Контракта;</w:t>
      </w:r>
    </w:p>
    <w:p w:rsidR="00B216D4" w:rsidRDefault="008555BF">
      <w:pPr>
        <w:pStyle w:val="LBGovstyle3"/>
      </w:pPr>
      <w:r>
        <w:t>Требовать возмещения убытков, причиненных Подрядчику по вине Заказчика в ходе исполнения Контракта;</w:t>
      </w:r>
    </w:p>
    <w:p w:rsidR="00B216D4" w:rsidRDefault="008555BF">
      <w:pPr>
        <w:pStyle w:val="LBGovstyle3"/>
      </w:pPr>
      <w:bookmarkStart w:id="40" w:name="_Hlk53808092"/>
      <w:bookmarkStart w:id="41" w:name="_Hlk55991313"/>
      <w:bookmarkEnd w:id="40"/>
      <w:bookmarkEnd w:id="41"/>
      <w:r>
        <w:t>Выполнять предусмотренные Контрактом работы самостоятельно.</w:t>
      </w:r>
    </w:p>
    <w:p w:rsidR="00B216D4" w:rsidRDefault="008555BF">
      <w:pPr>
        <w:pStyle w:val="LBGovstyle2"/>
      </w:pPr>
      <w:bookmarkStart w:id="42" w:name="_Hlk56433957"/>
      <w:bookmarkEnd w:id="42"/>
      <w:r>
        <w:t>Подрядчик обязан:</w:t>
      </w:r>
    </w:p>
    <w:p w:rsidR="00B216D4" w:rsidRDefault="008555BF">
      <w:pPr>
        <w:pStyle w:val="LBGovstyle3"/>
      </w:pPr>
      <w:r>
        <w:t>Без увеличения цены</w:t>
      </w:r>
      <w:r>
        <w:rPr>
          <w:rStyle w:val="a4"/>
        </w:rPr>
        <w:footnoteReference w:id="10"/>
      </w:r>
      <w:r>
        <w:t xml:space="preserve"> выполнить работу в соответствии с условиями Контракта и п</w:t>
      </w:r>
      <w:r>
        <w:t>ередать Заказчику ее результаты по документу, подтверждающего приемку выполненных работ;</w:t>
      </w:r>
    </w:p>
    <w:p w:rsidR="00B216D4" w:rsidRDefault="008555BF">
      <w:pPr>
        <w:pStyle w:val="LBGovstyle3"/>
      </w:pPr>
      <w:r>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rsidR="00B216D4" w:rsidRDefault="008555BF">
      <w:pPr>
        <w:pStyle w:val="LBGovstyle3"/>
      </w:pPr>
      <w:r>
        <w:t>Немедлен</w:t>
      </w:r>
      <w:r>
        <w:t>но известить Заказчика и до получения от него указаний приостановить работы при обнаружении:</w:t>
      </w:r>
    </w:p>
    <w:p w:rsidR="00B216D4" w:rsidRDefault="008555BF">
      <w:pPr>
        <w:pStyle w:val="LBBodyText2"/>
      </w:pPr>
      <w:r>
        <w:t>- возможных неблагоприятных для Заказчика последствий выполнения его указаний о способе исполнения работы;</w:t>
      </w:r>
    </w:p>
    <w:p w:rsidR="00B216D4" w:rsidRDefault="008555BF">
      <w:pPr>
        <w:pStyle w:val="LBBodyText2"/>
      </w:pPr>
      <w:r>
        <w:t>- иных обстоятельств, угрожающих годности или прочности результатов выполняемой работы либо создающих невозможность ее завершения в срок;</w:t>
      </w:r>
    </w:p>
    <w:p w:rsidR="00B216D4" w:rsidRDefault="008555BF">
      <w:pPr>
        <w:pStyle w:val="LBGovstyle3"/>
      </w:pPr>
      <w:r>
        <w:t>Предоставлять по запросам Заказчика иную информацию о ходе исполнения Контракта;</w:t>
      </w:r>
    </w:p>
    <w:p w:rsidR="00B216D4" w:rsidRDefault="008555BF">
      <w:pPr>
        <w:pStyle w:val="LBGovstyle3"/>
      </w:pPr>
      <w:r>
        <w:t>Соблюдать действующие у Заказчика пра</w:t>
      </w:r>
      <w:r>
        <w:t>вила внутреннего трудового распорядка, пожарной безопасности, пропускной и внутриобъектовый режимы. Обеспечить в ходе выполнения работ соблюдение необходимых мероприятий по охране труда и экологической безопасности;</w:t>
      </w:r>
    </w:p>
    <w:p w:rsidR="00B216D4" w:rsidRDefault="008555BF">
      <w:pPr>
        <w:pStyle w:val="LBGovstyle3"/>
      </w:pPr>
      <w:r>
        <w:t>Сохранять конфиденциальность информации,</w:t>
      </w:r>
      <w:r>
        <w:t xml:space="preserve"> относящейся к ходу исполнения Контракта и полученным результатам;</w:t>
      </w:r>
    </w:p>
    <w:p w:rsidR="00B216D4" w:rsidRDefault="008555BF">
      <w:pPr>
        <w:pStyle w:val="LBGovstyle3"/>
      </w:pPr>
      <w: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B216D4" w:rsidRDefault="008555BF">
      <w:pPr>
        <w:pStyle w:val="LBGovstyle3"/>
      </w:pPr>
      <w:bookmarkStart w:id="43" w:name="_Hlk55482192"/>
      <w:bookmarkStart w:id="44" w:name="_Ref54588269"/>
      <w:bookmarkStart w:id="45" w:name="_Hlk56433131"/>
      <w:bookmarkStart w:id="46" w:name="_Ref493606463"/>
      <w:bookmarkStart w:id="47" w:name="_Ref493515580"/>
      <w:bookmarkStart w:id="48" w:name="_Ref493515802"/>
      <w:bookmarkStart w:id="49" w:name="_Ref493515588"/>
      <w:bookmarkStart w:id="50" w:name="_Hlk56433219"/>
      <w:bookmarkEnd w:id="43"/>
      <w:bookmarkEnd w:id="44"/>
      <w:bookmarkEnd w:id="45"/>
      <w:bookmarkEnd w:id="46"/>
      <w:bookmarkEnd w:id="47"/>
      <w:bookmarkEnd w:id="48"/>
      <w:bookmarkEnd w:id="49"/>
      <w:bookmarkEnd w:id="50"/>
      <w:r>
        <w:t>Возвратить сумму излишне полученных д</w:t>
      </w:r>
      <w:r>
        <w:t>енежных средств в случае установления контролирующими органами фактов оплаты Заказчиком работ сверх фактически выполненного объема работ, использования при выполнении работ материалов, не предусмотренных сметами (техническими заданиями) к Контракту, измене</w:t>
      </w:r>
      <w:r>
        <w:t>ния способа выполнения работ при отсутствии соответствующих согласований с Заказчиком;</w:t>
      </w:r>
    </w:p>
    <w:p w:rsidR="00B216D4" w:rsidRDefault="008555BF">
      <w:pPr>
        <w:pStyle w:val="LBGovstyle3"/>
      </w:pPr>
      <w:r>
        <w:t>Выполнять иные обязанности, предусмотренные Контрактом.</w:t>
      </w:r>
    </w:p>
    <w:p w:rsidR="00B216D4" w:rsidRDefault="008555BF">
      <w:pPr>
        <w:pStyle w:val="LBGovstyle1"/>
      </w:pPr>
      <w:bookmarkStart w:id="51" w:name="_Ref493525314"/>
      <w:bookmarkEnd w:id="51"/>
      <w:r>
        <w:t>Сроки выполнения работ по Контракту</w:t>
      </w:r>
    </w:p>
    <w:p w:rsidR="00B216D4" w:rsidRDefault="008555BF">
      <w:pPr>
        <w:pStyle w:val="LBGovstyle2"/>
      </w:pPr>
      <w:r>
        <w:t>Подрядчик приступает к выполнению работ с момента заключения Контракта Сторон</w:t>
      </w:r>
      <w:r>
        <w:t>ами.</w:t>
      </w:r>
    </w:p>
    <w:p w:rsidR="00B216D4" w:rsidRDefault="008555BF">
      <w:pPr>
        <w:pStyle w:val="LBGovstyle2"/>
      </w:pPr>
      <w:bookmarkStart w:id="52" w:name="_Ref81913282"/>
      <w:bookmarkEnd w:id="52"/>
      <w:r>
        <w:t xml:space="preserve">Работы должны быть закончены в срок не позднее </w:t>
      </w:r>
      <w:bookmarkStart w:id="53" w:name="_Hlk54096969"/>
      <w:r>
        <w:t>«07» сентября 2026 г.</w:t>
      </w:r>
      <w:bookmarkEnd w:id="53"/>
    </w:p>
    <w:p w:rsidR="00B216D4" w:rsidRDefault="008555BF">
      <w:pPr>
        <w:pStyle w:val="LBGovstyle2"/>
      </w:pPr>
      <w:r>
        <w:t>Подрядчик по согласованию с Заказчиком может досрочно сдать выполненные работы. Заказчик вправе досрочно принять и оплатить</w:t>
      </w:r>
      <w:r>
        <w:rPr>
          <w:rStyle w:val="a4"/>
        </w:rPr>
        <w:footnoteReference w:id="11"/>
      </w:r>
      <w:r>
        <w:t xml:space="preserve"> такие работы в соответствии с условиями Контракта.</w:t>
      </w:r>
    </w:p>
    <w:p w:rsidR="00B216D4" w:rsidRDefault="008555BF">
      <w:pPr>
        <w:pStyle w:val="LBGovstyle2"/>
      </w:pPr>
      <w:r>
        <w:lastRenderedPageBreak/>
        <w:t>В случ</w:t>
      </w:r>
      <w:r>
        <w:t xml:space="preserve">ае если в пункте </w:t>
      </w:r>
      <w:r w:rsidR="00B216D4">
        <w:fldChar w:fldCharType="begin"/>
      </w:r>
      <w:r>
        <w:instrText>REF "_Ref29847895" \r \h</w:instrText>
      </w:r>
      <w:r w:rsidR="00B216D4">
        <w:fldChar w:fldCharType="separate"/>
      </w:r>
      <w:r>
        <w:t>13.1</w:t>
      </w:r>
      <w:r w:rsidR="00B216D4">
        <w:fldChar w:fldCharType="end"/>
      </w:r>
      <w:r>
        <w:t xml:space="preserve"> Контракта указана дата, при наступлении которой обязательства Сторон прекращаются, за исключением обязательств по оплате выполненных и принятых </w:t>
      </w:r>
      <w:r>
        <w:t>Заказчиком работ</w:t>
      </w:r>
      <w:r>
        <w:rPr>
          <w:rStyle w:val="a4"/>
        </w:rPr>
        <w:footnoteReference w:id="12"/>
      </w:r>
      <w:r>
        <w:t>, обязательств по возмещению убытков и выплате неустойки, Стороны после наступления указанной даты не вправе требовать исполнения Контракта.</w:t>
      </w:r>
    </w:p>
    <w:p w:rsidR="00B216D4" w:rsidRDefault="008555BF">
      <w:pPr>
        <w:pStyle w:val="LBGovstyle1"/>
      </w:pPr>
      <w:bookmarkStart w:id="54" w:name="_Ref52526562"/>
      <w:r>
        <w:t>Порядок сдачи и приемки работ</w:t>
      </w:r>
      <w:bookmarkEnd w:id="54"/>
    </w:p>
    <w:p w:rsidR="00B216D4" w:rsidRDefault="008555BF">
      <w:pPr>
        <w:pStyle w:val="LBGovstyle2"/>
      </w:pPr>
      <w:r>
        <w:t>Приемка работ на соответствие их объема и качества требованиям, уста</w:t>
      </w:r>
      <w:r>
        <w:t>новленным в Контракте, производится за весь предусмотренный Контрактом объем работ.</w:t>
      </w:r>
    </w:p>
    <w:p w:rsidR="00B216D4" w:rsidRDefault="008555BF">
      <w:pPr>
        <w:pStyle w:val="LBGovstyle2"/>
      </w:pPr>
      <w:r>
        <w:t xml:space="preserve">По факту приемки выполненных работ Подрядчик и Заказчик подписывают Акт приемки товаров, работ, услуг по форме ОКУД 0510452, утвержденной Приказом </w:t>
      </w:r>
      <w:r>
        <w:rPr>
          <w:color w:val="000000"/>
          <w:shd w:val="clear" w:color="auto" w:fill="FFFFFF"/>
        </w:rPr>
        <w:t xml:space="preserve">Минфина РФ от 15.04.2021 </w:t>
      </w:r>
      <w:r>
        <w:rPr>
          <w:color w:val="000000"/>
          <w:shd w:val="clear" w:color="auto" w:fill="FFFFFF"/>
        </w:rPr>
        <w:t xml:space="preserve">N 61н (далее – </w:t>
      </w:r>
      <w:r>
        <w:rPr>
          <w:b/>
        </w:rPr>
        <w:t>«</w:t>
      </w:r>
      <w:r>
        <w:rPr>
          <w:b/>
          <w:color w:val="000000"/>
          <w:shd w:val="clear" w:color="auto" w:fill="FFFFFF"/>
        </w:rPr>
        <w:t>документ о приемке</w:t>
      </w:r>
      <w:r>
        <w:rPr>
          <w:b/>
        </w:rPr>
        <w:t>»</w:t>
      </w:r>
      <w:r>
        <w:rPr>
          <w:color w:val="000000"/>
          <w:shd w:val="clear" w:color="auto" w:fill="FFFFFF"/>
        </w:rPr>
        <w:t>)</w:t>
      </w:r>
      <w:r>
        <w:t>.</w:t>
      </w:r>
    </w:p>
    <w:p w:rsidR="00B216D4" w:rsidRDefault="008555BF">
      <w:pPr>
        <w:pStyle w:val="LBGovstyle2"/>
      </w:pPr>
      <w:bookmarkStart w:id="55" w:name="_Ref17304312"/>
      <w:bookmarkEnd w:id="55"/>
      <w:r>
        <w:t>Подрядчик не позднее 2 (Двух) календарных дней до окончания работ, направляет в адрес Заказчика извещение (уведомление) о готовности работы к сдаче, акт о приемке выполненных работ по форме КС-2 и справку о стоимости в</w:t>
      </w:r>
      <w:r>
        <w:t>ыполненных работ и затрат по форме КС-3.</w:t>
      </w:r>
    </w:p>
    <w:p w:rsidR="00B216D4" w:rsidRDefault="008555BF">
      <w:pPr>
        <w:pStyle w:val="LBBodyText2"/>
      </w:pPr>
      <w:r>
        <w:t>В случае неисполнения Подрядчиком указанной обязанности Заказчик вправе приостановить приемку работ.</w:t>
      </w:r>
    </w:p>
    <w:p w:rsidR="00B216D4" w:rsidRDefault="008555BF">
      <w:pPr>
        <w:pStyle w:val="LBGovstyle2"/>
      </w:pPr>
      <w:r>
        <w:t>Подрядчик предоставляет счет-фактуру (при необходимости) в соответствии с налоговым законодательством Российской Ф</w:t>
      </w:r>
      <w:r>
        <w:t>едерации.</w:t>
      </w:r>
    </w:p>
    <w:p w:rsidR="00B216D4" w:rsidRDefault="008555BF">
      <w:pPr>
        <w:pStyle w:val="LBGovstyle2"/>
      </w:pPr>
      <w:bookmarkStart w:id="56" w:name="_Ref6362809"/>
      <w:bookmarkStart w:id="57" w:name="_Hlk95333997"/>
      <w:bookmarkEnd w:id="56"/>
      <w: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w:t>
      </w:r>
      <w:r>
        <w:t>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B216D4" w:rsidRDefault="008555BF">
      <w:pPr>
        <w:pStyle w:val="LBGovstyle2"/>
      </w:pPr>
      <w:r>
        <w:t xml:space="preserve">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w:t>
      </w:r>
      <w:r>
        <w:t>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rsidR="00B216D4" w:rsidRDefault="008555BF">
      <w:pPr>
        <w:pStyle w:val="LBGovstyle2"/>
      </w:pPr>
      <w:r>
        <w:t>По решению Заказч</w:t>
      </w:r>
      <w:r>
        <w:t>ика для приемки выполненной работы,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w:t>
      </w:r>
      <w:r>
        <w:t>казчиком.</w:t>
      </w:r>
      <w:bookmarkEnd w:id="57"/>
    </w:p>
    <w:p w:rsidR="00B216D4" w:rsidRDefault="008555BF">
      <w:pPr>
        <w:pStyle w:val="LBGovstyle2"/>
      </w:pPr>
      <w:bookmarkStart w:id="58" w:name="_Hlk95334068"/>
      <w:bookmarkEnd w:id="58"/>
      <w:r>
        <w:t>Приемка работ на соответствие объему и качеству осуществляется Заказчиком в течение 1 (Одного) календарного дня со дня получения извещения (уведомления).</w:t>
      </w:r>
    </w:p>
    <w:p w:rsidR="00B216D4" w:rsidRDefault="008555BF">
      <w:pPr>
        <w:pStyle w:val="LBBodyText2"/>
      </w:pPr>
      <w:r>
        <w:t>Заказчик, принявший работы без проверки, не лишается права ссылаться на недостатки работы, к</w:t>
      </w:r>
      <w:r>
        <w:t>оторые могли быть установлены в ходе использования результата работ.</w:t>
      </w:r>
    </w:p>
    <w:p w:rsidR="00B216D4" w:rsidRDefault="008555BF">
      <w:pPr>
        <w:pStyle w:val="LBBodyText2"/>
      </w:pPr>
      <w:r>
        <w:t>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w:t>
      </w:r>
    </w:p>
    <w:p w:rsidR="00B216D4" w:rsidRDefault="008555BF">
      <w:pPr>
        <w:pStyle w:val="LBGovstyle2"/>
      </w:pPr>
      <w:r>
        <w:lastRenderedPageBreak/>
        <w:t>Стор</w:t>
      </w:r>
      <w:r>
        <w:t>оны подписывают документы о приемке выполненных работ:</w:t>
      </w:r>
    </w:p>
    <w:p w:rsidR="00B216D4" w:rsidRDefault="008555BF">
      <w:pPr>
        <w:pStyle w:val="LBBodyText2"/>
      </w:pPr>
      <w:r>
        <w:t>в течение 2 (Двух) календарных дней после выполнения всех работ.</w:t>
      </w:r>
    </w:p>
    <w:p w:rsidR="00B216D4" w:rsidRDefault="008555BF">
      <w:pPr>
        <w:pStyle w:val="LBGovstyle2"/>
      </w:pPr>
      <w:r>
        <w:t>В случае обнаружения недостатков в объеме и качестве выполненных работ Заказчик не подписывает документ о приемке выполненных работ и на</w:t>
      </w:r>
      <w:r>
        <w:t xml:space="preserve">правляет Подрядчику уведомление в порядке, предусмотренном пунктом </w:t>
      </w:r>
      <w:r w:rsidR="00B216D4">
        <w:fldChar w:fldCharType="begin"/>
      </w:r>
      <w:r>
        <w:instrText>REF "_Ref493870329" \r \h</w:instrText>
      </w:r>
      <w:r w:rsidR="00B216D4">
        <w:fldChar w:fldCharType="separate"/>
      </w:r>
      <w:r>
        <w:t>5.12</w:t>
      </w:r>
      <w:r w:rsidR="00B216D4">
        <w:fldChar w:fldCharType="end"/>
      </w:r>
      <w:r>
        <w:t xml:space="preserve"> Контракта. Приемка выполненных работ и подписание документа о приемке выполненных работ осу</w:t>
      </w:r>
      <w:r>
        <w:t>ществляется после устранения Подрядчиком всех недостатков.</w:t>
      </w:r>
    </w:p>
    <w:p w:rsidR="00B216D4" w:rsidRDefault="008555BF">
      <w:pPr>
        <w:pStyle w:val="LBGovstyle2"/>
      </w:pPr>
      <w:r>
        <w:t>В случае если Подрядчик не согласен с предъявляемой Заказчиком претензией о некачественной работе, Подрядчик обязан самостоятельно подтвердить качество работ заключением эксперта, экспертной органи</w:t>
      </w:r>
      <w:r>
        <w:t>зации и оригинал экспертного заключения представить Заказчику. Выбор эксперта, экспертной организации осуществляется Подрядчиком и согласовывается с Заказчиком. Оплата услуг эксперта, экспертной организации, а также всех расходов для экспертизы осуществляе</w:t>
      </w:r>
      <w:r>
        <w:t>тся Подрядчиком.</w:t>
      </w:r>
    </w:p>
    <w:p w:rsidR="00B216D4" w:rsidRDefault="008555BF">
      <w:pPr>
        <w:pStyle w:val="LBGovstyle2"/>
      </w:pPr>
      <w:bookmarkStart w:id="59" w:name="_Ref493870329"/>
      <w:bookmarkStart w:id="60" w:name="_Ref493530333"/>
      <w:bookmarkEnd w:id="59"/>
      <w:bookmarkEnd w:id="60"/>
      <w:r>
        <w:t>Обо всех нарушениях условий Контракта об объеме и качестве работ Заказчик извещает Подрядчика не позднее 3 (Трех) рабочих дней с даты обнаружения указанных нарушений.</w:t>
      </w:r>
    </w:p>
    <w:p w:rsidR="00B216D4" w:rsidRDefault="008555BF">
      <w:pPr>
        <w:pStyle w:val="LBBodyText2"/>
      </w:pPr>
      <w:r>
        <w:t>Заказчик, обнаруживший после приемки работы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w:t>
      </w:r>
      <w:r>
        <w:t xml:space="preserve"> уведомить об этом Подрядчика в течение 3 (Трех) рабочих дней после их обнаружения.</w:t>
      </w:r>
    </w:p>
    <w:p w:rsidR="00B216D4" w:rsidRDefault="008555BF">
      <w:pPr>
        <w:pStyle w:val="LBBodyText2"/>
      </w:pPr>
      <w:r>
        <w:t>Уведомление о невыполнении или ненадлежащем выполнении Подрядчиком обязательств по Контракту составляется Заказчиком в письменной форме и направляется Подрядчику по почте з</w:t>
      </w:r>
      <w:r>
        <w:t>аказным письмом с уведомлением либо нарочным способом.</w:t>
      </w:r>
    </w:p>
    <w:p w:rsidR="00B216D4" w:rsidRDefault="008555BF">
      <w:pPr>
        <w:pStyle w:val="LBGovstyle2"/>
      </w:pPr>
      <w:r>
        <w:t>Подрядчик в установленный в уведомлении срок обязан устранить все допущенные нарушения. Если Подрядчик в установленный срок не устранит нарушения, Заказчик вправе предъявить Подрядчику требование о воз</w:t>
      </w:r>
      <w:r>
        <w:t>мещении своих расходов на устранение недостатков работ и (или) направить Подрядчику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w:t>
      </w:r>
      <w:r>
        <w:t>ьших временных затрат, в связи с чем Заказчик утрачивает интерес к Контракту.</w:t>
      </w:r>
    </w:p>
    <w:p w:rsidR="00B216D4" w:rsidRDefault="008555BF">
      <w:pPr>
        <w:pStyle w:val="LBGovstyle2"/>
      </w:pPr>
      <w:r>
        <w:t>Допускается как полная, так и частичная приемка выполненных работ по Контракту. В случае, если Заказчиком осуществляется частичная приемка работ по Контракту, Заказчик осуществля</w:t>
      </w:r>
      <w:r>
        <w:t>ет приемку части работ, в отношении которой у Заказчика не имеется претензий, и составляет мотивированный частичный отказ от приемки, в котором указываются сведения о фактически принятой части работ и недостатках непринятой части работ.</w:t>
      </w:r>
    </w:p>
    <w:p w:rsidR="00B216D4" w:rsidRDefault="008555BF">
      <w:pPr>
        <w:pStyle w:val="LBBodyText2"/>
      </w:pPr>
      <w:r>
        <w:t>После выполнения ос</w:t>
      </w:r>
      <w:r>
        <w:t>тавшегося объема работ Стороны подписывают новый документ о приемке выполненных работ.</w:t>
      </w:r>
    </w:p>
    <w:p w:rsidR="00B216D4" w:rsidRDefault="008555BF">
      <w:pPr>
        <w:pStyle w:val="LBGovstyle2"/>
      </w:pPr>
      <w:bookmarkStart w:id="61" w:name="_Hlk37082989"/>
      <w:r>
        <w:t>В качестве первичных учетных документов, подтверждающих (сопровождающих) передачу выполненных работ, может быть предоставлен универсальный передаточный документ (счета-ф</w:t>
      </w:r>
      <w:r>
        <w:t>актуры), в том числе корректировочные документы к нему.</w:t>
      </w:r>
    </w:p>
    <w:p w:rsidR="00B216D4" w:rsidRDefault="008555BF">
      <w:pPr>
        <w:pStyle w:val="LBBodyText2"/>
      </w:pPr>
      <w:r>
        <w:t>Для исполнения обязательств по Контракту предусмотрена возможность оформления и обмена документами о приемке работ в форме электронных документов, подписанных электронной подписью в ЕИС (Единая информ</w:t>
      </w:r>
      <w:r>
        <w:t>ационная система в сфере закупок).</w:t>
      </w:r>
    </w:p>
    <w:p w:rsidR="00B216D4" w:rsidRDefault="008555BF">
      <w:pPr>
        <w:pStyle w:val="LBGovstyle2"/>
      </w:pPr>
      <w:bookmarkStart w:id="62" w:name="_Ref89939961"/>
      <w:bookmarkStart w:id="63" w:name="_Ref90645993"/>
      <w:bookmarkStart w:id="64" w:name="_Hlk95334198"/>
      <w:bookmarkStart w:id="65" w:name="_Hlk95334541"/>
      <w:bookmarkStart w:id="66" w:name="_Hlk93950233"/>
      <w:bookmarkStart w:id="67" w:name="_Hlk93952047"/>
      <w:bookmarkStart w:id="68" w:name="_Hlk95334584"/>
      <w:bookmarkStart w:id="69" w:name="_Hlk56505206"/>
      <w:bookmarkStart w:id="70" w:name="_Hlk56002955"/>
      <w:bookmarkEnd w:id="61"/>
      <w:bookmarkEnd w:id="62"/>
      <w:bookmarkEnd w:id="63"/>
      <w:bookmarkEnd w:id="64"/>
      <w:bookmarkEnd w:id="65"/>
      <w:bookmarkEnd w:id="66"/>
      <w:bookmarkEnd w:id="67"/>
      <w:bookmarkEnd w:id="68"/>
      <w: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w:t>
      </w:r>
      <w:r>
        <w:t>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w:t>
      </w:r>
      <w:r>
        <w:t>анными в Контракте.</w:t>
      </w:r>
    </w:p>
    <w:p w:rsidR="00B216D4" w:rsidRDefault="008555BF">
      <w:pPr>
        <w:pStyle w:val="LBGovstyle1"/>
      </w:pPr>
      <w:bookmarkStart w:id="71" w:name="_Hlk52513238"/>
      <w:bookmarkStart w:id="72" w:name="_Ref92919707"/>
      <w:bookmarkEnd w:id="69"/>
      <w:bookmarkEnd w:id="70"/>
      <w:bookmarkEnd w:id="71"/>
      <w:bookmarkEnd w:id="72"/>
      <w:r>
        <w:lastRenderedPageBreak/>
        <w:t>Обеспечение исполнения Контракта</w:t>
      </w:r>
    </w:p>
    <w:p w:rsidR="00B216D4" w:rsidRDefault="008555BF">
      <w:pPr>
        <w:pStyle w:val="LBGovstyle2"/>
      </w:pPr>
      <w:bookmarkStart w:id="73" w:name="_Ref83935525"/>
      <w:bookmarkStart w:id="74" w:name="_Hlk55995408"/>
      <w:bookmarkStart w:id="75" w:name="_Hlk55995533"/>
      <w:bookmarkStart w:id="76" w:name="_Hlk93340878"/>
      <w:bookmarkStart w:id="77" w:name="_Ref57646929"/>
      <w:bookmarkStart w:id="78" w:name="_Hlk93005381"/>
      <w:bookmarkStart w:id="79" w:name="_Ref49354044"/>
      <w:bookmarkStart w:id="80" w:name="_Ref49354051"/>
      <w:bookmarkStart w:id="81" w:name="_Hlk57647112"/>
      <w:bookmarkStart w:id="82" w:name="_Ref49353903"/>
      <w:bookmarkStart w:id="83" w:name="_Hlk95324947"/>
      <w:bookmarkStart w:id="84" w:name="_Hlk91367783"/>
      <w:bookmarkStart w:id="85" w:name="_Hlk93341163"/>
      <w:bookmarkStart w:id="86" w:name="_Hlk93008151"/>
      <w:bookmarkStart w:id="87" w:name="_Hlk93340747"/>
      <w:bookmarkStart w:id="88" w:name="_Ref83935692"/>
      <w:bookmarkStart w:id="89" w:name="_Hlk83935107"/>
      <w:bookmarkStart w:id="90" w:name="_Hlk52291560"/>
      <w:bookmarkStart w:id="91" w:name="_Hlk57647305"/>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t>Обеспечение исполнения Контракта не устанавливается.</w:t>
      </w:r>
    </w:p>
    <w:p w:rsidR="00B216D4" w:rsidRDefault="008555BF">
      <w:pPr>
        <w:pStyle w:val="LBGovstyle1"/>
      </w:pPr>
      <w:bookmarkStart w:id="92" w:name="_Ref94090158"/>
      <w:bookmarkStart w:id="93" w:name="_Hlk52554851"/>
      <w:bookmarkEnd w:id="92"/>
      <w:r>
        <w:t>Обеспечение гарантийных обязательств</w:t>
      </w:r>
      <w:bookmarkEnd w:id="93"/>
    </w:p>
    <w:p w:rsidR="00B216D4" w:rsidRDefault="008555BF">
      <w:pPr>
        <w:pStyle w:val="LBGovstyle2"/>
      </w:pPr>
      <w:bookmarkStart w:id="94" w:name="_Hlk81515955"/>
      <w:bookmarkEnd w:id="94"/>
      <w:r>
        <w:t>Обеспечение гарантийных обязательств не устанавливается.</w:t>
      </w:r>
    </w:p>
    <w:p w:rsidR="00B216D4" w:rsidRDefault="008555BF">
      <w:pPr>
        <w:pStyle w:val="LBGovstyle1"/>
        <w:rPr>
          <w:b w:val="0"/>
        </w:rPr>
      </w:pPr>
      <w:bookmarkStart w:id="95" w:name="_Ref52540919"/>
      <w:r>
        <w:t>Ответственность Сторон</w:t>
      </w:r>
      <w:bookmarkEnd w:id="95"/>
    </w:p>
    <w:p w:rsidR="00B216D4" w:rsidRDefault="008555BF">
      <w:pPr>
        <w:pStyle w:val="LBGovstyle2"/>
      </w:pPr>
      <w:r>
        <w:t xml:space="preserve">За неисполнение или ненадлежащее </w:t>
      </w:r>
      <w:r>
        <w:t>исполнение обязательств по Контракту Стороны несут ответственность в соответствии с действующим законодательством Российской Федерации.</w:t>
      </w:r>
    </w:p>
    <w:p w:rsidR="00B216D4" w:rsidRDefault="008555BF">
      <w:pPr>
        <w:pStyle w:val="LBBodyText2"/>
      </w:pPr>
      <w:r>
        <w:t>Сторона освобождается от уплаты неустойки (штрафов, пеней), если докажет, что неисполнение или ненадлежащее исполнение о</w:t>
      </w:r>
      <w:r>
        <w:t>бязательства, предусмотренного Контрактом, произошло вследствие непреодолимой силы или по вине другой Стороны.</w:t>
      </w:r>
    </w:p>
    <w:p w:rsidR="00B216D4" w:rsidRDefault="008555BF">
      <w:pPr>
        <w:pStyle w:val="LBBodyText2"/>
      </w:pPr>
      <w:r>
        <w:t>Общая сумма начисленных штрафов за неисполнение или ненадлежащее исполнение Подрядчиком обязательств, предусмотренных Контрактом, не может превыш</w:t>
      </w:r>
      <w:r>
        <w:t>ать цену Контракта.</w:t>
      </w:r>
    </w:p>
    <w:p w:rsidR="00B216D4" w:rsidRDefault="008555B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16D4" w:rsidRDefault="008555BF">
      <w:pPr>
        <w:pStyle w:val="LBGovstyle2"/>
      </w:pPr>
      <w:r>
        <w:t>В случае просрочки исполнения Заказчиком обязательств, предусмотренных Контрактом, а такж</w:t>
      </w:r>
      <w:r>
        <w:t>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B216D4" w:rsidRDefault="008555BF">
      <w:pPr>
        <w:pStyle w:val="LBGovstyle2"/>
      </w:pPr>
      <w:r>
        <w:t>Пеня начисляется за каждый день просрочки исполнения Заказчиком обязательства, пр</w:t>
      </w:r>
      <w:r>
        <w:t>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w:t>
      </w:r>
      <w:r>
        <w:t xml:space="preserve"> банка Российской Федерации от не уплаченной в срок суммы.</w:t>
      </w:r>
    </w:p>
    <w:p w:rsidR="00B216D4" w:rsidRDefault="008555BF">
      <w:pPr>
        <w:pStyle w:val="LBGovstyle2"/>
      </w:pPr>
      <w:r>
        <w:rPr>
          <w:lang/>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B216D4" w:rsidRDefault="008555BF">
      <w:pPr>
        <w:pStyle w:val="LBGovstyle3"/>
      </w:pPr>
      <w:r>
        <w:rPr>
          <w:lang/>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w:t>
      </w:r>
      <w:r>
        <w:rPr>
          <w:lang/>
        </w:rPr>
        <w:t xml:space="preserve">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lang/>
        </w:rPr>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w:t>
      </w:r>
      <w:r>
        <w:rPr>
          <w:lang/>
        </w:rPr>
        <w:t>йской Федерации от 25.11.2013 № 1063» (далее – «</w:t>
      </w:r>
      <w:r>
        <w:rPr>
          <w:b/>
          <w:lang/>
        </w:rPr>
        <w:t>Постановление № 1042</w:t>
      </w:r>
      <w:r>
        <w:rPr>
          <w:lang/>
        </w:rPr>
        <w:t>») в следующем порядке:</w:t>
      </w:r>
    </w:p>
    <w:p w:rsidR="00B216D4" w:rsidRDefault="008555BF">
      <w:pPr>
        <w:pStyle w:val="LBGovstyle5"/>
      </w:pPr>
      <w:r>
        <w:t>1 000 рублей, если цена Контракта не превышает 3 млн. рублей (включительно).</w:t>
      </w:r>
    </w:p>
    <w:p w:rsidR="00B216D4" w:rsidRDefault="008555BF">
      <w:pPr>
        <w:pStyle w:val="LBGovstyle2"/>
      </w:pPr>
      <w:r>
        <w:t>В случае просрочки исполнения Подрядчиком обязательств (в том числе гарантийного обязат</w:t>
      </w:r>
      <w:r>
        <w:t>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B216D4" w:rsidRDefault="008555BF">
      <w:pPr>
        <w:pStyle w:val="LBGovstyle2"/>
      </w:pPr>
      <w:bookmarkStart w:id="96" w:name="_Ref83935293"/>
      <w:r>
        <w:t xml:space="preserve">Пеня начисляется за </w:t>
      </w:r>
      <w:r>
        <w:t xml:space="preserve">каждый день просрочки исполнения Подрядчиком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w:t>
      </w:r>
      <w:r>
        <w:lastRenderedPageBreak/>
        <w:t>действующей на дату уплаты пеней ключев</w:t>
      </w:r>
      <w:r>
        <w:t>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bookmarkEnd w:id="96"/>
    </w:p>
    <w:p w:rsidR="00B216D4" w:rsidRDefault="008555BF">
      <w:pPr>
        <w:pStyle w:val="LBGovstyle2"/>
      </w:pPr>
      <w:r>
        <w:t>Штрафы начисляются за неисполнение или ненадлежащее исполнение</w:t>
      </w:r>
      <w:r>
        <w:t xml:space="preserve">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B216D4" w:rsidRDefault="008555BF">
      <w:pPr>
        <w:pStyle w:val="LBGovstyle3"/>
      </w:pPr>
      <w:r>
        <w:t>Размер штрафа по каждому факту неисполнения или ненадлежащего исполнен</w:t>
      </w:r>
      <w:r>
        <w:t>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B216D4" w:rsidRDefault="008555BF">
      <w:pPr>
        <w:pStyle w:val="LBGovstyle5"/>
      </w:pPr>
      <w:r>
        <w:t>10 %</w:t>
      </w:r>
      <w:r>
        <w:t xml:space="preserve"> цены Контракта в случае, если цена Контракта не превышает 3 млн. рублей.</w:t>
      </w:r>
    </w:p>
    <w:p w:rsidR="00B216D4" w:rsidRDefault="008555BF">
      <w:pPr>
        <w:pStyle w:val="LBGovstyle3"/>
      </w:pPr>
      <w:bookmarkStart w:id="97" w:name="_Ref492981817"/>
      <w:bookmarkStart w:id="98" w:name="_Hlk56505674"/>
      <w:bookmarkStart w:id="99" w:name="_Ref493079435"/>
      <w:bookmarkEnd w:id="97"/>
      <w:bookmarkEnd w:id="98"/>
      <w:bookmarkEnd w:id="99"/>
      <w:r>
        <w:t xml:space="preserve">Размер штрафа Подрядчика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w:t>
      </w:r>
      <w:r>
        <w:t>за право заключения Контракта, по каждому факту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w:t>
      </w:r>
      <w:r>
        <w:t>актом, устанавливается в соответствии с Постановлением № 1042 в следующем порядке</w:t>
      </w:r>
      <w:r>
        <w:rPr>
          <w:rStyle w:val="a4"/>
        </w:rPr>
        <w:footnoteReference w:id="13"/>
      </w:r>
      <w:r>
        <w:t>:</w:t>
      </w:r>
    </w:p>
    <w:p w:rsidR="00B216D4" w:rsidRDefault="008555BF">
      <w:pPr>
        <w:pStyle w:val="LBBodyText2"/>
      </w:pPr>
      <w:r>
        <w:t>В случае, если цена Контракта не превышает начальную (максимальную) цену Контракта:</w:t>
      </w:r>
    </w:p>
    <w:p w:rsidR="00B216D4" w:rsidRDefault="008555BF">
      <w:pPr>
        <w:pStyle w:val="LBGovstyle3"/>
      </w:pPr>
      <w:bookmarkStart w:id="100" w:name="_Ref492996654"/>
      <w:bookmarkEnd w:id="100"/>
      <w:r>
        <w:t>Размер штрафа по каждому факту неисполнения или ненадлежащего исполнения Подрядчиком обязательст</w:t>
      </w:r>
      <w:r>
        <w:t>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B216D4" w:rsidRDefault="008555BF">
      <w:pPr>
        <w:pStyle w:val="LBGovstyle5"/>
      </w:pPr>
      <w:r>
        <w:t>1 000 рублей, если цена Контракта не превышает 3 млн. рублей.</w:t>
      </w:r>
    </w:p>
    <w:p w:rsidR="00B216D4" w:rsidRDefault="008555BF">
      <w:pPr>
        <w:pStyle w:val="LBGovstyle1"/>
        <w:rPr>
          <w:b w:val="0"/>
        </w:rPr>
      </w:pPr>
      <w:bookmarkStart w:id="101" w:name="_Hlk55482056"/>
      <w:bookmarkStart w:id="102" w:name="_Hlk55482099"/>
      <w:bookmarkEnd w:id="101"/>
      <w:bookmarkEnd w:id="102"/>
      <w:r>
        <w:t>Форс-мажорные обстоятельства</w:t>
      </w:r>
    </w:p>
    <w:p w:rsidR="00B216D4" w:rsidRDefault="008555BF">
      <w:pPr>
        <w:pStyle w:val="LBGovstyle2"/>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w:t>
      </w:r>
      <w:r>
        <w:t>ы, эмбарго, общих забастовок, и если эти обстоятельства непосредственно повлияли на исполнение Контракта.</w:t>
      </w:r>
    </w:p>
    <w:p w:rsidR="00B216D4" w:rsidRDefault="008555BF">
      <w:pPr>
        <w:pStyle w:val="LBGovstyle2"/>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w:t>
      </w:r>
      <w:r>
        <w:t>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B216D4" w:rsidRDefault="008555BF">
      <w:pPr>
        <w:pStyle w:val="LBGovstyle2"/>
      </w:pPr>
      <w:r>
        <w:t>Обязанность доказать наличие обстоятельств непреодолимой силы лежит на Стороне Ко</w:t>
      </w:r>
      <w:r>
        <w:t>нтракта, не выполнившей свои обязательства по Контракту.</w:t>
      </w:r>
    </w:p>
    <w:p w:rsidR="00B216D4" w:rsidRDefault="008555BF">
      <w:pPr>
        <w:pStyle w:val="LBGovstyle2"/>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w:t>
      </w:r>
      <w:r>
        <w:t>ения убытков.</w:t>
      </w:r>
    </w:p>
    <w:p w:rsidR="00B216D4" w:rsidRDefault="008555BF">
      <w:pPr>
        <w:pStyle w:val="LBGovstyle1"/>
        <w:rPr>
          <w:b w:val="0"/>
        </w:rPr>
      </w:pPr>
      <w:bookmarkStart w:id="103" w:name="_Ref11953035"/>
      <w:bookmarkEnd w:id="103"/>
      <w:r>
        <w:t>Порядок разрешения споров</w:t>
      </w:r>
    </w:p>
    <w:p w:rsidR="00B216D4" w:rsidRDefault="008555BF">
      <w:pPr>
        <w:pStyle w:val="LBGovstyle2"/>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B216D4" w:rsidRDefault="008555BF">
      <w:pPr>
        <w:pStyle w:val="LBGovstyle2"/>
      </w:pPr>
      <w:r>
        <w:lastRenderedPageBreak/>
        <w:t>При неурегулировании Сторонами спора</w:t>
      </w:r>
      <w:r>
        <w:t xml:space="preserve"> в досудебном порядке спор разрешается в Арбитражном суде города Санкт-Петербурга и Ленинградской области.</w:t>
      </w:r>
    </w:p>
    <w:p w:rsidR="00B216D4" w:rsidRDefault="008555BF">
      <w:pPr>
        <w:pStyle w:val="LBGovstyle1"/>
        <w:rPr>
          <w:color w:val="000000"/>
        </w:rPr>
      </w:pPr>
      <w:r>
        <w:rPr>
          <w:color w:val="000000"/>
        </w:rPr>
        <w:t>Антикоррупционная оговорка</w:t>
      </w:r>
    </w:p>
    <w:p w:rsidR="00B216D4" w:rsidRDefault="008555BF">
      <w:pPr>
        <w:pStyle w:val="LBGovstyle2"/>
        <w:rPr>
          <w:color w:val="000000"/>
        </w:rPr>
      </w:pPr>
      <w:r>
        <w:t xml:space="preserve">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w:t>
      </w:r>
      <w:r>
        <w:t>оказания влияния на действия или решения этих лиц с целью получить какие-либо неправомерные преимущества или иные неправомерные цели.</w:t>
      </w:r>
    </w:p>
    <w:p w:rsidR="00B216D4" w:rsidRDefault="008555BF">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w:t>
      </w:r>
      <w:r>
        <w:t>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w:t>
      </w:r>
      <w:r>
        <w:t xml:space="preserve"> легализации (отмыванию) доходов, полученных преступным путем.</w:t>
      </w:r>
    </w:p>
    <w:p w:rsidR="00B216D4" w:rsidRDefault="008555BF">
      <w:pPr>
        <w:pStyle w:val="LBGovstyle2"/>
        <w:rPr>
          <w:color w:val="000000"/>
        </w:rPr>
      </w:pPr>
      <w: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w:t>
      </w:r>
      <w:r>
        <w:t xml:space="preserve">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w:t>
      </w:r>
      <w:r>
        <w:t xml:space="preserve"> письменного уведомления.</w:t>
      </w:r>
    </w:p>
    <w:p w:rsidR="00B216D4" w:rsidRDefault="008555BF">
      <w:pPr>
        <w:pStyle w:val="LBGovstyle2"/>
        <w:rPr>
          <w:color w:val="000000"/>
        </w:rPr>
      </w:pPr>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w:t>
      </w:r>
      <w:r>
        <w:t>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w:t>
      </w:r>
      <w:r>
        <w:t>енимого законодательства и международных актов о противодействии легализации (отмыванию) доходов, полученных преступным путем.</w:t>
      </w:r>
    </w:p>
    <w:p w:rsidR="00B216D4" w:rsidRDefault="008555BF">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w:t>
      </w:r>
      <w:r>
        <w:t>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w:t>
      </w:r>
      <w:r>
        <w:t>имым законодательством.</w:t>
      </w:r>
    </w:p>
    <w:p w:rsidR="00B216D4" w:rsidRDefault="008555BF">
      <w:pPr>
        <w:pStyle w:val="LBGovstyle1"/>
        <w:rPr>
          <w:b w:val="0"/>
          <w:color w:val="000000"/>
        </w:rPr>
      </w:pPr>
      <w:bookmarkStart w:id="104" w:name="_Ref8437479"/>
      <w:bookmarkStart w:id="105" w:name="_Ref34024376"/>
      <w:bookmarkEnd w:id="104"/>
      <w:bookmarkEnd w:id="105"/>
      <w:r>
        <w:rPr>
          <w:color w:val="000000"/>
        </w:rPr>
        <w:t>Расторжение Контракта</w:t>
      </w:r>
    </w:p>
    <w:p w:rsidR="00B216D4" w:rsidRDefault="008555BF">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B216D4" w:rsidRDefault="008555BF">
      <w:pPr>
        <w:pStyle w:val="LBGovstyle2"/>
        <w:rPr>
          <w:color w:val="000000"/>
        </w:rPr>
      </w:pPr>
      <w:r>
        <w:rPr>
          <w:color w:val="000000"/>
        </w:rPr>
        <w:t>Заказчик</w:t>
      </w:r>
      <w:r>
        <w:rPr>
          <w:color w:val="00000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16D4" w:rsidRDefault="008555BF">
      <w:pPr>
        <w:pStyle w:val="LBBodyText2"/>
      </w:pPr>
      <w:r>
        <w:t>До принятия такого решения Заказчик вправ</w:t>
      </w:r>
      <w:r>
        <w:t>е провести экспертизу выполненных работ с привлечением экспертов, экспертных организаций.</w:t>
      </w:r>
    </w:p>
    <w:p w:rsidR="00B216D4" w:rsidRDefault="008555BF">
      <w:pPr>
        <w:pStyle w:val="LBGovstyle2"/>
      </w:pPr>
      <w: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w:t>
      </w:r>
      <w:r>
        <w:t xml:space="preserve">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w:t>
      </w:r>
      <w:r>
        <w:t>ния Контракта.</w:t>
      </w:r>
    </w:p>
    <w:p w:rsidR="00B216D4" w:rsidRDefault="008555BF">
      <w:pPr>
        <w:pStyle w:val="LBGovstyle2"/>
      </w:pPr>
      <w:r>
        <w:lastRenderedPageBreak/>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B216D4" w:rsidRDefault="008555BF">
      <w:pPr>
        <w:pStyle w:val="LBGovstyle2"/>
      </w:pPr>
      <w: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w:t>
      </w:r>
      <w:r>
        <w:t>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w:t>
      </w:r>
      <w:r>
        <w:t>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16D4" w:rsidRDefault="008555BF">
      <w:pPr>
        <w:pStyle w:val="LBGovstyle2"/>
      </w:pPr>
      <w:r>
        <w:t>Подрядчик вправе принять решение об одностороннем отказе от испо</w:t>
      </w:r>
      <w:r>
        <w:t>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16D4" w:rsidRDefault="008555BF">
      <w:pPr>
        <w:pStyle w:val="LBGovstyle2"/>
      </w:pPr>
      <w:r>
        <w:t>Решение Подрядчика об одностороннем отказе от исполнения Контракта вступает в силу и Контракт сч</w:t>
      </w:r>
      <w:r>
        <w:t>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B216D4" w:rsidRDefault="008555BF">
      <w:pPr>
        <w:pStyle w:val="LBGovstyle2"/>
      </w:pPr>
      <w:r>
        <w:t>Подрядчик обязан отменить не вступившее в силу решение об одностороннем отказе от исполнения Контракта, если в</w:t>
      </w:r>
      <w:r>
        <w:t xml:space="preserve">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16D4" w:rsidRDefault="008555BF">
      <w:pPr>
        <w:pStyle w:val="LBGovstyle2"/>
      </w:pPr>
      <w:r>
        <w:t>Заказчик обязан принять</w:t>
      </w:r>
      <w:r>
        <w:t xml:space="preserve"> решение об одностороннем отказе от исполнения Контракта в случае, если в ходе исполнения Контракта установлено, что:</w:t>
      </w:r>
    </w:p>
    <w:p w:rsidR="00B216D4" w:rsidRDefault="008555BF">
      <w:pPr>
        <w:pStyle w:val="LBGovstyle5"/>
      </w:pPr>
      <w:r>
        <w:t>Подрядчик</w:t>
      </w:r>
      <w:r>
        <w:rPr>
          <w:color w:val="000000"/>
        </w:rPr>
        <w:t xml:space="preserve"> и (или) поставляемый товар перестали соответствовать установленным извещением об осуществлении закупки и (или) документацией о з</w:t>
      </w:r>
      <w:r>
        <w:rPr>
          <w:color w:val="000000"/>
        </w:rPr>
        <w:t>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w:t>
      </w:r>
      <w:r>
        <w:rPr>
          <w:color w:val="000000"/>
        </w:rPr>
        <w:t>й системе) и (или) поставляемому товару;</w:t>
      </w:r>
    </w:p>
    <w:p w:rsidR="00B216D4" w:rsidRDefault="008555BF">
      <w:pPr>
        <w:pStyle w:val="LBGovstyle5"/>
      </w:pPr>
      <w:r>
        <w:t>при определении Подрядчика Подрядчик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w:t>
      </w:r>
      <w:r>
        <w:t>ть победителем определения подрядчика;</w:t>
      </w:r>
    </w:p>
    <w:p w:rsidR="00B216D4" w:rsidRDefault="008555BF">
      <w:pPr>
        <w:pStyle w:val="LBGovstyle5"/>
      </w:pPr>
      <w:r>
        <w:t>если вследствие реорганизации юридического лица, являющегося Подрядчиком, его права и обязанности по такому контракту перешли к вновь возникшему юридическому лицу, зарегистрированному на территории иностранного госуда</w:t>
      </w:r>
      <w:r>
        <w:t>рства, в отношении которого в соответствии с подпунктами «а» и «б» пункта 1 части 2 статьи 14 Федерального закона о контрактной системе установлены запрет закупок работ, соответственно выполняемых иностранными лицами, либо ограничение закупок работ, соотве</w:t>
      </w:r>
      <w:r>
        <w:t>тственно выполняемых иностранными лицами, и Подрядчик являлся российским лицом, либо в соответствии с подпунктом «в» пункта 1 части 2 статьи 14 Федерального закона о контрактной системе установлено преимущество в отношении работ, соответственно выполняемых</w:t>
      </w:r>
      <w:r>
        <w:t xml:space="preserve"> российскими лицами, и Подрядчик являлся российским лицом.</w:t>
      </w:r>
    </w:p>
    <w:p w:rsidR="00B216D4" w:rsidRDefault="008555BF">
      <w:pPr>
        <w:pStyle w:val="LBGovstyle2"/>
      </w:pPr>
      <w: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w:t>
      </w:r>
      <w:r>
        <w:t>одательством Российской Федерации о контрактной системе в сфере закупок.</w:t>
      </w:r>
    </w:p>
    <w:p w:rsidR="00B216D4" w:rsidRDefault="008555BF">
      <w:pPr>
        <w:pStyle w:val="LBGovstyle2"/>
      </w:pPr>
      <w: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w:t>
      </w:r>
      <w:r>
        <w:lastRenderedPageBreak/>
        <w:t>фактически понесенног</w:t>
      </w:r>
      <w:r>
        <w:t>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216D4" w:rsidRDefault="008555BF">
      <w:pPr>
        <w:pStyle w:val="LBGovstyle1"/>
        <w:rPr>
          <w:b w:val="0"/>
        </w:rPr>
      </w:pPr>
      <w:r>
        <w:t>Срок действия и порядок изменения Контракта</w:t>
      </w:r>
    </w:p>
    <w:p w:rsidR="00B216D4" w:rsidRDefault="008555BF">
      <w:pPr>
        <w:pStyle w:val="LBGovstyle2"/>
      </w:pPr>
      <w:bookmarkStart w:id="106" w:name="_Ref29847895"/>
      <w:bookmarkEnd w:id="106"/>
      <w:r>
        <w:t>Контракт вступает в силу с даты его заключения и действует д</w:t>
      </w:r>
      <w:r>
        <w:t>о полного исполнения Сторонами своих обязательств по Контракту.</w:t>
      </w:r>
    </w:p>
    <w:p w:rsidR="00B216D4" w:rsidRDefault="008555BF">
      <w:pPr>
        <w:pStyle w:val="LBGovstyle2"/>
      </w:pPr>
      <w:bookmarkStart w:id="107" w:name="_Hlk93002621"/>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107"/>
    </w:p>
    <w:p w:rsidR="00B216D4" w:rsidRDefault="008555BF">
      <w:pPr>
        <w:pStyle w:val="LBGovstyle1"/>
        <w:rPr>
          <w:b w:val="0"/>
        </w:rPr>
      </w:pPr>
      <w:r>
        <w:t>Прочие условия</w:t>
      </w:r>
    </w:p>
    <w:p w:rsidR="00B216D4" w:rsidRDefault="008555BF">
      <w:pPr>
        <w:pStyle w:val="LBGovstyle2"/>
      </w:pPr>
      <w:bookmarkStart w:id="108" w:name="_Hlk55996250"/>
      <w:bookmarkEnd w:id="108"/>
      <w:r>
        <w:t>Все прил</w:t>
      </w:r>
      <w:r>
        <w:t xml:space="preserve">ожения к Контракту являются его </w:t>
      </w:r>
      <w:bookmarkStart w:id="109" w:name="_Hlk53837905"/>
      <w:r>
        <w:t>неотъемлемой</w:t>
      </w:r>
      <w:bookmarkEnd w:id="109"/>
      <w:r>
        <w:t xml:space="preserve"> частью. К Контракту прилагаются:</w:t>
      </w:r>
    </w:p>
    <w:p w:rsidR="00B216D4" w:rsidRDefault="008555BF">
      <w:pPr>
        <w:pStyle w:val="BdyText2"/>
      </w:pPr>
      <w:r>
        <w:t xml:space="preserve">Приложение № </w:t>
      </w:r>
      <w:r w:rsidR="00F33A20">
        <w:t>1</w:t>
      </w:r>
      <w:r>
        <w:t xml:space="preserve"> «Спецификация»</w:t>
      </w:r>
    </w:p>
    <w:p w:rsidR="00F33A20" w:rsidRDefault="00F33A20">
      <w:pPr>
        <w:pStyle w:val="BdyText2"/>
      </w:pPr>
      <w:r>
        <w:t>Приложение № 2 «Локально-сметный расчёт»</w:t>
      </w:r>
    </w:p>
    <w:p w:rsidR="00B216D4" w:rsidRDefault="008555BF">
      <w:pPr>
        <w:pStyle w:val="LBGovstyle2"/>
      </w:pPr>
      <w:bookmarkStart w:id="110" w:name="_Hlk93327463"/>
      <w:bookmarkEnd w:id="110"/>
      <w: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B216D4" w:rsidRDefault="008555BF">
      <w:pPr>
        <w:pStyle w:val="LBGovstyle2"/>
      </w:pPr>
      <w:r>
        <w:t>При исполнении Контракта не допускается перемена Подрядчик</w:t>
      </w:r>
      <w:r>
        <w:t>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rsidR="00B216D4" w:rsidRDefault="008555BF">
      <w:pPr>
        <w:pStyle w:val="LBGovstyle2"/>
      </w:pPr>
      <w:r>
        <w:t>В случае перемены Заказчика по Контракту права и обязанности Зака</w:t>
      </w:r>
      <w:r>
        <w:t>зчика по Контракту переходят к новому Заказчику в том же объеме и на тех же условиях.</w:t>
      </w:r>
    </w:p>
    <w:p w:rsidR="00B216D4" w:rsidRDefault="008555BF">
      <w:pPr>
        <w:pStyle w:val="LBGovstyle1"/>
        <w:rPr>
          <w:b w:val="0"/>
        </w:rPr>
      </w:pPr>
      <w: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B216D4">
        <w:tc>
          <w:tcPr>
            <w:tcW w:w="4785" w:type="dxa"/>
            <w:tcMar>
              <w:top w:w="0" w:type="dxa"/>
              <w:left w:w="108" w:type="dxa"/>
              <w:bottom w:w="0" w:type="dxa"/>
              <w:right w:w="108" w:type="dxa"/>
            </w:tcMar>
            <w:hideMark/>
          </w:tcPr>
          <w:p w:rsidR="00B216D4" w:rsidRDefault="008555BF">
            <w:pPr>
              <w:spacing w:before="120" w:after="120"/>
              <w:ind w:left="720"/>
              <w:rPr>
                <w:b/>
              </w:rPr>
            </w:pPr>
            <w:r>
              <w:rPr>
                <w:b/>
              </w:rPr>
              <w:t>Заказчик:</w:t>
            </w:r>
          </w:p>
          <w:p w:rsidR="00B216D4" w:rsidRDefault="008555BF">
            <w:pPr>
              <w:pStyle w:val="LBBodyText2"/>
            </w:pPr>
            <w:r>
              <w:t>МБУДО ДДЮТ</w:t>
            </w:r>
          </w:p>
          <w:p w:rsidR="00B216D4" w:rsidRDefault="008555BF">
            <w:pPr>
              <w:pStyle w:val="LBBodyText2"/>
            </w:pPr>
            <w:r>
              <w:t>Адрес места нахождения: Ленинградская область г.Волхов</w:t>
            </w:r>
          </w:p>
          <w:p w:rsidR="00B216D4" w:rsidRDefault="008555BF">
            <w:pPr>
              <w:pStyle w:val="LBBodyText2"/>
            </w:pPr>
            <w:r>
              <w:t>Почтовый адрес: Российская Феде</w:t>
            </w:r>
            <w:r>
              <w:t>рация, 187402, Ленинградская обл, Волховский р-н, Волхов г, Кировский пр-кт, Д. 36</w:t>
            </w:r>
          </w:p>
          <w:p w:rsidR="00B216D4" w:rsidRDefault="008555BF">
            <w:pPr>
              <w:pStyle w:val="LBBodyText2"/>
            </w:pPr>
            <w:r>
              <w:t>ИНН/КПП 4702000376/470201001</w:t>
            </w:r>
          </w:p>
          <w:p w:rsidR="00B216D4" w:rsidRDefault="008555BF">
            <w:pPr>
              <w:pStyle w:val="LBBodyText2"/>
            </w:pPr>
            <w:r>
              <w:t>ОГРН 1024700530183</w:t>
            </w:r>
          </w:p>
          <w:p w:rsidR="00B216D4" w:rsidRDefault="008555BF">
            <w:pPr>
              <w:pStyle w:val="LBBodyText2"/>
            </w:pPr>
            <w:r>
              <w:t>ОКТМО 41609101</w:t>
            </w:r>
          </w:p>
          <w:p w:rsidR="00B216D4" w:rsidRDefault="008555BF">
            <w:pPr>
              <w:pStyle w:val="LBBodyText2"/>
            </w:pPr>
            <w:r>
              <w:t>Тел./факс: 7-81363-23511/7-81363-23511</w:t>
            </w:r>
          </w:p>
          <w:p w:rsidR="00B216D4" w:rsidRPr="00F33A20" w:rsidRDefault="008555BF" w:rsidP="00F33A20">
            <w:pPr>
              <w:pStyle w:val="LBBodyText2"/>
            </w:pPr>
            <w:r w:rsidRPr="00F33A20">
              <w:rPr>
                <w:lang w:val="en-US"/>
              </w:rPr>
              <w:t>E-mail: volkhov_ddt@mail.ru</w:t>
            </w:r>
          </w:p>
          <w:p w:rsidR="00B216D4" w:rsidRDefault="008555BF">
            <w:pPr>
              <w:pStyle w:val="LBBodyText2"/>
            </w:pPr>
            <w:r>
              <w:t>Лицевой счет в финансовом органе: 2107611900</w:t>
            </w:r>
          </w:p>
          <w:p w:rsidR="00B216D4" w:rsidRDefault="008555BF">
            <w:pPr>
              <w:pStyle w:val="LBBodyText2"/>
            </w:pPr>
            <w:r>
              <w:t>в КФ Волховского МР</w:t>
            </w:r>
          </w:p>
          <w:p w:rsidR="00B216D4" w:rsidRDefault="008555BF">
            <w:pPr>
              <w:pStyle w:val="LBBodyText2"/>
            </w:pPr>
            <w:r>
              <w:t>Номер счета финансового органа: 03234643416090004500</w:t>
            </w:r>
          </w:p>
          <w:p w:rsidR="00F33A20" w:rsidRDefault="00F33A20" w:rsidP="00F33A20">
            <w:pPr>
              <w:shd w:val="clear" w:color="auto" w:fill="FFFFFF"/>
              <w:rPr>
                <w:rFonts w:eastAsia="Arial Unicode MS" w:cs="Arial Unicode MS"/>
                <w:bCs/>
                <w:color w:val="000000"/>
                <w:sz w:val="24"/>
                <w:szCs w:val="24"/>
              </w:rPr>
            </w:pPr>
            <w:r>
              <w:t xml:space="preserve">            </w:t>
            </w:r>
            <w:r>
              <w:rPr>
                <w:rFonts w:eastAsia="Arial Unicode MS" w:cs="Arial Unicode MS"/>
                <w:bCs/>
                <w:color w:val="000000"/>
                <w:sz w:val="24"/>
                <w:szCs w:val="24"/>
              </w:rPr>
              <w:t xml:space="preserve">ОКЦ № 1 СЗГУ Банка России/ </w:t>
            </w:r>
          </w:p>
          <w:p w:rsidR="00F33A20" w:rsidRDefault="00F33A20" w:rsidP="00F33A20">
            <w:pPr>
              <w:shd w:val="clear" w:color="auto" w:fill="FFFFFF"/>
              <w:rPr>
                <w:rFonts w:eastAsia="Arial Unicode MS" w:cs="Arial Unicode MS"/>
                <w:bCs/>
                <w:color w:val="000000"/>
                <w:sz w:val="24"/>
                <w:szCs w:val="24"/>
              </w:rPr>
            </w:pPr>
            <w:r>
              <w:rPr>
                <w:rFonts w:eastAsia="Arial Unicode MS" w:cs="Arial Unicode MS"/>
                <w:bCs/>
                <w:color w:val="000000"/>
                <w:sz w:val="24"/>
                <w:szCs w:val="24"/>
              </w:rPr>
              <w:lastRenderedPageBreak/>
              <w:t xml:space="preserve">           УФК по Ленинградской области </w:t>
            </w:r>
          </w:p>
          <w:p w:rsidR="00F33A20" w:rsidRDefault="00F33A20" w:rsidP="00F33A20">
            <w:pPr>
              <w:spacing w:line="240" w:lineRule="atLeast"/>
              <w:rPr>
                <w:rFonts w:eastAsia="Arial Unicode MS" w:cs="Arial Unicode MS"/>
                <w:bCs/>
                <w:color w:val="000000"/>
                <w:sz w:val="24"/>
                <w:szCs w:val="24"/>
              </w:rPr>
            </w:pPr>
            <w:r>
              <w:rPr>
                <w:rFonts w:eastAsia="Arial Unicode MS" w:cs="Arial Unicode MS"/>
                <w:bCs/>
                <w:color w:val="000000"/>
                <w:sz w:val="24"/>
                <w:szCs w:val="24"/>
              </w:rPr>
              <w:t xml:space="preserve">            г. Санкт-Петербург </w:t>
            </w:r>
          </w:p>
          <w:p w:rsidR="00F33A20" w:rsidRDefault="00F33A20" w:rsidP="00F33A20">
            <w:pPr>
              <w:rPr>
                <w:snapToGrid w:val="0"/>
                <w:sz w:val="24"/>
              </w:rPr>
            </w:pPr>
            <w:r>
              <w:rPr>
                <w:rFonts w:eastAsia="Arial Unicode MS" w:cs="Arial Unicode MS"/>
                <w:bCs/>
                <w:color w:val="000000"/>
                <w:sz w:val="24"/>
                <w:szCs w:val="24"/>
              </w:rPr>
              <w:t xml:space="preserve">            </w:t>
            </w:r>
            <w:r>
              <w:rPr>
                <w:snapToGrid w:val="0"/>
                <w:sz w:val="24"/>
              </w:rPr>
              <w:t>БИК 044030098</w:t>
            </w:r>
          </w:p>
          <w:p w:rsidR="00B216D4" w:rsidRDefault="008555BF">
            <w:pPr>
              <w:pStyle w:val="LBBodyText2"/>
            </w:pPr>
            <w:r>
              <w:t>Ответственное лицо за исполнение Контракта</w:t>
            </w:r>
          </w:p>
          <w:p w:rsidR="00B216D4" w:rsidRDefault="008555BF">
            <w:pPr>
              <w:pStyle w:val="LBBodyText2"/>
            </w:pPr>
            <w:r>
              <w:t>Качанова Ульяна Се</w:t>
            </w:r>
            <w:r>
              <w:t>ргеевна,</w:t>
            </w:r>
          </w:p>
          <w:p w:rsidR="00B216D4" w:rsidRDefault="008555BF">
            <w:pPr>
              <w:pStyle w:val="LBBodyText2"/>
            </w:pPr>
            <w:r>
              <w:t>Директор</w:t>
            </w:r>
          </w:p>
          <w:p w:rsidR="00B216D4" w:rsidRDefault="008555BF">
            <w:pPr>
              <w:pStyle w:val="LBBodyText2"/>
            </w:pPr>
            <w:r>
              <w:t>Тел.: 8(81363)79-770</w:t>
            </w:r>
          </w:p>
        </w:tc>
        <w:tc>
          <w:tcPr>
            <w:tcW w:w="4786" w:type="dxa"/>
            <w:tcMar>
              <w:top w:w="0" w:type="dxa"/>
              <w:left w:w="108" w:type="dxa"/>
              <w:bottom w:w="0" w:type="dxa"/>
              <w:right w:w="108" w:type="dxa"/>
            </w:tcMar>
            <w:hideMark/>
          </w:tcPr>
          <w:p w:rsidR="00B216D4" w:rsidRDefault="008555BF">
            <w:pPr>
              <w:pStyle w:val="LBBodyText2"/>
              <w:rPr>
                <w:b/>
              </w:rPr>
            </w:pPr>
            <w:r>
              <w:rPr>
                <w:b/>
              </w:rPr>
              <w:lastRenderedPageBreak/>
              <w:t>Подрядчик:</w:t>
            </w:r>
          </w:p>
          <w:p w:rsidR="00B216D4" w:rsidRDefault="00B216D4">
            <w:pPr>
              <w:pStyle w:val="LBBodyText2"/>
            </w:pPr>
          </w:p>
          <w:p w:rsidR="00B216D4" w:rsidRDefault="008555BF">
            <w:pPr>
              <w:pStyle w:val="LBBodyText2"/>
              <w:rPr>
                <w:b/>
              </w:rPr>
            </w:pPr>
            <w:r>
              <w:rPr>
                <w:b/>
              </w:rPr>
              <w:t>Получатели платежей по Контракту:</w:t>
            </w:r>
          </w:p>
        </w:tc>
      </w:tr>
      <w:tr w:rsidR="00B216D4">
        <w:tc>
          <w:tcPr>
            <w:tcW w:w="4785" w:type="dxa"/>
            <w:tcMar>
              <w:top w:w="0" w:type="dxa"/>
              <w:left w:w="108" w:type="dxa"/>
              <w:bottom w:w="0" w:type="dxa"/>
              <w:right w:w="108" w:type="dxa"/>
            </w:tcMar>
          </w:tcPr>
          <w:p w:rsidR="00B216D4" w:rsidRDefault="008555BF">
            <w:pPr>
              <w:pStyle w:val="LBBodyText2"/>
              <w:rPr>
                <w:b/>
              </w:rPr>
            </w:pPr>
            <w:r>
              <w:rPr>
                <w:b/>
              </w:rPr>
              <w:lastRenderedPageBreak/>
              <w:t>От имени Заказчика</w:t>
            </w:r>
          </w:p>
          <w:p w:rsidR="00B216D4" w:rsidRDefault="008555BF">
            <w:pPr>
              <w:pStyle w:val="LBBodyText1"/>
            </w:pPr>
            <w:r>
              <w:t xml:space="preserve"> </w:t>
            </w:r>
          </w:p>
          <w:p w:rsidR="00B216D4" w:rsidRDefault="008555BF">
            <w:pPr>
              <w:pStyle w:val="LBBodyText2"/>
            </w:pPr>
            <w:r>
              <w:t>_________________________</w:t>
            </w:r>
          </w:p>
          <w:p w:rsidR="00B216D4" w:rsidRDefault="008555BF">
            <w:pPr>
              <w:pStyle w:val="LBBodyText2"/>
              <w:jc w:val="left"/>
            </w:pPr>
            <w:r>
              <w:t>«___»________________20__г.</w:t>
            </w:r>
          </w:p>
        </w:tc>
        <w:tc>
          <w:tcPr>
            <w:tcW w:w="4786" w:type="dxa"/>
            <w:tcMar>
              <w:top w:w="0" w:type="dxa"/>
              <w:left w:w="108" w:type="dxa"/>
              <w:bottom w:w="0" w:type="dxa"/>
              <w:right w:w="108" w:type="dxa"/>
            </w:tcMar>
          </w:tcPr>
          <w:p w:rsidR="00B216D4" w:rsidRDefault="008555BF">
            <w:pPr>
              <w:pStyle w:val="LBBodyText2"/>
              <w:rPr>
                <w:b/>
              </w:rPr>
            </w:pPr>
            <w:r>
              <w:rPr>
                <w:b/>
              </w:rPr>
              <w:t>От имени Подрядчика</w:t>
            </w:r>
          </w:p>
          <w:p w:rsidR="00B216D4" w:rsidRDefault="008555BF">
            <w:pPr>
              <w:pStyle w:val="LBBodyText2"/>
            </w:pPr>
            <w:r>
              <w:t xml:space="preserve"> </w:t>
            </w:r>
          </w:p>
          <w:p w:rsidR="00B216D4" w:rsidRDefault="008555BF">
            <w:pPr>
              <w:pStyle w:val="LBBodyText2"/>
            </w:pPr>
            <w:r>
              <w:t>_________________________</w:t>
            </w:r>
          </w:p>
          <w:p w:rsidR="00B216D4" w:rsidRDefault="008555BF">
            <w:pPr>
              <w:pStyle w:val="LBBodyText2"/>
            </w:pPr>
            <w:r>
              <w:t>«___»________________20__г.</w:t>
            </w:r>
          </w:p>
        </w:tc>
      </w:tr>
    </w:tbl>
    <w:p w:rsidR="00B216D4" w:rsidRDefault="008555BF">
      <w:pPr>
        <w:pageBreakBefore/>
        <w:jc w:val="right"/>
      </w:pPr>
      <w:r>
        <w:lastRenderedPageBreak/>
        <w:t xml:space="preserve">Приложение № </w:t>
      </w:r>
      <w:r w:rsidR="00F33A20">
        <w:t>1</w:t>
      </w:r>
    </w:p>
    <w:p w:rsidR="00B216D4" w:rsidRDefault="008555BF">
      <w:pPr>
        <w:pStyle w:val="LBBodyText1"/>
        <w:spacing w:before="0" w:after="0"/>
        <w:jc w:val="right"/>
      </w:pPr>
      <w:r>
        <w:t xml:space="preserve">к Контракту </w:t>
      </w:r>
    </w:p>
    <w:p w:rsidR="00B216D4" w:rsidRDefault="008555BF">
      <w:pPr>
        <w:pStyle w:val="LBBodyText1"/>
        <w:spacing w:before="0" w:after="0"/>
        <w:jc w:val="right"/>
      </w:pPr>
      <w:r>
        <w:t>от «____»__________ _____ г.</w:t>
      </w:r>
    </w:p>
    <w:p w:rsidR="00B216D4" w:rsidRDefault="008555BF">
      <w:pPr>
        <w:pStyle w:val="LBBodyText1"/>
        <w:spacing w:before="0" w:after="0"/>
        <w:jc w:val="right"/>
      </w:pPr>
      <w:r>
        <w:t>№ ______</w:t>
      </w:r>
    </w:p>
    <w:p w:rsidR="00B216D4" w:rsidRDefault="00B216D4">
      <w:pPr>
        <w:jc w:val="right"/>
      </w:pPr>
    </w:p>
    <w:p w:rsidR="00B216D4" w:rsidRDefault="00B216D4">
      <w:pPr>
        <w:pStyle w:val="LBBodyText1"/>
      </w:pPr>
    </w:p>
    <w:p w:rsidR="00B216D4" w:rsidRDefault="008555BF">
      <w:pPr>
        <w:pStyle w:val="LBBodyText1"/>
        <w:jc w:val="center"/>
        <w:rPr>
          <w:b/>
        </w:rPr>
      </w:pPr>
      <w:r>
        <w:rPr>
          <w:b/>
        </w:rPr>
        <w:t>СПЕЦИФИКАЦИЯ</w:t>
      </w:r>
    </w:p>
    <w:p w:rsidR="00B216D4" w:rsidRDefault="00B216D4">
      <w:pPr>
        <w:pStyle w:val="LBBodyText1"/>
        <w:rPr>
          <w:b/>
          <w:sz w:val="20"/>
        </w:rPr>
      </w:pPr>
    </w:p>
    <w:tbl>
      <w:tblPr>
        <w:tblW w:w="95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0"/>
        <w:gridCol w:w="956"/>
        <w:gridCol w:w="956"/>
        <w:gridCol w:w="1638"/>
        <w:gridCol w:w="1638"/>
        <w:gridCol w:w="831"/>
        <w:gridCol w:w="627"/>
        <w:gridCol w:w="1070"/>
        <w:gridCol w:w="1070"/>
      </w:tblGrid>
      <w:tr w:rsidR="00B216D4">
        <w:tc>
          <w:tcPr>
            <w:tcW w:w="851" w:type="dxa"/>
            <w:shd w:val="clear" w:color="auto" w:fill="auto"/>
          </w:tcPr>
          <w:p w:rsidR="00B216D4" w:rsidRDefault="008555BF">
            <w:pPr>
              <w:pStyle w:val="LBBodyText1"/>
              <w:jc w:val="left"/>
              <w:rPr>
                <w:sz w:val="20"/>
              </w:rPr>
            </w:pPr>
            <w:r>
              <w:rPr>
                <w:sz w:val="20"/>
              </w:rPr>
              <w:t>№ п/п</w:t>
            </w:r>
          </w:p>
        </w:tc>
        <w:tc>
          <w:tcPr>
            <w:tcW w:w="1134" w:type="dxa"/>
            <w:shd w:val="clear" w:color="auto" w:fill="auto"/>
          </w:tcPr>
          <w:p w:rsidR="00B216D4" w:rsidRDefault="008555BF">
            <w:pPr>
              <w:pStyle w:val="LBBodyText1"/>
              <w:jc w:val="left"/>
              <w:rPr>
                <w:sz w:val="20"/>
              </w:rPr>
            </w:pPr>
            <w:r>
              <w:rPr>
                <w:sz w:val="20"/>
              </w:rPr>
              <w:t>Код ОКПД 2</w:t>
            </w:r>
          </w:p>
        </w:tc>
        <w:tc>
          <w:tcPr>
            <w:tcW w:w="1134" w:type="dxa"/>
            <w:shd w:val="clear" w:color="auto" w:fill="auto"/>
          </w:tcPr>
          <w:p w:rsidR="00B216D4" w:rsidRDefault="008555BF">
            <w:pPr>
              <w:pStyle w:val="LBBodyText1"/>
              <w:jc w:val="left"/>
              <w:rPr>
                <w:sz w:val="20"/>
              </w:rPr>
            </w:pPr>
            <w:r>
              <w:rPr>
                <w:sz w:val="20"/>
              </w:rPr>
              <w:t>Код КТРУ</w:t>
            </w:r>
          </w:p>
        </w:tc>
        <w:tc>
          <w:tcPr>
            <w:tcW w:w="1984" w:type="dxa"/>
            <w:shd w:val="clear" w:color="auto" w:fill="auto"/>
          </w:tcPr>
          <w:p w:rsidR="00B216D4" w:rsidRDefault="008555BF">
            <w:pPr>
              <w:pStyle w:val="LBBodyText1"/>
              <w:jc w:val="left"/>
              <w:rPr>
                <w:sz w:val="20"/>
              </w:rPr>
            </w:pPr>
            <w:r>
              <w:rPr>
                <w:sz w:val="20"/>
              </w:rPr>
              <w:t>Наименование работ</w:t>
            </w:r>
          </w:p>
        </w:tc>
        <w:tc>
          <w:tcPr>
            <w:tcW w:w="1984" w:type="dxa"/>
            <w:shd w:val="clear" w:color="auto" w:fill="auto"/>
          </w:tcPr>
          <w:p w:rsidR="00B216D4" w:rsidRDefault="008555BF">
            <w:pPr>
              <w:pStyle w:val="LBBodyText1"/>
              <w:jc w:val="left"/>
              <w:rPr>
                <w:sz w:val="20"/>
              </w:rPr>
            </w:pPr>
            <w:r>
              <w:rPr>
                <w:sz w:val="20"/>
              </w:rPr>
              <w:t>Характеристики работ</w:t>
            </w:r>
          </w:p>
        </w:tc>
        <w:tc>
          <w:tcPr>
            <w:tcW w:w="978" w:type="dxa"/>
          </w:tcPr>
          <w:p w:rsidR="00B216D4" w:rsidRDefault="008555BF">
            <w:pPr>
              <w:pStyle w:val="LBBodyText1"/>
              <w:jc w:val="left"/>
              <w:rPr>
                <w:sz w:val="20"/>
              </w:rPr>
            </w:pPr>
            <w:r>
              <w:rPr>
                <w:sz w:val="20"/>
              </w:rPr>
              <w:t>Ед. измер.</w:t>
            </w:r>
          </w:p>
        </w:tc>
        <w:tc>
          <w:tcPr>
            <w:tcW w:w="723" w:type="dxa"/>
          </w:tcPr>
          <w:p w:rsidR="00B216D4" w:rsidRDefault="008555BF">
            <w:pPr>
              <w:pStyle w:val="LBBodyText1"/>
              <w:jc w:val="left"/>
              <w:rPr>
                <w:sz w:val="20"/>
              </w:rPr>
            </w:pPr>
            <w:r>
              <w:rPr>
                <w:sz w:val="20"/>
              </w:rPr>
              <w:t>Кол-во</w:t>
            </w:r>
          </w:p>
        </w:tc>
        <w:tc>
          <w:tcPr>
            <w:tcW w:w="1276" w:type="dxa"/>
          </w:tcPr>
          <w:p w:rsidR="00B216D4" w:rsidRDefault="008555BF">
            <w:pPr>
              <w:pStyle w:val="LBBodyText1"/>
              <w:jc w:val="left"/>
              <w:rPr>
                <w:sz w:val="20"/>
              </w:rPr>
            </w:pPr>
            <w:r>
              <w:rPr>
                <w:sz w:val="20"/>
              </w:rPr>
              <w:t>Цена единицы работ</w:t>
            </w:r>
            <w:r>
              <w:rPr>
                <w:i/>
                <w:sz w:val="20"/>
              </w:rPr>
              <w:t xml:space="preserve"> (включая НДС, если облагается НДС)</w:t>
            </w:r>
            <w:r>
              <w:rPr>
                <w:sz w:val="20"/>
              </w:rPr>
              <w:t>, руб.</w:t>
            </w:r>
          </w:p>
        </w:tc>
        <w:tc>
          <w:tcPr>
            <w:tcW w:w="1276" w:type="dxa"/>
            <w:tcBorders>
              <w:bottom w:val="single" w:sz="4" w:space="0" w:color="auto"/>
            </w:tcBorders>
          </w:tcPr>
          <w:p w:rsidR="00B216D4" w:rsidRDefault="008555BF">
            <w:pPr>
              <w:pStyle w:val="LBBodyText1"/>
              <w:jc w:val="left"/>
              <w:rPr>
                <w:sz w:val="20"/>
              </w:rPr>
            </w:pPr>
            <w:r>
              <w:rPr>
                <w:sz w:val="20"/>
              </w:rPr>
              <w:t xml:space="preserve">Стоимость работ </w:t>
            </w:r>
            <w:r>
              <w:rPr>
                <w:i/>
                <w:sz w:val="20"/>
              </w:rPr>
              <w:t>(включая НДС, если облагается НДС)</w:t>
            </w:r>
            <w:r>
              <w:rPr>
                <w:sz w:val="20"/>
              </w:rPr>
              <w:t>, руб.</w:t>
            </w:r>
          </w:p>
        </w:tc>
      </w:tr>
      <w:tr w:rsidR="00B216D4">
        <w:trPr>
          <w:trHeight w:val="248"/>
        </w:trPr>
        <w:tc>
          <w:tcPr>
            <w:tcW w:w="851" w:type="dxa"/>
            <w:shd w:val="clear" w:color="auto" w:fill="auto"/>
          </w:tcPr>
          <w:p w:rsidR="00B216D4" w:rsidRDefault="00B216D4">
            <w:pPr>
              <w:pStyle w:val="LBBodyText1"/>
              <w:jc w:val="left"/>
              <w:rPr>
                <w:sz w:val="20"/>
              </w:rPr>
            </w:pPr>
          </w:p>
        </w:tc>
        <w:tc>
          <w:tcPr>
            <w:tcW w:w="1134" w:type="dxa"/>
            <w:shd w:val="clear" w:color="auto" w:fill="auto"/>
          </w:tcPr>
          <w:p w:rsidR="00B216D4" w:rsidRDefault="00B216D4">
            <w:pPr>
              <w:pStyle w:val="LBBodyText1"/>
              <w:jc w:val="left"/>
              <w:rPr>
                <w:sz w:val="20"/>
              </w:rPr>
            </w:pPr>
          </w:p>
        </w:tc>
        <w:tc>
          <w:tcPr>
            <w:tcW w:w="1134" w:type="dxa"/>
            <w:shd w:val="clear" w:color="auto" w:fill="auto"/>
          </w:tcPr>
          <w:p w:rsidR="00B216D4" w:rsidRDefault="00B216D4">
            <w:pPr>
              <w:pStyle w:val="LBBodyText1"/>
              <w:jc w:val="left"/>
              <w:rPr>
                <w:sz w:val="20"/>
              </w:rPr>
            </w:pPr>
          </w:p>
        </w:tc>
        <w:tc>
          <w:tcPr>
            <w:tcW w:w="1984" w:type="dxa"/>
            <w:shd w:val="clear" w:color="auto" w:fill="auto"/>
          </w:tcPr>
          <w:p w:rsidR="00B216D4" w:rsidRDefault="00B216D4">
            <w:pPr>
              <w:pStyle w:val="LBBodyText1"/>
              <w:jc w:val="left"/>
              <w:rPr>
                <w:sz w:val="20"/>
              </w:rPr>
            </w:pPr>
          </w:p>
        </w:tc>
        <w:tc>
          <w:tcPr>
            <w:tcW w:w="1984" w:type="dxa"/>
            <w:shd w:val="clear" w:color="auto" w:fill="auto"/>
          </w:tcPr>
          <w:p w:rsidR="00B216D4" w:rsidRDefault="00B216D4">
            <w:pPr>
              <w:pStyle w:val="LBBodyText1"/>
              <w:jc w:val="left"/>
              <w:rPr>
                <w:sz w:val="20"/>
              </w:rPr>
            </w:pPr>
          </w:p>
        </w:tc>
        <w:tc>
          <w:tcPr>
            <w:tcW w:w="978" w:type="dxa"/>
          </w:tcPr>
          <w:p w:rsidR="00B216D4" w:rsidRDefault="00B216D4">
            <w:pPr>
              <w:pStyle w:val="LBBodyText1"/>
              <w:jc w:val="left"/>
              <w:rPr>
                <w:sz w:val="20"/>
              </w:rPr>
            </w:pPr>
          </w:p>
        </w:tc>
        <w:tc>
          <w:tcPr>
            <w:tcW w:w="723" w:type="dxa"/>
            <w:shd w:val="clear" w:color="auto" w:fill="auto"/>
          </w:tcPr>
          <w:p w:rsidR="00B216D4" w:rsidRDefault="00B216D4">
            <w:pPr>
              <w:pStyle w:val="LBBodyText1"/>
              <w:jc w:val="left"/>
              <w:rPr>
                <w:sz w:val="20"/>
              </w:rPr>
            </w:pPr>
          </w:p>
        </w:tc>
        <w:tc>
          <w:tcPr>
            <w:tcW w:w="1276" w:type="dxa"/>
          </w:tcPr>
          <w:p w:rsidR="00B216D4" w:rsidRDefault="00B216D4">
            <w:pPr>
              <w:pStyle w:val="LBBodyText1"/>
              <w:jc w:val="left"/>
              <w:rPr>
                <w:sz w:val="20"/>
              </w:rPr>
            </w:pPr>
          </w:p>
        </w:tc>
        <w:tc>
          <w:tcPr>
            <w:tcW w:w="1276" w:type="dxa"/>
            <w:shd w:val="clear" w:color="auto" w:fill="auto"/>
          </w:tcPr>
          <w:p w:rsidR="00B216D4" w:rsidRDefault="00B216D4">
            <w:pPr>
              <w:pStyle w:val="LBBodyText1"/>
              <w:jc w:val="left"/>
              <w:rPr>
                <w:sz w:val="20"/>
              </w:rPr>
            </w:pPr>
          </w:p>
        </w:tc>
      </w:tr>
    </w:tbl>
    <w:p w:rsidR="00B216D4" w:rsidRDefault="00B216D4">
      <w:pPr>
        <w:pStyle w:val="LBBodyText1"/>
        <w:rPr>
          <w:b/>
          <w:sz w:val="20"/>
        </w:rPr>
      </w:pPr>
    </w:p>
    <w:tbl>
      <w:tblPr>
        <w:tblW w:w="9571" w:type="dxa"/>
        <w:tblCellMar>
          <w:left w:w="10" w:type="dxa"/>
          <w:right w:w="10" w:type="dxa"/>
        </w:tblCellMar>
        <w:tblLook w:val="04A0"/>
      </w:tblPr>
      <w:tblGrid>
        <w:gridCol w:w="4785"/>
        <w:gridCol w:w="4786"/>
      </w:tblGrid>
      <w:tr w:rsidR="00B216D4">
        <w:tc>
          <w:tcPr>
            <w:tcW w:w="4785" w:type="dxa"/>
            <w:tcMar>
              <w:top w:w="0" w:type="dxa"/>
              <w:left w:w="108" w:type="dxa"/>
              <w:bottom w:w="0" w:type="dxa"/>
              <w:right w:w="108" w:type="dxa"/>
            </w:tcMar>
          </w:tcPr>
          <w:p w:rsidR="00B216D4" w:rsidRDefault="008555BF">
            <w:pPr>
              <w:pStyle w:val="LBBodyText2"/>
              <w:ind w:left="0"/>
              <w:rPr>
                <w:b/>
              </w:rPr>
            </w:pPr>
            <w:bookmarkStart w:id="111" w:name="_Hlk54191786"/>
            <w:bookmarkEnd w:id="111"/>
            <w:r>
              <w:rPr>
                <w:b/>
              </w:rPr>
              <w:t>Заказчик</w:t>
            </w:r>
          </w:p>
          <w:p w:rsidR="00B216D4" w:rsidRDefault="008555BF">
            <w:pPr>
              <w:pStyle w:val="LBBodyText1"/>
            </w:pPr>
            <w:r>
              <w:t xml:space="preserve"> </w:t>
            </w:r>
          </w:p>
          <w:p w:rsidR="00B216D4" w:rsidRDefault="008555BF">
            <w:pPr>
              <w:pStyle w:val="LBBodyText2"/>
              <w:ind w:left="0"/>
            </w:pPr>
            <w:r>
              <w:t>_________________________</w:t>
            </w:r>
          </w:p>
          <w:p w:rsidR="00B216D4" w:rsidRDefault="008555BF">
            <w:pPr>
              <w:pStyle w:val="LBBodyText2"/>
              <w:ind w:left="0"/>
              <w:jc w:val="left"/>
            </w:pPr>
            <w:r>
              <w:t>«___»________________20__г.</w:t>
            </w:r>
          </w:p>
        </w:tc>
        <w:tc>
          <w:tcPr>
            <w:tcW w:w="4786" w:type="dxa"/>
            <w:tcMar>
              <w:top w:w="0" w:type="dxa"/>
              <w:left w:w="108" w:type="dxa"/>
              <w:bottom w:w="0" w:type="dxa"/>
              <w:right w:w="108" w:type="dxa"/>
            </w:tcMar>
          </w:tcPr>
          <w:p w:rsidR="00B216D4" w:rsidRDefault="008555BF">
            <w:pPr>
              <w:pStyle w:val="LBBodyText2"/>
              <w:ind w:left="0"/>
              <w:rPr>
                <w:b/>
              </w:rPr>
            </w:pPr>
            <w:r>
              <w:rPr>
                <w:b/>
              </w:rPr>
              <w:t>Подрядчик</w:t>
            </w:r>
          </w:p>
          <w:p w:rsidR="00B216D4" w:rsidRDefault="008555BF">
            <w:pPr>
              <w:pStyle w:val="LBBodyText2"/>
              <w:ind w:left="0"/>
            </w:pPr>
            <w:r>
              <w:t xml:space="preserve"> </w:t>
            </w:r>
          </w:p>
          <w:p w:rsidR="00B216D4" w:rsidRDefault="008555BF">
            <w:pPr>
              <w:pStyle w:val="LBBodyText2"/>
              <w:ind w:left="-15"/>
            </w:pPr>
            <w:r>
              <w:t>_________________________</w:t>
            </w:r>
          </w:p>
          <w:p w:rsidR="00B216D4" w:rsidRDefault="008555BF">
            <w:pPr>
              <w:pStyle w:val="LBBodyText2"/>
              <w:ind w:left="0"/>
              <w:jc w:val="left"/>
            </w:pPr>
            <w:r>
              <w:t>«___»________________20__г.</w:t>
            </w:r>
          </w:p>
        </w:tc>
      </w:tr>
    </w:tbl>
    <w:p w:rsidR="00B216D4" w:rsidRDefault="00B216D4">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pPr>
        <w:pStyle w:val="LBBodyText1"/>
        <w:jc w:val="center"/>
      </w:pPr>
    </w:p>
    <w:p w:rsidR="00F33A20" w:rsidRDefault="00F33A20" w:rsidP="00F33A20">
      <w:pPr>
        <w:pageBreakBefore/>
        <w:jc w:val="right"/>
      </w:pPr>
      <w:r>
        <w:lastRenderedPageBreak/>
        <w:t>Приложение № 2</w:t>
      </w:r>
    </w:p>
    <w:p w:rsidR="00F33A20" w:rsidRDefault="00F33A20" w:rsidP="00F33A20">
      <w:pPr>
        <w:pStyle w:val="LBBodyText1"/>
        <w:spacing w:before="0" w:after="0"/>
        <w:jc w:val="right"/>
      </w:pPr>
      <w:r>
        <w:t xml:space="preserve">к Контракту </w:t>
      </w:r>
    </w:p>
    <w:p w:rsidR="00F33A20" w:rsidRDefault="00F33A20" w:rsidP="00F33A20">
      <w:pPr>
        <w:pStyle w:val="LBBodyText1"/>
        <w:spacing w:before="0" w:after="0"/>
        <w:jc w:val="right"/>
      </w:pPr>
      <w:r>
        <w:t>от «____»__________ _____ г.</w:t>
      </w:r>
    </w:p>
    <w:p w:rsidR="00F33A20" w:rsidRDefault="00F33A20" w:rsidP="00F33A20">
      <w:pPr>
        <w:pStyle w:val="LBBodyText1"/>
        <w:spacing w:before="0" w:after="0"/>
        <w:jc w:val="right"/>
      </w:pPr>
      <w:r>
        <w:t>№ ______</w:t>
      </w:r>
    </w:p>
    <w:p w:rsidR="00F33A20" w:rsidRDefault="00F33A20" w:rsidP="00F33A20">
      <w:pPr>
        <w:jc w:val="right"/>
      </w:pPr>
    </w:p>
    <w:p w:rsidR="00F33A20" w:rsidRDefault="00F33A20" w:rsidP="00F33A20">
      <w:pPr>
        <w:pStyle w:val="LBBodyText1"/>
      </w:pPr>
    </w:p>
    <w:p w:rsidR="00F33A20" w:rsidRDefault="00F33A20" w:rsidP="00F33A20">
      <w:pPr>
        <w:pStyle w:val="LBBodyText1"/>
        <w:jc w:val="center"/>
        <w:rPr>
          <w:b/>
        </w:rPr>
      </w:pPr>
      <w:r>
        <w:rPr>
          <w:b/>
        </w:rPr>
        <w:t>Локально-сметный расчёт</w:t>
      </w:r>
    </w:p>
    <w:p w:rsidR="00F33A20" w:rsidRPr="00F33A20" w:rsidRDefault="00F33A20" w:rsidP="00F33A20">
      <w:pPr>
        <w:pStyle w:val="LBBodyText1"/>
        <w:jc w:val="center"/>
      </w:pPr>
      <w:r w:rsidRPr="00F33A20">
        <w:t>( Размещён</w:t>
      </w:r>
      <w:r>
        <w:t>о</w:t>
      </w:r>
      <w:r w:rsidRPr="00F33A20">
        <w:t xml:space="preserve"> отдельным файлом) </w:t>
      </w:r>
    </w:p>
    <w:p w:rsidR="00F33A20" w:rsidRDefault="00F33A20" w:rsidP="00F33A20">
      <w:pPr>
        <w:pStyle w:val="LBBodyText1"/>
        <w:rPr>
          <w:b/>
          <w:sz w:val="20"/>
        </w:rPr>
      </w:pPr>
    </w:p>
    <w:p w:rsidR="00F33A20" w:rsidRDefault="00F33A20" w:rsidP="00F33A20">
      <w:pPr>
        <w:pStyle w:val="LBBodyText1"/>
        <w:rPr>
          <w:b/>
          <w:sz w:val="20"/>
        </w:rPr>
      </w:pPr>
    </w:p>
    <w:tbl>
      <w:tblPr>
        <w:tblW w:w="9571" w:type="dxa"/>
        <w:tblCellMar>
          <w:left w:w="10" w:type="dxa"/>
          <w:right w:w="10" w:type="dxa"/>
        </w:tblCellMar>
        <w:tblLook w:val="04A0"/>
      </w:tblPr>
      <w:tblGrid>
        <w:gridCol w:w="4785"/>
        <w:gridCol w:w="4786"/>
      </w:tblGrid>
      <w:tr w:rsidR="00F33A20" w:rsidTr="00AA3F71">
        <w:tc>
          <w:tcPr>
            <w:tcW w:w="4785" w:type="dxa"/>
            <w:tcMar>
              <w:top w:w="0" w:type="dxa"/>
              <w:left w:w="108" w:type="dxa"/>
              <w:bottom w:w="0" w:type="dxa"/>
              <w:right w:w="108" w:type="dxa"/>
            </w:tcMar>
          </w:tcPr>
          <w:p w:rsidR="00F33A20" w:rsidRDefault="00F33A20" w:rsidP="00AA3F71">
            <w:pPr>
              <w:pStyle w:val="LBBodyText2"/>
              <w:ind w:left="0"/>
              <w:rPr>
                <w:b/>
              </w:rPr>
            </w:pPr>
            <w:r>
              <w:rPr>
                <w:b/>
              </w:rPr>
              <w:t>Заказчик</w:t>
            </w:r>
          </w:p>
          <w:p w:rsidR="00F33A20" w:rsidRDefault="00F33A20" w:rsidP="00AA3F71">
            <w:pPr>
              <w:pStyle w:val="LBBodyText1"/>
            </w:pPr>
            <w:r>
              <w:t xml:space="preserve"> </w:t>
            </w:r>
          </w:p>
          <w:p w:rsidR="00F33A20" w:rsidRDefault="00F33A20" w:rsidP="00AA3F71">
            <w:pPr>
              <w:pStyle w:val="LBBodyText2"/>
              <w:ind w:left="0"/>
            </w:pPr>
            <w:r>
              <w:t>_________________________</w:t>
            </w:r>
          </w:p>
          <w:p w:rsidR="00F33A20" w:rsidRDefault="00F33A20" w:rsidP="00AA3F71">
            <w:pPr>
              <w:pStyle w:val="LBBodyText2"/>
              <w:ind w:left="0"/>
              <w:jc w:val="left"/>
            </w:pPr>
            <w:r>
              <w:t>«___»________________20__г.</w:t>
            </w:r>
          </w:p>
        </w:tc>
        <w:tc>
          <w:tcPr>
            <w:tcW w:w="4786" w:type="dxa"/>
            <w:tcMar>
              <w:top w:w="0" w:type="dxa"/>
              <w:left w:w="108" w:type="dxa"/>
              <w:bottom w:w="0" w:type="dxa"/>
              <w:right w:w="108" w:type="dxa"/>
            </w:tcMar>
          </w:tcPr>
          <w:p w:rsidR="00F33A20" w:rsidRDefault="00F33A20" w:rsidP="00AA3F71">
            <w:pPr>
              <w:pStyle w:val="LBBodyText2"/>
              <w:ind w:left="0"/>
              <w:rPr>
                <w:b/>
              </w:rPr>
            </w:pPr>
            <w:r>
              <w:rPr>
                <w:b/>
              </w:rPr>
              <w:t>Подрядчик</w:t>
            </w:r>
          </w:p>
          <w:p w:rsidR="00F33A20" w:rsidRDefault="00F33A20" w:rsidP="00AA3F71">
            <w:pPr>
              <w:pStyle w:val="LBBodyText2"/>
              <w:ind w:left="0"/>
            </w:pPr>
            <w:r>
              <w:t xml:space="preserve"> </w:t>
            </w:r>
          </w:p>
          <w:p w:rsidR="00F33A20" w:rsidRDefault="00F33A20" w:rsidP="00AA3F71">
            <w:pPr>
              <w:pStyle w:val="LBBodyText2"/>
              <w:ind w:left="-15"/>
            </w:pPr>
            <w:r>
              <w:t>_________________________</w:t>
            </w:r>
          </w:p>
          <w:p w:rsidR="00F33A20" w:rsidRDefault="00F33A20" w:rsidP="00AA3F71">
            <w:pPr>
              <w:pStyle w:val="LBBodyText2"/>
              <w:ind w:left="0"/>
              <w:jc w:val="left"/>
            </w:pPr>
            <w:r>
              <w:t>«___»________________20__г.</w:t>
            </w:r>
          </w:p>
        </w:tc>
      </w:tr>
    </w:tbl>
    <w:p w:rsidR="00F33A20" w:rsidRDefault="00F33A20" w:rsidP="00F33A20">
      <w:pPr>
        <w:pStyle w:val="LBBodyText1"/>
        <w:jc w:val="center"/>
      </w:pPr>
    </w:p>
    <w:p w:rsidR="00F33A20" w:rsidRDefault="00F33A20">
      <w:pPr>
        <w:pStyle w:val="LBBodyText1"/>
        <w:jc w:val="center"/>
      </w:pPr>
    </w:p>
    <w:sectPr w:rsidR="00F33A20" w:rsidSect="00B216D4">
      <w:headerReference w:type="even" r:id="rId8"/>
      <w:headerReference w:type="default" r:id="rId9"/>
      <w:footerReference w:type="even" r:id="rId10"/>
      <w:footerReference w:type="default" r:id="rId11"/>
      <w:pgSz w:w="11906" w:h="16838"/>
      <w:pgMar w:top="1134" w:right="851" w:bottom="1134" w:left="1701"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5BF" w:rsidRDefault="008555BF" w:rsidP="00877513">
      <w:r>
        <w:separator/>
      </w:r>
    </w:p>
    <w:p w:rsidR="008555BF" w:rsidRDefault="008555BF"/>
  </w:endnote>
  <w:endnote w:type="continuationSeparator" w:id="1">
    <w:p w:rsidR="008555BF" w:rsidRDefault="008555BF" w:rsidP="00877513">
      <w:r>
        <w:continuationSeparator/>
      </w:r>
    </w:p>
    <w:p w:rsidR="008555BF" w:rsidRDefault="008555B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游ゴシック Light">
    <w:panose1 w:val="00000000000000000000"/>
    <w:charset w:val="80"/>
    <w:family w:val="roman"/>
    <w:notTrueType/>
    <w:pitch w:val="default"/>
    <w:sig w:usb0="00000000" w:usb1="00000000" w:usb2="00000000" w:usb3="00000000" w:csb0="00000000"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6D4" w:rsidRDefault="00B216D4">
    <w:pPr>
      <w:pStyle w:val="a7"/>
    </w:pPr>
  </w:p>
  <w:p w:rsidR="00B216D4" w:rsidRDefault="00B216D4"/>
  <w:p w:rsidR="00B216D4" w:rsidRDefault="00B216D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6D4" w:rsidRDefault="00B216D4">
    <w:pPr>
      <w:pStyle w:val="a7"/>
      <w:jc w:val="center"/>
    </w:pPr>
    <w:r>
      <w:fldChar w:fldCharType="begin"/>
    </w:r>
    <w:r w:rsidR="008555BF">
      <w:instrText>PAGE \* "Arabic"</w:instrText>
    </w:r>
    <w:r w:rsidR="00F33A20">
      <w:fldChar w:fldCharType="separate"/>
    </w:r>
    <w:r w:rsidR="00F33A20">
      <w:rPr>
        <w:noProof/>
      </w:rPr>
      <w:t>14</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5BF" w:rsidRDefault="008555BF" w:rsidP="00877513">
      <w:r>
        <w:separator/>
      </w:r>
    </w:p>
  </w:footnote>
  <w:footnote w:type="continuationSeparator" w:id="1">
    <w:p w:rsidR="008555BF" w:rsidRDefault="008555BF" w:rsidP="00877513">
      <w:r>
        <w:continuationSeparator/>
      </w:r>
    </w:p>
    <w:p w:rsidR="008555BF" w:rsidRDefault="008555BF"/>
  </w:footnote>
  <w:footnote w:id="2">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xml:space="preserve">"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3">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w:t>
      </w:r>
    </w:p>
    <w:p w:rsidR="00E41DB5" w:rsidRPr="00C601A4" w:rsidRDefault="00E41DB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4">
    <w:p w:rsidR="004732F6" w:rsidRPr="00C601A4" w:rsidRDefault="004732F6" w:rsidP="004732F6">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5">
    <w:p w:rsidR="004732F6" w:rsidRPr="00C601A4" w:rsidRDefault="004732F6" w:rsidP="004732F6">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Контракт в случае указания предложения о цене за право заключения Контракта.</w:t>
      </w:r>
    </w:p>
  </w:footnote>
  <w:footnote w:id="6">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7">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8">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9">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10">
    <w:p w:rsidR="00A21658" w:rsidRPr="00C601A4" w:rsidRDefault="00A21658" w:rsidP="00A21658">
      <w:pPr>
        <w:pStyle w:val="af3"/>
        <w:rPr>
          <w:sz w:val="18"/>
          <w:szCs w:val="18"/>
        </w:rPr>
      </w:pPr>
      <w:r w:rsidRPr="00C601A4">
        <w:rPr>
          <w:rStyle w:val="a4"/>
          <w:sz w:val="18"/>
          <w:szCs w:val="18"/>
        </w:rPr>
        <w:footnoteRef/>
      </w:r>
      <w:r w:rsidRPr="00C601A4">
        <w:rPr>
          <w:sz w:val="18"/>
          <w:szCs w:val="18"/>
        </w:rPr>
        <w:t xml:space="preserve"> Текст "</w:t>
      </w:r>
      <w:r>
        <w:rPr>
          <w:sz w:val="18"/>
          <w:szCs w:val="18"/>
        </w:rPr>
        <w:t>Без увеличения цены</w:t>
      </w:r>
      <w:r w:rsidRPr="00C601A4">
        <w:rPr>
          <w:sz w:val="18"/>
          <w:szCs w:val="18"/>
        </w:rPr>
        <w:t xml:space="preserve">"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11">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12">
    <w:p w:rsidR="00465D7E" w:rsidRPr="00C601A4" w:rsidRDefault="00465D7E"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выполненных и принятых Заказчиком работ" не добавляется в Контракт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 В указанных случаях Заказчиком не осуществляется оплата поставленного товара, выполненных работ и оказанных услуг.</w:t>
      </w:r>
    </w:p>
  </w:footnote>
  <w:footnote w:id="13">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sidR="006E65CC" w:rsidRPr="00710920">
        <w:rPr>
          <w:sz w:val="18"/>
          <w:szCs w:val="18"/>
        </w:rPr>
        <w:t>закупки, которая проводил</w:t>
      </w:r>
      <w:r w:rsidR="006E65CC">
        <w:rPr>
          <w:sz w:val="18"/>
          <w:szCs w:val="18"/>
        </w:rPr>
        <w:t>а</w:t>
      </w:r>
      <w:r w:rsidR="006E65CC" w:rsidRPr="00710920">
        <w:rPr>
          <w:sz w:val="18"/>
          <w:szCs w:val="18"/>
        </w:rPr>
        <w:t>с</w:t>
      </w:r>
      <w:r w:rsidR="006E65CC">
        <w:rPr>
          <w:sz w:val="18"/>
          <w:szCs w:val="18"/>
        </w:rPr>
        <w:t>ь</w:t>
      </w:r>
      <w:r w:rsidR="006E65CC" w:rsidRPr="00710920">
        <w:rPr>
          <w:sz w:val="18"/>
          <w:szCs w:val="18"/>
        </w:rPr>
        <w:t xml:space="preserve"> на право заключения контракта в соответствии с частью 8 статьи 48,  пунктом 9 части 3 статьи 49 Федерального закона о контрактной системе</w:t>
      </w:r>
      <w:r w:rsidRPr="00C601A4">
        <w:rPr>
          <w:sz w:val="18"/>
          <w:szCs w:val="18"/>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6D4" w:rsidRDefault="00B216D4">
    <w:pPr>
      <w:pStyle w:val="a5"/>
    </w:pPr>
  </w:p>
  <w:p w:rsidR="00B216D4" w:rsidRDefault="00B216D4"/>
  <w:p w:rsidR="00B216D4" w:rsidRDefault="00B216D4"/>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6D4" w:rsidRDefault="008555BF">
    <w:pPr>
      <w:pStyle w:val="a5"/>
      <w:jc w:val="right"/>
      <w:rPr>
        <w:sz w:val="16"/>
      </w:rPr>
    </w:pPr>
    <w:r>
      <w:rPr>
        <w:sz w:val="16"/>
      </w:rPr>
      <w:t xml:space="preserve">Документ создан в подсистеме АИСГЗ ЛО </w:t>
    </w:r>
  </w:p>
  <w:p w:rsidR="00B216D4" w:rsidRDefault="008555BF">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74ABD25"/>
    <w:multiLevelType w:val="multilevel"/>
    <w:tmpl w:val="3050D0B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nsid w:val="88375188"/>
    <w:multiLevelType w:val="multilevel"/>
    <w:tmpl w:val="92D8F7FA"/>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8B3E0CD6"/>
    <w:multiLevelType w:val="multilevel"/>
    <w:tmpl w:val="C1463EC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3">
    <w:nsid w:val="8FA54568"/>
    <w:multiLevelType w:val="multilevel"/>
    <w:tmpl w:val="A84885F8"/>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
    <w:nsid w:val="91218B8D"/>
    <w:multiLevelType w:val="multilevel"/>
    <w:tmpl w:val="0A2EC60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nsid w:val="97F3EABB"/>
    <w:multiLevelType w:val="multilevel"/>
    <w:tmpl w:val="5F304A16"/>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9C1F89E4"/>
    <w:multiLevelType w:val="multilevel"/>
    <w:tmpl w:val="A1FCDA3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
    <w:nsid w:val="9E1B64D4"/>
    <w:multiLevelType w:val="multilevel"/>
    <w:tmpl w:val="B298FE5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1FC5BDD"/>
    <w:multiLevelType w:val="multilevel"/>
    <w:tmpl w:val="E0ACE8B2"/>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A67C9E59"/>
    <w:multiLevelType w:val="multilevel"/>
    <w:tmpl w:val="BA9212DE"/>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0">
    <w:nsid w:val="A8EE536C"/>
    <w:multiLevelType w:val="multilevel"/>
    <w:tmpl w:val="1EC238CA"/>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7076"/>
        </w:tabs>
        <w:ind w:left="2846"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1">
    <w:nsid w:val="AAE4E7F0"/>
    <w:multiLevelType w:val="multilevel"/>
    <w:tmpl w:val="2D381760"/>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nsid w:val="B81194F9"/>
    <w:multiLevelType w:val="multilevel"/>
    <w:tmpl w:val="12769B0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3">
    <w:nsid w:val="B81BF88C"/>
    <w:multiLevelType w:val="multilevel"/>
    <w:tmpl w:val="97761DC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nsid w:val="B89CC45F"/>
    <w:multiLevelType w:val="multilevel"/>
    <w:tmpl w:val="F4DC3190"/>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F910F0F"/>
    <w:multiLevelType w:val="multilevel"/>
    <w:tmpl w:val="BD4A5A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6">
    <w:nsid w:val="C5EA9647"/>
    <w:multiLevelType w:val="multilevel"/>
    <w:tmpl w:val="5E06982A"/>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7">
    <w:nsid w:val="C642496E"/>
    <w:multiLevelType w:val="multilevel"/>
    <w:tmpl w:val="EBCA395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7136D5D"/>
    <w:multiLevelType w:val="multilevel"/>
    <w:tmpl w:val="487C4D14"/>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C78BB554"/>
    <w:multiLevelType w:val="multilevel"/>
    <w:tmpl w:val="52004D2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C9B6D3BC"/>
    <w:multiLevelType w:val="multilevel"/>
    <w:tmpl w:val="89D6411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1">
    <w:nsid w:val="C9E0B73B"/>
    <w:multiLevelType w:val="multilevel"/>
    <w:tmpl w:val="6B3C3D5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CEBA2369"/>
    <w:multiLevelType w:val="multilevel"/>
    <w:tmpl w:val="573C14D0"/>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3">
    <w:nsid w:val="D7994BB1"/>
    <w:multiLevelType w:val="multilevel"/>
    <w:tmpl w:val="B7329B8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4">
    <w:nsid w:val="DF01B217"/>
    <w:multiLevelType w:val="multilevel"/>
    <w:tmpl w:val="49C439E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5">
    <w:nsid w:val="E0406D8A"/>
    <w:multiLevelType w:val="multilevel"/>
    <w:tmpl w:val="B976824C"/>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E13D533C"/>
    <w:multiLevelType w:val="multilevel"/>
    <w:tmpl w:val="4566B5A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E2EB36CA"/>
    <w:multiLevelType w:val="multilevel"/>
    <w:tmpl w:val="9DC062C8"/>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E48C1643"/>
    <w:multiLevelType w:val="singleLevel"/>
    <w:tmpl w:val="23560E5E"/>
    <w:lvl w:ilvl="0">
      <w:start w:val="1"/>
      <w:numFmt w:val="decimal"/>
      <w:pStyle w:val="3"/>
      <w:lvlText w:val="%1."/>
      <w:lvlJc w:val="left"/>
      <w:pPr>
        <w:tabs>
          <w:tab w:val="num" w:pos="360"/>
        </w:tabs>
        <w:ind w:left="360" w:hanging="360"/>
      </w:pPr>
    </w:lvl>
  </w:abstractNum>
  <w:abstractNum w:abstractNumId="29">
    <w:nsid w:val="E5F55074"/>
    <w:multiLevelType w:val="multilevel"/>
    <w:tmpl w:val="B11AA4EE"/>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30">
    <w:nsid w:val="E6584514"/>
    <w:multiLevelType w:val="multilevel"/>
    <w:tmpl w:val="EA38F29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EAE2B080"/>
    <w:multiLevelType w:val="multilevel"/>
    <w:tmpl w:val="020AAF44"/>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EE9C85BB"/>
    <w:multiLevelType w:val="multilevel"/>
    <w:tmpl w:val="3C32BF96"/>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33">
    <w:nsid w:val="EEB22706"/>
    <w:multiLevelType w:val="hybridMultilevel"/>
    <w:tmpl w:val="54CC9EFC"/>
    <w:lvl w:ilvl="0" w:tplc="A0625AF2">
      <w:start w:val="1"/>
      <w:numFmt w:val="decimal"/>
      <w:pStyle w:val="LBArabic1"/>
      <w:lvlText w:val="(%1)"/>
      <w:lvlJc w:val="left"/>
      <w:pPr>
        <w:tabs>
          <w:tab w:val="num" w:pos="720"/>
        </w:tabs>
        <w:ind w:left="720" w:hanging="720"/>
      </w:pPr>
    </w:lvl>
    <w:lvl w:ilvl="1" w:tplc="80409AAE">
      <w:start w:val="1"/>
      <w:numFmt w:val="lowerLetter"/>
      <w:lvlText w:val="%2."/>
      <w:lvlJc w:val="left"/>
      <w:pPr>
        <w:tabs>
          <w:tab w:val="num" w:pos="1440"/>
        </w:tabs>
        <w:ind w:left="1440" w:hanging="360"/>
      </w:pPr>
    </w:lvl>
    <w:lvl w:ilvl="2" w:tplc="838E84C4">
      <w:start w:val="1"/>
      <w:numFmt w:val="lowerRoman"/>
      <w:lvlText w:val="%3."/>
      <w:lvlJc w:val="right"/>
      <w:pPr>
        <w:tabs>
          <w:tab w:val="num" w:pos="2160"/>
        </w:tabs>
        <w:ind w:left="2160" w:hanging="180"/>
      </w:pPr>
    </w:lvl>
    <w:lvl w:ilvl="3" w:tplc="EE04AC9E">
      <w:start w:val="1"/>
      <w:numFmt w:val="decimal"/>
      <w:lvlText w:val="%4."/>
      <w:lvlJc w:val="left"/>
      <w:pPr>
        <w:tabs>
          <w:tab w:val="num" w:pos="2880"/>
        </w:tabs>
        <w:ind w:left="2880" w:hanging="360"/>
      </w:pPr>
    </w:lvl>
    <w:lvl w:ilvl="4" w:tplc="982C49CE">
      <w:start w:val="1"/>
      <w:numFmt w:val="lowerLetter"/>
      <w:lvlText w:val="%5."/>
      <w:lvlJc w:val="left"/>
      <w:pPr>
        <w:tabs>
          <w:tab w:val="num" w:pos="3600"/>
        </w:tabs>
        <w:ind w:left="3600" w:hanging="360"/>
      </w:pPr>
    </w:lvl>
    <w:lvl w:ilvl="5" w:tplc="D12040BA">
      <w:start w:val="1"/>
      <w:numFmt w:val="lowerRoman"/>
      <w:lvlText w:val="%6."/>
      <w:lvlJc w:val="right"/>
      <w:pPr>
        <w:tabs>
          <w:tab w:val="num" w:pos="4320"/>
        </w:tabs>
        <w:ind w:left="4320" w:hanging="180"/>
      </w:pPr>
    </w:lvl>
    <w:lvl w:ilvl="6" w:tplc="A914EC0A">
      <w:start w:val="1"/>
      <w:numFmt w:val="decimal"/>
      <w:lvlText w:val="%7."/>
      <w:lvlJc w:val="left"/>
      <w:pPr>
        <w:tabs>
          <w:tab w:val="num" w:pos="5040"/>
        </w:tabs>
        <w:ind w:left="5040" w:hanging="360"/>
      </w:pPr>
    </w:lvl>
    <w:lvl w:ilvl="7" w:tplc="E89A05CC">
      <w:start w:val="1"/>
      <w:numFmt w:val="lowerLetter"/>
      <w:lvlText w:val="%8."/>
      <w:lvlJc w:val="left"/>
      <w:pPr>
        <w:tabs>
          <w:tab w:val="num" w:pos="5760"/>
        </w:tabs>
        <w:ind w:left="5760" w:hanging="360"/>
      </w:pPr>
    </w:lvl>
    <w:lvl w:ilvl="8" w:tplc="ABA8FCFE">
      <w:start w:val="1"/>
      <w:numFmt w:val="lowerRoman"/>
      <w:lvlText w:val="%9."/>
      <w:lvlJc w:val="right"/>
      <w:pPr>
        <w:tabs>
          <w:tab w:val="num" w:pos="6480"/>
        </w:tabs>
        <w:ind w:left="6480" w:hanging="180"/>
      </w:pPr>
    </w:lvl>
  </w:abstractNum>
  <w:abstractNum w:abstractNumId="34">
    <w:nsid w:val="EFFEBC62"/>
    <w:multiLevelType w:val="multilevel"/>
    <w:tmpl w:val="20F00B48"/>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35">
    <w:nsid w:val="FAC1FD22"/>
    <w:multiLevelType w:val="multilevel"/>
    <w:tmpl w:val="114874F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FCF5C453"/>
    <w:multiLevelType w:val="multilevel"/>
    <w:tmpl w:val="FE34DDC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FE3D1507"/>
    <w:multiLevelType w:val="multilevel"/>
    <w:tmpl w:val="DBD04A4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FEB62913"/>
    <w:multiLevelType w:val="multilevel"/>
    <w:tmpl w:val="3E2440D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FF67A5AD"/>
    <w:multiLevelType w:val="multilevel"/>
    <w:tmpl w:val="F208CEFA"/>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40">
    <w:nsid w:val="058387F3"/>
    <w:multiLevelType w:val="multilevel"/>
    <w:tmpl w:val="EA2888D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0984D17B"/>
    <w:multiLevelType w:val="multilevel"/>
    <w:tmpl w:val="B96281A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2">
    <w:nsid w:val="1919AAA1"/>
    <w:multiLevelType w:val="multilevel"/>
    <w:tmpl w:val="21D41E0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3">
    <w:nsid w:val="19A292C9"/>
    <w:multiLevelType w:val="multilevel"/>
    <w:tmpl w:val="20885F5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4">
    <w:nsid w:val="19CE2D36"/>
    <w:multiLevelType w:val="multilevel"/>
    <w:tmpl w:val="FC1C8A96"/>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45">
    <w:nsid w:val="20F044F0"/>
    <w:multiLevelType w:val="multilevel"/>
    <w:tmpl w:val="0AAA7E1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6">
    <w:nsid w:val="28DBBD24"/>
    <w:multiLevelType w:val="multilevel"/>
    <w:tmpl w:val="04B6142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7">
    <w:nsid w:val="2A09B452"/>
    <w:multiLevelType w:val="multilevel"/>
    <w:tmpl w:val="BBBA5CE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8">
    <w:nsid w:val="2BF337C3"/>
    <w:multiLevelType w:val="multilevel"/>
    <w:tmpl w:val="493CE0A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9">
    <w:nsid w:val="2E00BC55"/>
    <w:multiLevelType w:val="multilevel"/>
    <w:tmpl w:val="05CE0EB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nsid w:val="36DA9BD4"/>
    <w:multiLevelType w:val="multilevel"/>
    <w:tmpl w:val="45D0A0F0"/>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3CD7C3C6"/>
    <w:multiLevelType w:val="multilevel"/>
    <w:tmpl w:val="A22A8D2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52">
    <w:nsid w:val="3DCB0A78"/>
    <w:multiLevelType w:val="multilevel"/>
    <w:tmpl w:val="0B340FF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430AACA2"/>
    <w:multiLevelType w:val="multilevel"/>
    <w:tmpl w:val="F24C014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4">
    <w:nsid w:val="4380DFE4"/>
    <w:multiLevelType w:val="multilevel"/>
    <w:tmpl w:val="B1D2421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5">
    <w:nsid w:val="51AD4166"/>
    <w:multiLevelType w:val="multilevel"/>
    <w:tmpl w:val="0366A6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585EC402"/>
    <w:multiLevelType w:val="multilevel"/>
    <w:tmpl w:val="DFB81608"/>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nsid w:val="58634818"/>
    <w:multiLevelType w:val="multilevel"/>
    <w:tmpl w:val="80B4FF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5AA664E6"/>
    <w:multiLevelType w:val="multilevel"/>
    <w:tmpl w:val="9228A6A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9">
    <w:nsid w:val="5E6084B0"/>
    <w:multiLevelType w:val="multilevel"/>
    <w:tmpl w:val="85E634F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60">
    <w:nsid w:val="611B4216"/>
    <w:multiLevelType w:val="multilevel"/>
    <w:tmpl w:val="CB4CDC1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nsid w:val="69658477"/>
    <w:multiLevelType w:val="multilevel"/>
    <w:tmpl w:val="2136827E"/>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nsid w:val="69C1CBF2"/>
    <w:multiLevelType w:val="multilevel"/>
    <w:tmpl w:val="96E079A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6A257B07"/>
    <w:multiLevelType w:val="multilevel"/>
    <w:tmpl w:val="3768FAC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64">
    <w:nsid w:val="6D90A6BB"/>
    <w:multiLevelType w:val="multilevel"/>
    <w:tmpl w:val="8ED0623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5">
    <w:nsid w:val="6DB76B94"/>
    <w:multiLevelType w:val="multilevel"/>
    <w:tmpl w:val="F2EE1590"/>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nsid w:val="6FCAD2E6"/>
    <w:multiLevelType w:val="multilevel"/>
    <w:tmpl w:val="AB4E483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67">
    <w:nsid w:val="6FCE46FE"/>
    <w:multiLevelType w:val="multilevel"/>
    <w:tmpl w:val="DC0A2F4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3AD8221"/>
    <w:multiLevelType w:val="multilevel"/>
    <w:tmpl w:val="B874DEA4"/>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nsid w:val="742445B6"/>
    <w:multiLevelType w:val="multilevel"/>
    <w:tmpl w:val="B9325FBA"/>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4820726"/>
    <w:multiLevelType w:val="multilevel"/>
    <w:tmpl w:val="EBB2C6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D997195"/>
    <w:multiLevelType w:val="multilevel"/>
    <w:tmpl w:val="6F2A1692"/>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0"/>
  </w:num>
  <w:num w:numId="2">
    <w:abstractNumId w:val="25"/>
  </w:num>
  <w:num w:numId="3">
    <w:abstractNumId w:val="34"/>
  </w:num>
  <w:num w:numId="4">
    <w:abstractNumId w:val="29"/>
  </w:num>
  <w:num w:numId="5">
    <w:abstractNumId w:val="47"/>
  </w:num>
  <w:num w:numId="6">
    <w:abstractNumId w:val="51"/>
  </w:num>
  <w:num w:numId="7">
    <w:abstractNumId w:val="33"/>
  </w:num>
  <w:num w:numId="8">
    <w:abstractNumId w:val="66"/>
  </w:num>
  <w:num w:numId="9">
    <w:abstractNumId w:val="16"/>
  </w:num>
  <w:num w:numId="10">
    <w:abstractNumId w:val="43"/>
  </w:num>
  <w:num w:numId="11">
    <w:abstractNumId w:val="22"/>
  </w:num>
  <w:num w:numId="12">
    <w:abstractNumId w:val="59"/>
  </w:num>
  <w:num w:numId="13">
    <w:abstractNumId w:val="27"/>
  </w:num>
  <w:num w:numId="14">
    <w:abstractNumId w:val="32"/>
  </w:num>
  <w:num w:numId="15">
    <w:abstractNumId w:val="9"/>
  </w:num>
  <w:num w:numId="16">
    <w:abstractNumId w:val="68"/>
  </w:num>
  <w:num w:numId="17">
    <w:abstractNumId w:val="0"/>
  </w:num>
  <w:num w:numId="18">
    <w:abstractNumId w:val="7"/>
  </w:num>
  <w:num w:numId="19">
    <w:abstractNumId w:val="31"/>
  </w:num>
  <w:num w:numId="20">
    <w:abstractNumId w:val="37"/>
  </w:num>
  <w:num w:numId="21">
    <w:abstractNumId w:val="32"/>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61"/>
  </w:num>
  <w:num w:numId="23">
    <w:abstractNumId w:val="5"/>
  </w:num>
  <w:num w:numId="24">
    <w:abstractNumId w:val="26"/>
  </w:num>
  <w:num w:numId="25">
    <w:abstractNumId w:val="39"/>
  </w:num>
  <w:num w:numId="26">
    <w:abstractNumId w:val="60"/>
  </w:num>
  <w:num w:numId="27">
    <w:abstractNumId w:val="8"/>
  </w:num>
  <w:num w:numId="28">
    <w:abstractNumId w:val="36"/>
  </w:num>
  <w:num w:numId="29">
    <w:abstractNumId w:val="10"/>
  </w:num>
  <w:num w:numId="30">
    <w:abstractNumId w:val="56"/>
  </w:num>
  <w:num w:numId="31">
    <w:abstractNumId w:val="62"/>
  </w:num>
  <w:num w:numId="32">
    <w:abstractNumId w:val="54"/>
  </w:num>
  <w:num w:numId="33">
    <w:abstractNumId w:val="13"/>
  </w:num>
  <w:num w:numId="34">
    <w:abstractNumId w:val="52"/>
  </w:num>
  <w:num w:numId="35">
    <w:abstractNumId w:val="49"/>
  </w:num>
  <w:num w:numId="36">
    <w:abstractNumId w:val="50"/>
  </w:num>
  <w:num w:numId="37">
    <w:abstractNumId w:val="30"/>
  </w:num>
  <w:num w:numId="38">
    <w:abstractNumId w:val="44"/>
  </w:num>
  <w:num w:numId="39">
    <w:abstractNumId w:val="11"/>
  </w:num>
  <w:num w:numId="40">
    <w:abstractNumId w:val="15"/>
  </w:num>
  <w:num w:numId="41">
    <w:abstractNumId w:val="64"/>
  </w:num>
  <w:num w:numId="42">
    <w:abstractNumId w:val="65"/>
  </w:num>
  <w:num w:numId="43">
    <w:abstractNumId w:val="63"/>
  </w:num>
  <w:num w:numId="44">
    <w:abstractNumId w:val="53"/>
  </w:num>
  <w:num w:numId="45">
    <w:abstractNumId w:val="23"/>
  </w:num>
  <w:num w:numId="46">
    <w:abstractNumId w:val="24"/>
  </w:num>
  <w:num w:numId="47">
    <w:abstractNumId w:val="41"/>
  </w:num>
  <w:num w:numId="48">
    <w:abstractNumId w:val="20"/>
  </w:num>
  <w:num w:numId="49">
    <w:abstractNumId w:val="6"/>
  </w:num>
  <w:num w:numId="50">
    <w:abstractNumId w:val="58"/>
  </w:num>
  <w:num w:numId="51">
    <w:abstractNumId w:val="19"/>
  </w:num>
  <w:num w:numId="52">
    <w:abstractNumId w:val="71"/>
  </w:num>
  <w:num w:numId="53">
    <w:abstractNumId w:val="14"/>
  </w:num>
  <w:num w:numId="54">
    <w:abstractNumId w:val="35"/>
  </w:num>
  <w:num w:numId="55">
    <w:abstractNumId w:val="38"/>
  </w:num>
  <w:num w:numId="56">
    <w:abstractNumId w:val="67"/>
  </w:num>
  <w:num w:numId="57">
    <w:abstractNumId w:val="57"/>
  </w:num>
  <w:num w:numId="58">
    <w:abstractNumId w:val="48"/>
  </w:num>
  <w:num w:numId="59">
    <w:abstractNumId w:val="1"/>
  </w:num>
  <w:num w:numId="60">
    <w:abstractNumId w:val="69"/>
  </w:num>
  <w:num w:numId="61">
    <w:abstractNumId w:val="21"/>
  </w:num>
  <w:num w:numId="62">
    <w:abstractNumId w:val="70"/>
  </w:num>
  <w:num w:numId="63">
    <w:abstractNumId w:val="55"/>
  </w:num>
  <w:num w:numId="64">
    <w:abstractNumId w:val="18"/>
  </w:num>
  <w:num w:numId="65">
    <w:abstractNumId w:val="45"/>
  </w:num>
  <w:num w:numId="66">
    <w:abstractNumId w:val="4"/>
  </w:num>
  <w:num w:numId="67">
    <w:abstractNumId w:val="12"/>
  </w:num>
  <w:num w:numId="68">
    <w:abstractNumId w:val="17"/>
  </w:num>
  <w:num w:numId="69">
    <w:abstractNumId w:val="28"/>
  </w:num>
  <w:num w:numId="70">
    <w:abstractNumId w:val="46"/>
  </w:num>
  <w:num w:numId="71">
    <w:abstractNumId w:val="42"/>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D46319"/>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3B3A"/>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3CEE"/>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4644D"/>
    <w:rsid w:val="00450AC5"/>
    <w:rsid w:val="00451630"/>
    <w:rsid w:val="0045327D"/>
    <w:rsid w:val="00454C1B"/>
    <w:rsid w:val="0045521E"/>
    <w:rsid w:val="00455444"/>
    <w:rsid w:val="0045614C"/>
    <w:rsid w:val="00465D7E"/>
    <w:rsid w:val="004660BC"/>
    <w:rsid w:val="0046707E"/>
    <w:rsid w:val="00467441"/>
    <w:rsid w:val="004732F6"/>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0185"/>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5CC"/>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033"/>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B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2D64"/>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16D4"/>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1485"/>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319"/>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4569"/>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3A20"/>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66EA"/>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B216D4"/>
    <w:pPr>
      <w:jc w:val="both"/>
    </w:pPr>
    <w:rPr>
      <w:rFonts w:ascii="Times New Roman" w:hAnsi="Times New Roman"/>
      <w:sz w:val="22"/>
    </w:rPr>
  </w:style>
  <w:style w:type="paragraph" w:styleId="10">
    <w:name w:val="heading 1"/>
    <w:link w:val="11"/>
    <w:uiPriority w:val="9"/>
    <w:rsid w:val="00B216D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B216D4"/>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rsid w:val="00B216D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B216D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B216D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B216D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B216D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B216D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B216D4"/>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B216D4"/>
    <w:pPr>
      <w:numPr>
        <w:numId w:val="2"/>
      </w:numPr>
    </w:pPr>
  </w:style>
  <w:style w:type="numbering" w:customStyle="1" w:styleId="2">
    <w:name w:val="Стиль2"/>
    <w:basedOn w:val="1"/>
    <w:rsid w:val="00B216D4"/>
    <w:pPr>
      <w:numPr>
        <w:numId w:val="14"/>
      </w:numPr>
    </w:pPr>
  </w:style>
  <w:style w:type="paragraph" w:customStyle="1" w:styleId="3">
    <w:name w:val="Раздел 3"/>
    <w:basedOn w:val="a"/>
    <w:semiHidden/>
    <w:rsid w:val="00B216D4"/>
    <w:pPr>
      <w:numPr>
        <w:numId w:val="69"/>
      </w:numPr>
      <w:spacing w:before="120" w:after="120"/>
      <w:ind w:left="0" w:firstLine="0"/>
      <w:jc w:val="center"/>
    </w:pPr>
    <w:rPr>
      <w:b/>
      <w:sz w:val="24"/>
    </w:rPr>
  </w:style>
  <w:style w:type="character" w:customStyle="1" w:styleId="11">
    <w:name w:val="Заголовок 1 Знак"/>
    <w:link w:val="10"/>
    <w:uiPriority w:val="9"/>
    <w:rsid w:val="00B216D4"/>
    <w:rPr>
      <w:rFonts w:ascii="Times New Roman" w:hAnsi="Times New Roman"/>
      <w:b/>
      <w:caps/>
      <w:sz w:val="22"/>
    </w:rPr>
  </w:style>
  <w:style w:type="table" w:customStyle="1" w:styleId="12">
    <w:name w:val="Сетка таблицы1"/>
    <w:basedOn w:val="a1"/>
    <w:next w:val="a3"/>
    <w:uiPriority w:val="59"/>
    <w:rsid w:val="00B216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B216D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B216D4"/>
    <w:rPr>
      <w:rFonts w:ascii="Times New Roman" w:hAnsi="Times New Roman"/>
      <w:sz w:val="22"/>
    </w:rPr>
  </w:style>
  <w:style w:type="paragraph" w:styleId="22">
    <w:name w:val="Body Text 2"/>
    <w:basedOn w:val="a"/>
    <w:link w:val="23"/>
    <w:rsid w:val="00B216D4"/>
    <w:pPr>
      <w:spacing w:after="120" w:line="480" w:lineRule="auto"/>
    </w:pPr>
  </w:style>
  <w:style w:type="character" w:customStyle="1" w:styleId="23">
    <w:name w:val="Основной текст 2 Знак"/>
    <w:basedOn w:val="a0"/>
    <w:link w:val="22"/>
    <w:rsid w:val="00B216D4"/>
    <w:rPr>
      <w:rFonts w:ascii="Times New Roman" w:hAnsi="Times New Roman"/>
      <w:sz w:val="22"/>
    </w:rPr>
  </w:style>
  <w:style w:type="table" w:customStyle="1" w:styleId="24">
    <w:name w:val="Сетка таблицы2"/>
    <w:basedOn w:val="a1"/>
    <w:next w:val="a3"/>
    <w:uiPriority w:val="59"/>
    <w:rsid w:val="00B216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B216D4"/>
    <w:rPr>
      <w:sz w:val="20"/>
    </w:rPr>
  </w:style>
  <w:style w:type="numbering" w:customStyle="1" w:styleId="31">
    <w:name w:val="Стиль3"/>
    <w:basedOn w:val="a2"/>
    <w:rsid w:val="00B216D4"/>
    <w:pPr>
      <w:numPr>
        <w:numId w:val="36"/>
      </w:numPr>
    </w:pPr>
  </w:style>
  <w:style w:type="character" w:customStyle="1" w:styleId="32">
    <w:name w:val="Заголовок 3 Знак"/>
    <w:link w:val="30"/>
    <w:uiPriority w:val="9"/>
    <w:semiHidden/>
    <w:rsid w:val="00B216D4"/>
    <w:rPr>
      <w:rFonts w:ascii="Times New Roman" w:hAnsi="Times New Roman"/>
      <w:sz w:val="22"/>
    </w:rPr>
  </w:style>
  <w:style w:type="paragraph" w:styleId="33">
    <w:name w:val="Body Text 3"/>
    <w:basedOn w:val="a"/>
    <w:link w:val="34"/>
    <w:rsid w:val="00B216D4"/>
    <w:pPr>
      <w:spacing w:after="120"/>
    </w:pPr>
    <w:rPr>
      <w:sz w:val="16"/>
    </w:rPr>
  </w:style>
  <w:style w:type="character" w:customStyle="1" w:styleId="34">
    <w:name w:val="Основной текст 3 Знак"/>
    <w:link w:val="33"/>
    <w:rsid w:val="00B216D4"/>
    <w:rPr>
      <w:rFonts w:ascii="Times New Roman" w:hAnsi="Times New Roman"/>
      <w:sz w:val="16"/>
    </w:rPr>
  </w:style>
  <w:style w:type="character" w:customStyle="1" w:styleId="40">
    <w:name w:val="Заголовок 4 Знак"/>
    <w:link w:val="4"/>
    <w:uiPriority w:val="9"/>
    <w:semiHidden/>
    <w:rsid w:val="00B216D4"/>
    <w:rPr>
      <w:rFonts w:ascii="Times New Roman" w:hAnsi="Times New Roman"/>
      <w:sz w:val="22"/>
    </w:rPr>
  </w:style>
  <w:style w:type="character" w:customStyle="1" w:styleId="50">
    <w:name w:val="Заголовок 5 Знак"/>
    <w:link w:val="5"/>
    <w:uiPriority w:val="9"/>
    <w:semiHidden/>
    <w:rsid w:val="00B216D4"/>
    <w:rPr>
      <w:rFonts w:ascii="Times New Roman" w:hAnsi="Times New Roman"/>
      <w:sz w:val="22"/>
      <w:lang w:val="en-GB"/>
    </w:rPr>
  </w:style>
  <w:style w:type="character" w:customStyle="1" w:styleId="60">
    <w:name w:val="Заголовок 6 Знак"/>
    <w:link w:val="6"/>
    <w:uiPriority w:val="9"/>
    <w:semiHidden/>
    <w:rsid w:val="00B216D4"/>
    <w:rPr>
      <w:rFonts w:ascii="Times New Roman" w:hAnsi="Times New Roman"/>
      <w:sz w:val="22"/>
    </w:rPr>
  </w:style>
  <w:style w:type="character" w:customStyle="1" w:styleId="70">
    <w:name w:val="Заголовок 7 Знак"/>
    <w:link w:val="7"/>
    <w:rsid w:val="00B216D4"/>
    <w:rPr>
      <w:rFonts w:ascii="Times New Roman" w:hAnsi="Times New Roman"/>
      <w:sz w:val="22"/>
    </w:rPr>
  </w:style>
  <w:style w:type="character" w:customStyle="1" w:styleId="80">
    <w:name w:val="Заголовок 8 Знак"/>
    <w:link w:val="8"/>
    <w:rsid w:val="00B216D4"/>
    <w:rPr>
      <w:rFonts w:ascii="Times New Roman" w:hAnsi="Times New Roman"/>
    </w:rPr>
  </w:style>
  <w:style w:type="character" w:customStyle="1" w:styleId="90">
    <w:name w:val="Заголовок 9 Знак"/>
    <w:link w:val="9"/>
    <w:rsid w:val="00B216D4"/>
    <w:rPr>
      <w:rFonts w:ascii="Cambria" w:hAnsi="Cambria"/>
      <w:i/>
      <w:color w:val="404040"/>
    </w:rPr>
  </w:style>
  <w:style w:type="paragraph" w:customStyle="1" w:styleId="210">
    <w:name w:val="Основной текст 21"/>
    <w:basedOn w:val="310"/>
    <w:rsid w:val="00B216D4"/>
    <w:pPr>
      <w:ind w:left="720"/>
    </w:pPr>
  </w:style>
  <w:style w:type="paragraph" w:customStyle="1" w:styleId="310">
    <w:name w:val="Основной текст 31"/>
    <w:basedOn w:val="BodyText4"/>
    <w:rsid w:val="00B216D4"/>
    <w:pPr>
      <w:ind w:left="1440"/>
    </w:pPr>
  </w:style>
  <w:style w:type="paragraph" w:styleId="a5">
    <w:name w:val="header"/>
    <w:basedOn w:val="a"/>
    <w:link w:val="a6"/>
    <w:uiPriority w:val="99"/>
    <w:rsid w:val="00B216D4"/>
    <w:pPr>
      <w:tabs>
        <w:tab w:val="center" w:pos="4677"/>
        <w:tab w:val="right" w:pos="9355"/>
      </w:tabs>
    </w:pPr>
  </w:style>
  <w:style w:type="character" w:customStyle="1" w:styleId="a6">
    <w:name w:val="Верхний колонтитул Знак"/>
    <w:basedOn w:val="a0"/>
    <w:link w:val="a5"/>
    <w:uiPriority w:val="99"/>
    <w:rsid w:val="00B216D4"/>
    <w:rPr>
      <w:rFonts w:ascii="Times New Roman" w:hAnsi="Times New Roman"/>
      <w:sz w:val="22"/>
    </w:rPr>
  </w:style>
  <w:style w:type="paragraph" w:styleId="a7">
    <w:name w:val="footer"/>
    <w:basedOn w:val="a"/>
    <w:link w:val="a8"/>
    <w:rsid w:val="00B216D4"/>
    <w:pPr>
      <w:tabs>
        <w:tab w:val="center" w:pos="4677"/>
        <w:tab w:val="right" w:pos="9355"/>
      </w:tabs>
    </w:pPr>
  </w:style>
  <w:style w:type="character" w:customStyle="1" w:styleId="a8">
    <w:name w:val="Нижний колонтитул Знак"/>
    <w:basedOn w:val="a0"/>
    <w:link w:val="a7"/>
    <w:rsid w:val="00B216D4"/>
    <w:rPr>
      <w:rFonts w:ascii="Times New Roman" w:hAnsi="Times New Roman"/>
      <w:sz w:val="22"/>
    </w:rPr>
  </w:style>
  <w:style w:type="paragraph" w:styleId="a9">
    <w:name w:val="Balloon Text"/>
    <w:basedOn w:val="a"/>
    <w:link w:val="aa"/>
    <w:uiPriority w:val="99"/>
    <w:rsid w:val="00B216D4"/>
    <w:rPr>
      <w:rFonts w:ascii="Tahoma" w:hAnsi="Tahoma"/>
      <w:sz w:val="16"/>
    </w:rPr>
  </w:style>
  <w:style w:type="character" w:customStyle="1" w:styleId="aa">
    <w:name w:val="Текст выноски Знак"/>
    <w:link w:val="a9"/>
    <w:uiPriority w:val="99"/>
    <w:rsid w:val="00B216D4"/>
    <w:rPr>
      <w:rFonts w:ascii="Tahoma" w:hAnsi="Tahoma"/>
      <w:sz w:val="16"/>
    </w:rPr>
  </w:style>
  <w:style w:type="paragraph" w:customStyle="1" w:styleId="Parties">
    <w:name w:val="Parties"/>
    <w:basedOn w:val="ab"/>
    <w:rsid w:val="00B216D4"/>
    <w:pPr>
      <w:numPr>
        <w:numId w:val="22"/>
      </w:numPr>
      <w:spacing w:before="120"/>
    </w:pPr>
    <w:rPr>
      <w:lang w:val="en-GB"/>
    </w:rPr>
  </w:style>
  <w:style w:type="paragraph" w:customStyle="1" w:styleId="Recitals">
    <w:name w:val="Recitals"/>
    <w:basedOn w:val="ab"/>
    <w:rsid w:val="00B216D4"/>
    <w:pPr>
      <w:numPr>
        <w:numId w:val="1"/>
      </w:numPr>
      <w:spacing w:before="120"/>
    </w:pPr>
    <w:rPr>
      <w:lang w:val="en-GB"/>
    </w:rPr>
  </w:style>
  <w:style w:type="paragraph" w:customStyle="1" w:styleId="ac">
    <w:name w:val="Все прописные + жирный"/>
    <w:basedOn w:val="ab"/>
    <w:rsid w:val="00B216D4"/>
    <w:pPr>
      <w:spacing w:after="220"/>
    </w:pPr>
    <w:rPr>
      <w:b/>
      <w:caps/>
      <w:lang w:val="en-GB"/>
    </w:rPr>
  </w:style>
  <w:style w:type="paragraph" w:styleId="ab">
    <w:name w:val="Body Text"/>
    <w:basedOn w:val="a"/>
    <w:link w:val="ad"/>
    <w:rsid w:val="00B216D4"/>
    <w:pPr>
      <w:spacing w:after="120"/>
    </w:pPr>
  </w:style>
  <w:style w:type="character" w:customStyle="1" w:styleId="ad">
    <w:name w:val="Основной текст Знак"/>
    <w:basedOn w:val="a0"/>
    <w:link w:val="ab"/>
    <w:rsid w:val="00B216D4"/>
    <w:rPr>
      <w:rFonts w:ascii="Times New Roman" w:hAnsi="Times New Roman"/>
      <w:sz w:val="22"/>
    </w:rPr>
  </w:style>
  <w:style w:type="paragraph" w:customStyle="1" w:styleId="LBRoman3">
    <w:name w:val="LB Roman 3"/>
    <w:basedOn w:val="33"/>
    <w:rsid w:val="00B216D4"/>
    <w:pPr>
      <w:numPr>
        <w:numId w:val="3"/>
      </w:numPr>
      <w:tabs>
        <w:tab w:val="clear" w:pos="2160"/>
        <w:tab w:val="num" w:pos="720"/>
      </w:tabs>
      <w:spacing w:before="120"/>
    </w:pPr>
    <w:rPr>
      <w:sz w:val="22"/>
    </w:rPr>
  </w:style>
  <w:style w:type="paragraph" w:customStyle="1" w:styleId="LBArabic2">
    <w:name w:val="LB Arabic 2"/>
    <w:basedOn w:val="22"/>
    <w:rsid w:val="00B216D4"/>
    <w:pPr>
      <w:numPr>
        <w:numId w:val="4"/>
      </w:numPr>
      <w:tabs>
        <w:tab w:val="clear" w:pos="1440"/>
        <w:tab w:val="num" w:pos="360"/>
      </w:tabs>
      <w:spacing w:before="120" w:line="240" w:lineRule="auto"/>
    </w:pPr>
  </w:style>
  <w:style w:type="paragraph" w:customStyle="1" w:styleId="LBScheduleHeading">
    <w:name w:val="LB Schedule Heading"/>
    <w:basedOn w:val="ab"/>
    <w:next w:val="a"/>
    <w:rsid w:val="00B216D4"/>
    <w:pPr>
      <w:keepNext/>
      <w:pageBreakBefore/>
      <w:spacing w:before="120"/>
      <w:jc w:val="center"/>
    </w:pPr>
    <w:rPr>
      <w:b/>
      <w:caps/>
    </w:rPr>
  </w:style>
  <w:style w:type="paragraph" w:customStyle="1" w:styleId="LBScheduleSubheading">
    <w:name w:val="LB Schedule Subheading"/>
    <w:basedOn w:val="ab"/>
    <w:next w:val="a"/>
    <w:rsid w:val="00B216D4"/>
    <w:pPr>
      <w:keepNext/>
      <w:spacing w:before="120"/>
      <w:jc w:val="center"/>
    </w:pPr>
    <w:rPr>
      <w:b/>
    </w:rPr>
  </w:style>
  <w:style w:type="paragraph" w:customStyle="1" w:styleId="LBSchedulePart">
    <w:name w:val="LB Schedule Part"/>
    <w:basedOn w:val="ab"/>
    <w:next w:val="ab"/>
    <w:rsid w:val="00B216D4"/>
    <w:pPr>
      <w:keepNext/>
      <w:spacing w:before="120"/>
      <w:jc w:val="center"/>
    </w:pPr>
    <w:rPr>
      <w:b/>
    </w:rPr>
  </w:style>
  <w:style w:type="paragraph" w:customStyle="1" w:styleId="LBSchedule5">
    <w:name w:val="LB Schedule 5"/>
    <w:rsid w:val="00B216D4"/>
    <w:pPr>
      <w:numPr>
        <w:ilvl w:val="4"/>
        <w:numId w:val="26"/>
      </w:numPr>
      <w:spacing w:before="120"/>
    </w:pPr>
    <w:rPr>
      <w:rFonts w:ascii="Times New Roman" w:hAnsi="Times New Roman"/>
      <w:sz w:val="22"/>
    </w:rPr>
  </w:style>
  <w:style w:type="paragraph" w:customStyle="1" w:styleId="LBSchedule4">
    <w:name w:val="LB Schedule 4"/>
    <w:rsid w:val="00B216D4"/>
    <w:pPr>
      <w:numPr>
        <w:ilvl w:val="3"/>
        <w:numId w:val="26"/>
      </w:numPr>
      <w:spacing w:before="120"/>
    </w:pPr>
    <w:rPr>
      <w:rFonts w:ascii="Times New Roman" w:hAnsi="Times New Roman"/>
      <w:sz w:val="22"/>
    </w:rPr>
  </w:style>
  <w:style w:type="paragraph" w:customStyle="1" w:styleId="LBSchedule1">
    <w:name w:val="LB Schedule 1"/>
    <w:basedOn w:val="ab"/>
    <w:rsid w:val="00B216D4"/>
    <w:pPr>
      <w:numPr>
        <w:numId w:val="26"/>
      </w:numPr>
      <w:spacing w:before="120"/>
    </w:pPr>
    <w:rPr>
      <w:b/>
      <w:caps/>
    </w:rPr>
  </w:style>
  <w:style w:type="paragraph" w:customStyle="1" w:styleId="LBSchedule3">
    <w:name w:val="LB Schedule 3"/>
    <w:basedOn w:val="ab"/>
    <w:rsid w:val="00B216D4"/>
    <w:pPr>
      <w:numPr>
        <w:ilvl w:val="2"/>
        <w:numId w:val="26"/>
      </w:numPr>
      <w:spacing w:before="120"/>
    </w:pPr>
  </w:style>
  <w:style w:type="paragraph" w:customStyle="1" w:styleId="LBSchedule2">
    <w:name w:val="LB Schedule 2"/>
    <w:basedOn w:val="ab"/>
    <w:rsid w:val="00B216D4"/>
    <w:pPr>
      <w:numPr>
        <w:ilvl w:val="1"/>
        <w:numId w:val="26"/>
      </w:numPr>
      <w:spacing w:before="120"/>
    </w:pPr>
  </w:style>
  <w:style w:type="paragraph" w:customStyle="1" w:styleId="LBArabic1">
    <w:name w:val="LB Arabic 1"/>
    <w:basedOn w:val="ab"/>
    <w:rsid w:val="00B216D4"/>
    <w:pPr>
      <w:numPr>
        <w:numId w:val="7"/>
      </w:numPr>
      <w:spacing w:before="120"/>
    </w:pPr>
  </w:style>
  <w:style w:type="paragraph" w:customStyle="1" w:styleId="LBArabic3">
    <w:name w:val="LB Arabic 3"/>
    <w:basedOn w:val="33"/>
    <w:rsid w:val="00B216D4"/>
    <w:pPr>
      <w:numPr>
        <w:numId w:val="6"/>
      </w:numPr>
      <w:spacing w:before="120"/>
    </w:pPr>
    <w:rPr>
      <w:sz w:val="22"/>
    </w:rPr>
  </w:style>
  <w:style w:type="paragraph" w:customStyle="1" w:styleId="LBArabic4">
    <w:name w:val="LB Arabic 4"/>
    <w:basedOn w:val="a"/>
    <w:rsid w:val="00B216D4"/>
    <w:pPr>
      <w:numPr>
        <w:numId w:val="8"/>
      </w:numPr>
      <w:spacing w:before="120" w:after="120"/>
    </w:pPr>
  </w:style>
  <w:style w:type="paragraph" w:customStyle="1" w:styleId="LBArabic5">
    <w:name w:val="LB Arabic 5"/>
    <w:basedOn w:val="a"/>
    <w:rsid w:val="00B216D4"/>
    <w:pPr>
      <w:numPr>
        <w:numId w:val="9"/>
      </w:numPr>
      <w:spacing w:before="120" w:after="120"/>
    </w:pPr>
  </w:style>
  <w:style w:type="paragraph" w:customStyle="1" w:styleId="LBArabic6">
    <w:name w:val="LB Arabic 6"/>
    <w:basedOn w:val="a"/>
    <w:rsid w:val="00B216D4"/>
    <w:pPr>
      <w:numPr>
        <w:numId w:val="5"/>
      </w:numPr>
      <w:spacing w:before="120" w:after="120"/>
    </w:pPr>
  </w:style>
  <w:style w:type="paragraph" w:customStyle="1" w:styleId="BodyText4">
    <w:name w:val="Body Text 4"/>
    <w:basedOn w:val="ab"/>
    <w:rsid w:val="00B216D4"/>
    <w:pPr>
      <w:spacing w:before="120"/>
      <w:ind w:left="2160"/>
    </w:pPr>
    <w:rPr>
      <w:lang w:val="en-GB"/>
    </w:rPr>
  </w:style>
  <w:style w:type="paragraph" w:customStyle="1" w:styleId="BodyText5">
    <w:name w:val="Body Text 5"/>
    <w:basedOn w:val="ab"/>
    <w:rsid w:val="00B216D4"/>
    <w:pPr>
      <w:spacing w:before="120"/>
      <w:ind w:left="2880"/>
    </w:pPr>
    <w:rPr>
      <w:lang w:val="en-GB"/>
    </w:rPr>
  </w:style>
  <w:style w:type="paragraph" w:customStyle="1" w:styleId="BodyText6">
    <w:name w:val="Body Text 6"/>
    <w:basedOn w:val="ab"/>
    <w:rsid w:val="00B216D4"/>
    <w:pPr>
      <w:spacing w:before="120"/>
      <w:ind w:left="3600"/>
    </w:pPr>
    <w:rPr>
      <w:lang w:val="en-GB"/>
    </w:rPr>
  </w:style>
  <w:style w:type="paragraph" w:customStyle="1" w:styleId="LBRoman1">
    <w:name w:val="LB Roman 1"/>
    <w:basedOn w:val="ab"/>
    <w:rsid w:val="00B216D4"/>
    <w:pPr>
      <w:numPr>
        <w:numId w:val="13"/>
      </w:numPr>
      <w:spacing w:before="120"/>
    </w:pPr>
  </w:style>
  <w:style w:type="paragraph" w:customStyle="1" w:styleId="LBRoman2">
    <w:name w:val="LB Roman 2"/>
    <w:basedOn w:val="22"/>
    <w:rsid w:val="00B216D4"/>
    <w:pPr>
      <w:numPr>
        <w:numId w:val="10"/>
      </w:numPr>
      <w:spacing w:before="120" w:line="240" w:lineRule="auto"/>
    </w:pPr>
  </w:style>
  <w:style w:type="paragraph" w:customStyle="1" w:styleId="LBRoman4">
    <w:name w:val="LB Roman 4"/>
    <w:basedOn w:val="BodyText4"/>
    <w:rsid w:val="00B216D4"/>
    <w:pPr>
      <w:numPr>
        <w:numId w:val="11"/>
      </w:numPr>
    </w:pPr>
    <w:rPr>
      <w:lang w:val="ru-RU"/>
    </w:rPr>
  </w:style>
  <w:style w:type="paragraph" w:customStyle="1" w:styleId="LBRoman5">
    <w:name w:val="LB Roman 5"/>
    <w:basedOn w:val="BodyText5"/>
    <w:rsid w:val="00B216D4"/>
    <w:pPr>
      <w:numPr>
        <w:numId w:val="12"/>
      </w:numPr>
    </w:pPr>
    <w:rPr>
      <w:lang w:val="ru-RU"/>
    </w:rPr>
  </w:style>
  <w:style w:type="paragraph" w:customStyle="1" w:styleId="BodyText1">
    <w:name w:val="Body Text 1"/>
    <w:basedOn w:val="210"/>
    <w:rsid w:val="00B216D4"/>
    <w:pPr>
      <w:ind w:left="0"/>
    </w:pPr>
  </w:style>
  <w:style w:type="table" w:styleId="a3">
    <w:name w:val="Table Grid"/>
    <w:basedOn w:val="a1"/>
    <w:uiPriority w:val="59"/>
    <w:rsid w:val="00B216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B216D4"/>
    <w:pPr>
      <w:jc w:val="center"/>
    </w:pPr>
    <w:rPr>
      <w:b/>
      <w:caps/>
      <w:lang w:val="ru-RU"/>
    </w:rPr>
  </w:style>
  <w:style w:type="paragraph" w:customStyle="1" w:styleId="NameoftheParty-AND">
    <w:name w:val="Name of the Party - AND"/>
    <w:basedOn w:val="BodyText1"/>
    <w:rsid w:val="00B216D4"/>
    <w:pPr>
      <w:jc w:val="center"/>
    </w:pPr>
  </w:style>
  <w:style w:type="paragraph" w:customStyle="1" w:styleId="NameoftheParty">
    <w:name w:val="Name of the Party"/>
    <w:basedOn w:val="NameoftheParty-AND"/>
    <w:rsid w:val="00B216D4"/>
    <w:rPr>
      <w:b/>
    </w:rPr>
  </w:style>
  <w:style w:type="character" w:styleId="ae">
    <w:name w:val="annotation reference"/>
    <w:rsid w:val="00B216D4"/>
    <w:rPr>
      <w:sz w:val="16"/>
    </w:rPr>
  </w:style>
  <w:style w:type="paragraph" w:styleId="af">
    <w:name w:val="annotation text"/>
    <w:basedOn w:val="a"/>
    <w:link w:val="af0"/>
    <w:rsid w:val="00B216D4"/>
    <w:rPr>
      <w:sz w:val="20"/>
    </w:rPr>
  </w:style>
  <w:style w:type="character" w:customStyle="1" w:styleId="af0">
    <w:name w:val="Текст примечания Знак"/>
    <w:link w:val="af"/>
    <w:rsid w:val="00B216D4"/>
    <w:rPr>
      <w:rFonts w:ascii="Times New Roman" w:hAnsi="Times New Roman"/>
      <w:sz w:val="20"/>
    </w:rPr>
  </w:style>
  <w:style w:type="paragraph" w:styleId="af1">
    <w:name w:val="annotation subject"/>
    <w:basedOn w:val="af"/>
    <w:next w:val="af"/>
    <w:link w:val="af2"/>
    <w:rsid w:val="00B216D4"/>
    <w:rPr>
      <w:b/>
    </w:rPr>
  </w:style>
  <w:style w:type="character" w:customStyle="1" w:styleId="af2">
    <w:name w:val="Тема примечания Знак"/>
    <w:link w:val="af1"/>
    <w:rsid w:val="00B216D4"/>
    <w:rPr>
      <w:rFonts w:ascii="Times New Roman" w:hAnsi="Times New Roman"/>
      <w:b/>
      <w:sz w:val="20"/>
    </w:rPr>
  </w:style>
  <w:style w:type="paragraph" w:styleId="af3">
    <w:name w:val="footnote text"/>
    <w:basedOn w:val="a"/>
    <w:link w:val="af4"/>
    <w:rsid w:val="00B216D4"/>
    <w:rPr>
      <w:sz w:val="20"/>
    </w:rPr>
  </w:style>
  <w:style w:type="character" w:customStyle="1" w:styleId="af4">
    <w:name w:val="Текст сноски Знак"/>
    <w:link w:val="af3"/>
    <w:rsid w:val="00B216D4"/>
    <w:rPr>
      <w:rFonts w:ascii="Times New Roman" w:hAnsi="Times New Roman"/>
    </w:rPr>
  </w:style>
  <w:style w:type="character" w:styleId="a4">
    <w:name w:val="footnote reference"/>
    <w:link w:val="13"/>
    <w:uiPriority w:val="99"/>
    <w:rsid w:val="00B216D4"/>
    <w:rPr>
      <w:vertAlign w:val="superscript"/>
    </w:rPr>
  </w:style>
  <w:style w:type="paragraph" w:customStyle="1" w:styleId="Schedule1">
    <w:name w:val="Schedule 1"/>
    <w:basedOn w:val="a"/>
    <w:rsid w:val="00B216D4"/>
    <w:pPr>
      <w:numPr>
        <w:numId w:val="15"/>
      </w:numPr>
      <w:spacing w:after="140" w:line="290" w:lineRule="auto"/>
      <w:outlineLvl w:val="0"/>
    </w:pPr>
    <w:rPr>
      <w:rFonts w:ascii="Arial" w:hAnsi="Arial"/>
      <w:sz w:val="20"/>
    </w:rPr>
  </w:style>
  <w:style w:type="paragraph" w:customStyle="1" w:styleId="Schedule2">
    <w:name w:val="Schedule 2"/>
    <w:basedOn w:val="a"/>
    <w:rsid w:val="00B216D4"/>
    <w:pPr>
      <w:numPr>
        <w:ilvl w:val="1"/>
        <w:numId w:val="15"/>
      </w:numPr>
      <w:spacing w:after="140" w:line="290" w:lineRule="auto"/>
      <w:outlineLvl w:val="1"/>
    </w:pPr>
    <w:rPr>
      <w:rFonts w:ascii="Arial" w:hAnsi="Arial"/>
      <w:sz w:val="20"/>
    </w:rPr>
  </w:style>
  <w:style w:type="paragraph" w:customStyle="1" w:styleId="Schedule3">
    <w:name w:val="Schedule 3"/>
    <w:basedOn w:val="a"/>
    <w:rsid w:val="00B216D4"/>
    <w:pPr>
      <w:numPr>
        <w:ilvl w:val="2"/>
        <w:numId w:val="15"/>
      </w:numPr>
      <w:spacing w:after="140" w:line="290" w:lineRule="auto"/>
      <w:outlineLvl w:val="2"/>
    </w:pPr>
    <w:rPr>
      <w:rFonts w:ascii="Arial" w:hAnsi="Arial"/>
      <w:sz w:val="20"/>
    </w:rPr>
  </w:style>
  <w:style w:type="paragraph" w:customStyle="1" w:styleId="Schedule4">
    <w:name w:val="Schedule 4"/>
    <w:basedOn w:val="a"/>
    <w:rsid w:val="00B216D4"/>
    <w:pPr>
      <w:numPr>
        <w:ilvl w:val="3"/>
        <w:numId w:val="15"/>
      </w:numPr>
      <w:spacing w:after="140" w:line="290" w:lineRule="auto"/>
      <w:outlineLvl w:val="3"/>
    </w:pPr>
    <w:rPr>
      <w:rFonts w:ascii="Arial" w:hAnsi="Arial"/>
      <w:sz w:val="20"/>
    </w:rPr>
  </w:style>
  <w:style w:type="paragraph" w:customStyle="1" w:styleId="Schedule5">
    <w:name w:val="Schedule 5"/>
    <w:basedOn w:val="a"/>
    <w:rsid w:val="00B216D4"/>
    <w:pPr>
      <w:numPr>
        <w:ilvl w:val="4"/>
        <w:numId w:val="15"/>
      </w:numPr>
      <w:spacing w:after="140" w:line="290" w:lineRule="auto"/>
      <w:outlineLvl w:val="4"/>
    </w:pPr>
    <w:rPr>
      <w:rFonts w:ascii="Arial" w:hAnsi="Arial"/>
      <w:sz w:val="20"/>
    </w:rPr>
  </w:style>
  <w:style w:type="paragraph" w:customStyle="1" w:styleId="Schedule6">
    <w:name w:val="Schedule 6"/>
    <w:basedOn w:val="a"/>
    <w:rsid w:val="00B216D4"/>
    <w:pPr>
      <w:numPr>
        <w:ilvl w:val="5"/>
        <w:numId w:val="15"/>
      </w:numPr>
      <w:spacing w:after="140" w:line="290" w:lineRule="auto"/>
      <w:outlineLvl w:val="5"/>
    </w:pPr>
    <w:rPr>
      <w:rFonts w:ascii="Arial" w:hAnsi="Arial"/>
      <w:sz w:val="20"/>
    </w:rPr>
  </w:style>
  <w:style w:type="paragraph" w:customStyle="1" w:styleId="LBSchedule1-Alt">
    <w:name w:val="LB Schedule 1 - Alt"/>
    <w:rsid w:val="00B216D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B216D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B216D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B216D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B216D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B216D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B216D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B216D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B216D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B216D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B216D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B216D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B216D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B216D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B216D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B216D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B216D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B216D4"/>
    <w:pPr>
      <w:numPr>
        <w:ilvl w:val="1"/>
        <w:numId w:val="20"/>
      </w:numPr>
      <w:spacing w:before="120" w:after="120"/>
      <w:jc w:val="both"/>
    </w:pPr>
    <w:rPr>
      <w:rFonts w:ascii="Times New Roman" w:hAnsi="Times New Roman"/>
      <w:sz w:val="22"/>
    </w:rPr>
  </w:style>
  <w:style w:type="paragraph" w:customStyle="1" w:styleId="Recitals-Alt">
    <w:name w:val="Recitals - Alt"/>
    <w:rsid w:val="00B216D4"/>
    <w:pPr>
      <w:numPr>
        <w:numId w:val="20"/>
      </w:numPr>
      <w:spacing w:before="120" w:after="120"/>
      <w:jc w:val="both"/>
    </w:pPr>
    <w:rPr>
      <w:rFonts w:ascii="Times New Roman" w:hAnsi="Times New Roman"/>
      <w:sz w:val="22"/>
    </w:rPr>
  </w:style>
  <w:style w:type="paragraph" w:customStyle="1" w:styleId="LBSchedule3-111Alt">
    <w:name w:val="LB Schedule 3 - 1.1.1 Alt"/>
    <w:rsid w:val="00B216D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B216D4"/>
    <w:pPr>
      <w:numPr>
        <w:numId w:val="18"/>
      </w:numPr>
      <w:spacing w:before="120" w:after="120"/>
      <w:jc w:val="both"/>
    </w:pPr>
    <w:rPr>
      <w:rFonts w:ascii="Times New Roman" w:hAnsi="Times New Roman"/>
      <w:sz w:val="22"/>
      <w:lang w:val="en-GB"/>
    </w:rPr>
  </w:style>
  <w:style w:type="paragraph" w:customStyle="1" w:styleId="LBArabic2-Alt">
    <w:name w:val="LB Arabic 2 - Alt"/>
    <w:rsid w:val="00B216D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B216D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B216D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B216D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B216D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B216D4"/>
    <w:pPr>
      <w:numPr>
        <w:numId w:val="19"/>
      </w:numPr>
      <w:spacing w:before="120" w:after="120"/>
      <w:jc w:val="both"/>
    </w:pPr>
    <w:rPr>
      <w:rFonts w:ascii="Times New Roman" w:hAnsi="Times New Roman"/>
      <w:sz w:val="22"/>
      <w:lang w:val="en-GB"/>
    </w:rPr>
  </w:style>
  <w:style w:type="paragraph" w:customStyle="1" w:styleId="LBRoman2-Alt">
    <w:name w:val="LB Roman 2 - Alt"/>
    <w:rsid w:val="00B216D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B216D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B216D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B216D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B216D4"/>
    <w:pPr>
      <w:spacing w:before="120" w:after="120"/>
      <w:ind w:left="720"/>
      <w:jc w:val="both"/>
    </w:pPr>
    <w:rPr>
      <w:rFonts w:ascii="Times New Roman" w:hAnsi="Times New Roman"/>
      <w:sz w:val="22"/>
    </w:rPr>
  </w:style>
  <w:style w:type="paragraph" w:customStyle="1" w:styleId="BdyText3">
    <w:name w:val="Bоdy Text 3"/>
    <w:basedOn w:val="BdyText2"/>
    <w:rsid w:val="00B216D4"/>
    <w:pPr>
      <w:ind w:left="1440"/>
    </w:pPr>
  </w:style>
  <w:style w:type="paragraph" w:customStyle="1" w:styleId="LBParties">
    <w:name w:val="LB Parties"/>
    <w:basedOn w:val="Parties"/>
    <w:uiPriority w:val="13"/>
    <w:rsid w:val="00B216D4"/>
    <w:rPr>
      <w:lang w:val="ru-RU"/>
    </w:rPr>
  </w:style>
  <w:style w:type="paragraph" w:customStyle="1" w:styleId="LBParties-Alt">
    <w:name w:val="LB Parties - Alt"/>
    <w:basedOn w:val="Parties-Alt"/>
    <w:uiPriority w:val="13"/>
    <w:rsid w:val="00B216D4"/>
    <w:rPr>
      <w:lang w:val="en-GB"/>
    </w:rPr>
  </w:style>
  <w:style w:type="paragraph" w:customStyle="1" w:styleId="LBRecitals">
    <w:name w:val="LB Recitals"/>
    <w:basedOn w:val="Recitals"/>
    <w:uiPriority w:val="13"/>
    <w:rsid w:val="00B216D4"/>
    <w:rPr>
      <w:lang w:val="ru-RU"/>
    </w:rPr>
  </w:style>
  <w:style w:type="paragraph" w:customStyle="1" w:styleId="LBRecitals-Alt">
    <w:name w:val="LB Recitals - Alt"/>
    <w:basedOn w:val="Recitals-Alt"/>
    <w:uiPriority w:val="13"/>
    <w:rsid w:val="00B216D4"/>
    <w:rPr>
      <w:lang w:val="en-GB"/>
    </w:rPr>
  </w:style>
  <w:style w:type="paragraph" w:customStyle="1" w:styleId="LBNameoftheContract">
    <w:name w:val="LB Name of the Contract"/>
    <w:basedOn w:val="NameoftheContract"/>
    <w:rsid w:val="00B216D4"/>
  </w:style>
  <w:style w:type="paragraph" w:customStyle="1" w:styleId="LBNameoftheParty">
    <w:name w:val="LB Name of the Party"/>
    <w:basedOn w:val="NameoftheParty"/>
    <w:rsid w:val="00B216D4"/>
    <w:rPr>
      <w:lang w:val="ru-RU"/>
    </w:rPr>
  </w:style>
  <w:style w:type="paragraph" w:customStyle="1" w:styleId="LBNameofthePartyAND">
    <w:name w:val="LB Name of the Party – AND"/>
    <w:basedOn w:val="NameoftheParty-AND"/>
    <w:rsid w:val="00B216D4"/>
    <w:rPr>
      <w:lang w:val="ru-RU"/>
    </w:rPr>
  </w:style>
  <w:style w:type="paragraph" w:customStyle="1" w:styleId="LBBodyText1">
    <w:name w:val="LB Body Text 1"/>
    <w:basedOn w:val="BodyText1"/>
    <w:uiPriority w:val="2"/>
    <w:rsid w:val="00B216D4"/>
    <w:rPr>
      <w:lang w:val="ru-RU"/>
    </w:rPr>
  </w:style>
  <w:style w:type="paragraph" w:customStyle="1" w:styleId="LBBodyText2">
    <w:name w:val="LB Body Text 2"/>
    <w:basedOn w:val="BdyText2"/>
    <w:rsid w:val="00B216D4"/>
  </w:style>
  <w:style w:type="paragraph" w:customStyle="1" w:styleId="LBBodyText3">
    <w:name w:val="LB Body Text 3"/>
    <w:basedOn w:val="BdyText3"/>
    <w:rsid w:val="00B216D4"/>
  </w:style>
  <w:style w:type="paragraph" w:customStyle="1" w:styleId="LBBodyText4">
    <w:name w:val="LB Body Text 4"/>
    <w:basedOn w:val="BodyText4"/>
    <w:rsid w:val="00B216D4"/>
    <w:rPr>
      <w:lang w:val="ru-RU"/>
    </w:rPr>
  </w:style>
  <w:style w:type="paragraph" w:customStyle="1" w:styleId="LBBodyText5">
    <w:name w:val="LB Body Text 5"/>
    <w:basedOn w:val="BodyText5"/>
    <w:rsid w:val="00B216D4"/>
    <w:rPr>
      <w:lang w:val="ru-RU"/>
    </w:rPr>
  </w:style>
  <w:style w:type="paragraph" w:customStyle="1" w:styleId="LBBodyText6">
    <w:name w:val="LB Body Text 6"/>
    <w:basedOn w:val="BodyText6"/>
    <w:rsid w:val="00B216D4"/>
    <w:rPr>
      <w:lang w:val="ru-RU"/>
    </w:rPr>
  </w:style>
  <w:style w:type="paragraph" w:customStyle="1" w:styleId="LBScheduleParties">
    <w:name w:val="LB Schedule Parties"/>
    <w:rsid w:val="00B216D4"/>
    <w:pPr>
      <w:numPr>
        <w:numId w:val="23"/>
      </w:numPr>
      <w:spacing w:before="120" w:after="120"/>
      <w:jc w:val="both"/>
    </w:pPr>
    <w:rPr>
      <w:rFonts w:ascii="Times New Roman" w:hAnsi="Times New Roman"/>
      <w:sz w:val="22"/>
    </w:rPr>
  </w:style>
  <w:style w:type="paragraph" w:customStyle="1" w:styleId="LBScheduleParties-Alt">
    <w:name w:val="LB Schedule Parties - Alt"/>
    <w:rsid w:val="00B216D4"/>
    <w:pPr>
      <w:numPr>
        <w:numId w:val="24"/>
      </w:numPr>
      <w:spacing w:before="120" w:after="120"/>
      <w:jc w:val="both"/>
    </w:pPr>
    <w:rPr>
      <w:rFonts w:ascii="Times New Roman" w:hAnsi="Times New Roman"/>
      <w:sz w:val="22"/>
      <w:lang w:val="en-GB"/>
    </w:rPr>
  </w:style>
  <w:style w:type="paragraph" w:styleId="af5">
    <w:name w:val="List Paragraph"/>
    <w:basedOn w:val="a"/>
    <w:rsid w:val="00B216D4"/>
    <w:pPr>
      <w:ind w:left="720"/>
      <w:contextualSpacing/>
    </w:pPr>
  </w:style>
  <w:style w:type="paragraph" w:customStyle="1" w:styleId="LBSimple1">
    <w:name w:val="LB Simple 1"/>
    <w:uiPriority w:val="15"/>
    <w:rsid w:val="00B216D4"/>
    <w:pPr>
      <w:numPr>
        <w:numId w:val="27"/>
      </w:numPr>
      <w:spacing w:before="120" w:after="120"/>
      <w:jc w:val="both"/>
    </w:pPr>
    <w:rPr>
      <w:rFonts w:ascii="Times New Roman" w:hAnsi="Times New Roman"/>
      <w:sz w:val="22"/>
    </w:rPr>
  </w:style>
  <w:style w:type="paragraph" w:customStyle="1" w:styleId="LBSimple1-Alt">
    <w:name w:val="LB Simple 1 - Alt"/>
    <w:rsid w:val="00B216D4"/>
    <w:pPr>
      <w:numPr>
        <w:numId w:val="28"/>
      </w:numPr>
      <w:spacing w:before="120" w:after="120"/>
      <w:jc w:val="both"/>
    </w:pPr>
    <w:rPr>
      <w:rFonts w:ascii="Times New Roman" w:hAnsi="Times New Roman"/>
      <w:sz w:val="22"/>
      <w:lang w:val="en-GB"/>
    </w:rPr>
  </w:style>
  <w:style w:type="paragraph" w:customStyle="1" w:styleId="LBSimple2">
    <w:name w:val="LB Simple 2"/>
    <w:rsid w:val="00B216D4"/>
    <w:pPr>
      <w:numPr>
        <w:ilvl w:val="1"/>
        <w:numId w:val="27"/>
      </w:numPr>
      <w:spacing w:before="120" w:after="120"/>
      <w:jc w:val="both"/>
    </w:pPr>
    <w:rPr>
      <w:rFonts w:ascii="Times New Roman" w:hAnsi="Times New Roman"/>
      <w:sz w:val="22"/>
    </w:rPr>
  </w:style>
  <w:style w:type="paragraph" w:customStyle="1" w:styleId="LBSimple2-Alt">
    <w:name w:val="LB Simple 2 - Alt"/>
    <w:rsid w:val="00B216D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B216D4"/>
    <w:pPr>
      <w:numPr>
        <w:ilvl w:val="2"/>
        <w:numId w:val="28"/>
      </w:numPr>
      <w:spacing w:before="120" w:after="120"/>
      <w:jc w:val="both"/>
    </w:pPr>
    <w:rPr>
      <w:rFonts w:ascii="Times New Roman" w:hAnsi="Times New Roman"/>
      <w:sz w:val="22"/>
      <w:lang w:val="en-GB"/>
    </w:rPr>
  </w:style>
  <w:style w:type="paragraph" w:customStyle="1" w:styleId="LBSimple3">
    <w:name w:val="LB Simple 3"/>
    <w:rsid w:val="00B216D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B216D4"/>
    <w:pPr>
      <w:numPr>
        <w:numId w:val="29"/>
      </w:numPr>
      <w:spacing w:before="360" w:after="120"/>
      <w:jc w:val="both"/>
    </w:pPr>
    <w:rPr>
      <w:rFonts w:ascii="Times New Roman" w:hAnsi="Times New Roman"/>
      <w:b/>
      <w:sz w:val="22"/>
    </w:rPr>
  </w:style>
  <w:style w:type="paragraph" w:customStyle="1" w:styleId="LBGovstyle2">
    <w:name w:val="LB Gov style 2"/>
    <w:uiPriority w:val="98"/>
    <w:rsid w:val="00B216D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B216D4"/>
    <w:pPr>
      <w:numPr>
        <w:ilvl w:val="2"/>
      </w:numPr>
    </w:pPr>
  </w:style>
  <w:style w:type="paragraph" w:customStyle="1" w:styleId="LBGovstyle4">
    <w:name w:val="LB Gov style 4"/>
    <w:basedOn w:val="LBGovstyle3"/>
    <w:uiPriority w:val="98"/>
    <w:rsid w:val="00B216D4"/>
    <w:pPr>
      <w:numPr>
        <w:ilvl w:val="3"/>
      </w:numPr>
    </w:pPr>
  </w:style>
  <w:style w:type="paragraph" w:customStyle="1" w:styleId="LBGovstyle5">
    <w:name w:val="LB Gov style 5"/>
    <w:basedOn w:val="LBGovstyle4"/>
    <w:uiPriority w:val="98"/>
    <w:rsid w:val="00B216D4"/>
    <w:pPr>
      <w:numPr>
        <w:ilvl w:val="4"/>
      </w:numPr>
      <w:tabs>
        <w:tab w:val="clear" w:pos="7076"/>
        <w:tab w:val="num" w:pos="5670"/>
      </w:tabs>
      <w:ind w:left="1440"/>
    </w:pPr>
  </w:style>
  <w:style w:type="paragraph" w:customStyle="1" w:styleId="LBGovstyle1-Alt">
    <w:name w:val="LB Gov style 1 - Alt"/>
    <w:link w:val="LBGovstyle1-Alt0"/>
    <w:uiPriority w:val="99"/>
    <w:rsid w:val="00B216D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B216D4"/>
    <w:rPr>
      <w:rFonts w:ascii="Times New Roman" w:hAnsi="Times New Roman"/>
      <w:sz w:val="22"/>
      <w:lang w:val="en-US"/>
    </w:rPr>
  </w:style>
  <w:style w:type="paragraph" w:customStyle="1" w:styleId="LBGovstyle2-Alt">
    <w:name w:val="LB Gov style 2 - Alt"/>
    <w:uiPriority w:val="99"/>
    <w:rsid w:val="00B216D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B216D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B216D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B216D4"/>
    <w:pPr>
      <w:numPr>
        <w:ilvl w:val="4"/>
      </w:numPr>
    </w:pPr>
  </w:style>
  <w:style w:type="paragraph" w:customStyle="1" w:styleId="LBGovstyle6-Alt">
    <w:name w:val="LB Gov style 6 - Alt"/>
    <w:basedOn w:val="LBGovstyle5-Alt"/>
    <w:uiPriority w:val="99"/>
    <w:rsid w:val="00B216D4"/>
    <w:pPr>
      <w:numPr>
        <w:ilvl w:val="5"/>
      </w:numPr>
    </w:pPr>
  </w:style>
  <w:style w:type="paragraph" w:customStyle="1" w:styleId="LBGovstyle6">
    <w:name w:val="LB Gov style 6"/>
    <w:basedOn w:val="a"/>
    <w:uiPriority w:val="98"/>
    <w:rsid w:val="00B216D4"/>
    <w:pPr>
      <w:numPr>
        <w:ilvl w:val="6"/>
        <w:numId w:val="29"/>
      </w:numPr>
      <w:spacing w:before="120" w:after="120"/>
    </w:pPr>
    <w:rPr>
      <w:lang w:val="en-US"/>
    </w:rPr>
  </w:style>
  <w:style w:type="paragraph" w:customStyle="1" w:styleId="ConsPlusNormal">
    <w:name w:val="ConsPlusNormal"/>
    <w:link w:val="ConsPlusNormal0"/>
    <w:rsid w:val="00B216D4"/>
    <w:pPr>
      <w:ind w:firstLine="720"/>
    </w:pPr>
    <w:rPr>
      <w:rFonts w:ascii="Arial" w:hAnsi="Arial"/>
    </w:rPr>
  </w:style>
  <w:style w:type="character" w:customStyle="1" w:styleId="ConsPlusNormal0">
    <w:name w:val="ConsPlusNormal Знак"/>
    <w:link w:val="ConsPlusNormal"/>
    <w:rsid w:val="00B216D4"/>
    <w:rPr>
      <w:rFonts w:ascii="Arial" w:hAnsi="Arial"/>
    </w:rPr>
  </w:style>
  <w:style w:type="numbering" w:customStyle="1" w:styleId="WWOutlineListStyle2">
    <w:name w:val="WW_OutlineListStyle_2"/>
    <w:basedOn w:val="a2"/>
    <w:rsid w:val="00B216D4"/>
    <w:pPr>
      <w:numPr>
        <w:numId w:val="31"/>
      </w:numPr>
    </w:pPr>
  </w:style>
  <w:style w:type="paragraph" w:customStyle="1" w:styleId="LBNumHeading1">
    <w:name w:val="LB Num Heading 1"/>
    <w:rsid w:val="00B216D4"/>
    <w:pPr>
      <w:tabs>
        <w:tab w:val="left" w:pos="720"/>
      </w:tabs>
      <w:spacing w:before="120" w:after="120"/>
      <w:jc w:val="both"/>
    </w:pPr>
    <w:rPr>
      <w:rFonts w:ascii="Times New Roman" w:hAnsi="Times New Roman"/>
      <w:b/>
      <w:sz w:val="22"/>
    </w:rPr>
  </w:style>
  <w:style w:type="paragraph" w:customStyle="1" w:styleId="LBNumHeading2">
    <w:name w:val="LB Num Heading 2"/>
    <w:rsid w:val="00B216D4"/>
    <w:pPr>
      <w:tabs>
        <w:tab w:val="left" w:pos="720"/>
      </w:tabs>
      <w:spacing w:before="120" w:after="120"/>
      <w:jc w:val="both"/>
    </w:pPr>
    <w:rPr>
      <w:rFonts w:ascii="Times New Roman" w:hAnsi="Times New Roman"/>
      <w:b/>
      <w:sz w:val="22"/>
    </w:rPr>
  </w:style>
  <w:style w:type="paragraph" w:customStyle="1" w:styleId="LBNumHeading3">
    <w:name w:val="LB Num Heading 3"/>
    <w:rsid w:val="00B216D4"/>
    <w:pPr>
      <w:spacing w:before="120" w:after="120"/>
      <w:jc w:val="both"/>
    </w:pPr>
    <w:rPr>
      <w:rFonts w:ascii="Times New Roman" w:hAnsi="Times New Roman"/>
      <w:b/>
      <w:sz w:val="22"/>
    </w:rPr>
  </w:style>
  <w:style w:type="paragraph" w:customStyle="1" w:styleId="LBNumHeading3-111">
    <w:name w:val="LB Num Heading 3 - 1.1.1"/>
    <w:rsid w:val="00B216D4"/>
    <w:pPr>
      <w:tabs>
        <w:tab w:val="left" w:pos="720"/>
      </w:tabs>
      <w:spacing w:before="120" w:after="120"/>
      <w:jc w:val="both"/>
    </w:pPr>
    <w:rPr>
      <w:rFonts w:ascii="Times New Roman" w:hAnsi="Times New Roman"/>
      <w:b/>
      <w:sz w:val="22"/>
    </w:rPr>
  </w:style>
  <w:style w:type="paragraph" w:customStyle="1" w:styleId="LBNumHeading4">
    <w:name w:val="LB Num Heading 4"/>
    <w:rsid w:val="00B216D4"/>
    <w:pPr>
      <w:tabs>
        <w:tab w:val="left" w:pos="2160"/>
      </w:tabs>
      <w:spacing w:before="120" w:after="120"/>
      <w:jc w:val="both"/>
    </w:pPr>
    <w:rPr>
      <w:rFonts w:ascii="Times New Roman" w:hAnsi="Times New Roman"/>
      <w:b/>
      <w:sz w:val="22"/>
    </w:rPr>
  </w:style>
  <w:style w:type="paragraph" w:customStyle="1" w:styleId="LBNumHeading5">
    <w:name w:val="LB Num Heading 5"/>
    <w:rsid w:val="00B216D4"/>
    <w:pPr>
      <w:tabs>
        <w:tab w:val="left" w:pos="2880"/>
      </w:tabs>
      <w:spacing w:before="120" w:after="120"/>
      <w:jc w:val="both"/>
    </w:pPr>
    <w:rPr>
      <w:rFonts w:ascii="Times New Roman" w:hAnsi="Times New Roman"/>
      <w:b/>
      <w:sz w:val="22"/>
    </w:rPr>
  </w:style>
  <w:style w:type="paragraph" w:customStyle="1" w:styleId="LBNumHeading1-Alt">
    <w:name w:val="LB Num Heading 1 - Alt"/>
    <w:rsid w:val="00B216D4"/>
    <w:pPr>
      <w:tabs>
        <w:tab w:val="left" w:pos="720"/>
      </w:tabs>
      <w:spacing w:before="120" w:after="120"/>
      <w:jc w:val="both"/>
    </w:pPr>
    <w:rPr>
      <w:rFonts w:ascii="Times New Roman" w:hAnsi="Times New Roman"/>
      <w:b/>
      <w:sz w:val="22"/>
    </w:rPr>
  </w:style>
  <w:style w:type="paragraph" w:customStyle="1" w:styleId="LBNumHeading2-Alt">
    <w:name w:val="LB Num Heading 2 - Alt"/>
    <w:rsid w:val="00B216D4"/>
    <w:pPr>
      <w:tabs>
        <w:tab w:val="left" w:pos="720"/>
      </w:tabs>
      <w:spacing w:before="120" w:after="120"/>
      <w:jc w:val="both"/>
    </w:pPr>
    <w:rPr>
      <w:rFonts w:ascii="Times New Roman" w:hAnsi="Times New Roman"/>
      <w:sz w:val="22"/>
    </w:rPr>
  </w:style>
  <w:style w:type="paragraph" w:customStyle="1" w:styleId="LBNumHeading3-Alt">
    <w:name w:val="LB Num Heading 3 - Alt"/>
    <w:rsid w:val="00B216D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B216D4"/>
    <w:pPr>
      <w:tabs>
        <w:tab w:val="left" w:pos="720"/>
      </w:tabs>
      <w:spacing w:before="120" w:after="120"/>
      <w:jc w:val="both"/>
    </w:pPr>
    <w:rPr>
      <w:rFonts w:ascii="Times New Roman" w:hAnsi="Times New Roman"/>
      <w:sz w:val="22"/>
    </w:rPr>
  </w:style>
  <w:style w:type="paragraph" w:customStyle="1" w:styleId="LBNumHeading4-Alt">
    <w:name w:val="LB Num Heading 4 - Alt"/>
    <w:rsid w:val="00B216D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B216D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B216D4"/>
    <w:pPr>
      <w:numPr>
        <w:numId w:val="54"/>
      </w:numPr>
      <w:spacing w:after="0"/>
      <w:jc w:val="left"/>
    </w:pPr>
    <w:rPr>
      <w:rFonts w:ascii="Calibri" w:hAnsi="Calibri"/>
      <w:sz w:val="20"/>
      <w:lang w:val="ru-RU"/>
    </w:rPr>
  </w:style>
  <w:style w:type="paragraph" w:customStyle="1" w:styleId="LBNumParties-Alt">
    <w:name w:val="LB Num Parties - Alt"/>
    <w:basedOn w:val="Parties-Alt"/>
    <w:rsid w:val="00B216D4"/>
    <w:pPr>
      <w:numPr>
        <w:ilvl w:val="0"/>
        <w:numId w:val="0"/>
      </w:numPr>
    </w:pPr>
    <w:rPr>
      <w:lang w:val="en-US"/>
    </w:rPr>
  </w:style>
  <w:style w:type="paragraph" w:customStyle="1" w:styleId="LBNumRecitals">
    <w:name w:val="LB Num Recitals"/>
    <w:basedOn w:val="Recitals"/>
    <w:rsid w:val="00B216D4"/>
    <w:pPr>
      <w:numPr>
        <w:numId w:val="37"/>
      </w:numPr>
      <w:spacing w:after="0"/>
      <w:jc w:val="left"/>
    </w:pPr>
    <w:rPr>
      <w:rFonts w:ascii="Calibri" w:hAnsi="Calibri"/>
      <w:sz w:val="20"/>
      <w:lang w:val="ru-RU"/>
    </w:rPr>
  </w:style>
  <w:style w:type="paragraph" w:customStyle="1" w:styleId="LBNumRecitals-Alt">
    <w:name w:val="LB Num Recitals - Alt"/>
    <w:basedOn w:val="Recitals-Alt"/>
    <w:rsid w:val="00B216D4"/>
    <w:pPr>
      <w:numPr>
        <w:numId w:val="53"/>
      </w:numPr>
    </w:pPr>
    <w:rPr>
      <w:lang w:val="en-US"/>
    </w:rPr>
  </w:style>
  <w:style w:type="paragraph" w:customStyle="1" w:styleId="LBChapterHeading">
    <w:name w:val="LB Chapter Heading"/>
    <w:rsid w:val="00B216D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B216D4"/>
    <w:pPr>
      <w:numPr>
        <w:numId w:val="61"/>
      </w:numPr>
      <w:tabs>
        <w:tab w:val="left" w:pos="720"/>
      </w:tabs>
      <w:jc w:val="left"/>
    </w:pPr>
    <w:rPr>
      <w:lang w:val="en-GB"/>
    </w:rPr>
  </w:style>
  <w:style w:type="paragraph" w:customStyle="1" w:styleId="LBChapterHeading-Alt">
    <w:name w:val="LB Chapter Heading - Alt"/>
    <w:rsid w:val="00B216D4"/>
    <w:pPr>
      <w:numPr>
        <w:numId w:val="64"/>
      </w:numPr>
      <w:spacing w:before="120" w:after="120"/>
    </w:pPr>
    <w:rPr>
      <w:rFonts w:ascii="Times New Roman" w:hAnsi="Times New Roman"/>
      <w:b/>
      <w:sz w:val="22"/>
    </w:rPr>
  </w:style>
  <w:style w:type="paragraph" w:customStyle="1" w:styleId="LBDefinition">
    <w:name w:val="LB Definition"/>
    <w:rsid w:val="00B216D4"/>
    <w:pPr>
      <w:spacing w:before="120" w:after="120"/>
    </w:pPr>
    <w:rPr>
      <w:rFonts w:ascii="Times New Roman" w:hAnsi="Times New Roman"/>
      <w:b/>
      <w:sz w:val="22"/>
    </w:rPr>
  </w:style>
  <w:style w:type="paragraph" w:customStyle="1" w:styleId="LBDefinitionSubitem">
    <w:name w:val="LB Definition Subitem"/>
    <w:rsid w:val="00B216D4"/>
    <w:pPr>
      <w:spacing w:before="120" w:after="120"/>
    </w:pPr>
    <w:rPr>
      <w:rFonts w:ascii="Times New Roman" w:hAnsi="Times New Roman"/>
      <w:sz w:val="22"/>
    </w:rPr>
  </w:style>
  <w:style w:type="paragraph" w:customStyle="1" w:styleId="LBDefinitionSubSubitem">
    <w:name w:val="LB Definition SubSubitem"/>
    <w:rsid w:val="00B216D4"/>
    <w:pPr>
      <w:numPr>
        <w:numId w:val="65"/>
      </w:numPr>
      <w:spacing w:before="120" w:after="120"/>
    </w:pPr>
    <w:rPr>
      <w:rFonts w:ascii="Times New Roman" w:hAnsi="Times New Roman"/>
      <w:sz w:val="22"/>
    </w:rPr>
  </w:style>
  <w:style w:type="paragraph" w:customStyle="1" w:styleId="LBDefinition-Alt">
    <w:name w:val="LB Definition - Alt"/>
    <w:rsid w:val="00B216D4"/>
    <w:pPr>
      <w:spacing w:before="120" w:after="120"/>
    </w:pPr>
    <w:rPr>
      <w:rFonts w:ascii="Times New Roman" w:hAnsi="Times New Roman"/>
      <w:b/>
      <w:sz w:val="22"/>
    </w:rPr>
  </w:style>
  <w:style w:type="paragraph" w:customStyle="1" w:styleId="LBDefinitionSubitem-Alt">
    <w:name w:val="LB Definition Subitem - Alt"/>
    <w:rsid w:val="00B216D4"/>
    <w:pPr>
      <w:spacing w:before="120" w:after="120"/>
    </w:pPr>
    <w:rPr>
      <w:rFonts w:ascii="Times New Roman" w:hAnsi="Times New Roman"/>
      <w:sz w:val="22"/>
    </w:rPr>
  </w:style>
  <w:style w:type="paragraph" w:customStyle="1" w:styleId="LBDefinitionSubSubItem-alt">
    <w:name w:val="LB Definition SubSubItem - alt"/>
    <w:rsid w:val="00B216D4"/>
    <w:pPr>
      <w:numPr>
        <w:numId w:val="66"/>
      </w:numPr>
      <w:spacing w:before="120" w:after="120"/>
    </w:pPr>
    <w:rPr>
      <w:rFonts w:ascii="Times New Roman" w:hAnsi="Times New Roman"/>
      <w:sz w:val="22"/>
    </w:rPr>
  </w:style>
  <w:style w:type="paragraph" w:customStyle="1" w:styleId="LBNumParagraph1">
    <w:name w:val="LB Num Paragraph 1"/>
    <w:basedOn w:val="LBNumHeading1"/>
    <w:rsid w:val="00B216D4"/>
    <w:rPr>
      <w:b w:val="0"/>
    </w:rPr>
  </w:style>
  <w:style w:type="paragraph" w:customStyle="1" w:styleId="LBNumParagraph2">
    <w:name w:val="LB Num Paragraph 2"/>
    <w:basedOn w:val="LBNumHeading2"/>
    <w:rsid w:val="00B216D4"/>
    <w:rPr>
      <w:b w:val="0"/>
    </w:rPr>
  </w:style>
  <w:style w:type="paragraph" w:customStyle="1" w:styleId="LBNumParagraph3111">
    <w:name w:val="LB Num Paragraph 3 1.1.1"/>
    <w:basedOn w:val="LBNumHeading3-111"/>
    <w:rsid w:val="00B216D4"/>
    <w:rPr>
      <w:b w:val="0"/>
    </w:rPr>
  </w:style>
  <w:style w:type="paragraph" w:customStyle="1" w:styleId="LBNumParagraph4">
    <w:name w:val="LB Num Paragraph 4"/>
    <w:basedOn w:val="LBNumHeading4"/>
    <w:rsid w:val="00B216D4"/>
    <w:rPr>
      <w:b w:val="0"/>
    </w:rPr>
  </w:style>
  <w:style w:type="paragraph" w:customStyle="1" w:styleId="LBNumParagraph5">
    <w:name w:val="LB Num Paragraph 5"/>
    <w:basedOn w:val="LBNumHeading5"/>
    <w:rsid w:val="00B216D4"/>
    <w:rPr>
      <w:b w:val="0"/>
    </w:rPr>
  </w:style>
  <w:style w:type="paragraph" w:customStyle="1" w:styleId="LBNumParagraph3">
    <w:name w:val="LB Num Paragraph 3"/>
    <w:basedOn w:val="LBNumHeading3"/>
    <w:rsid w:val="00B216D4"/>
    <w:pPr>
      <w:numPr>
        <w:numId w:val="50"/>
      </w:numPr>
    </w:pPr>
    <w:rPr>
      <w:b w:val="0"/>
    </w:rPr>
  </w:style>
  <w:style w:type="paragraph" w:styleId="af6">
    <w:name w:val="Title"/>
    <w:basedOn w:val="a"/>
    <w:next w:val="a"/>
    <w:link w:val="af7"/>
    <w:uiPriority w:val="10"/>
    <w:rsid w:val="00B216D4"/>
    <w:rPr>
      <w:rFonts w:ascii="Calibri Light" w:hAnsi="Calibri Light"/>
      <w:spacing w:val="-10"/>
      <w:sz w:val="56"/>
    </w:rPr>
  </w:style>
  <w:style w:type="character" w:customStyle="1" w:styleId="af7">
    <w:name w:val="Название Знак"/>
    <w:basedOn w:val="a0"/>
    <w:link w:val="af6"/>
    <w:rsid w:val="00B216D4"/>
    <w:rPr>
      <w:rFonts w:ascii="Calibri Light" w:hAnsi="Calibri Light"/>
      <w:spacing w:val="-10"/>
      <w:sz w:val="56"/>
    </w:rPr>
  </w:style>
  <w:style w:type="paragraph" w:customStyle="1" w:styleId="Roman3">
    <w:name w:val="Roman 3"/>
    <w:basedOn w:val="33"/>
    <w:rsid w:val="00B216D4"/>
    <w:pPr>
      <w:tabs>
        <w:tab w:val="left" w:pos="2880"/>
      </w:tabs>
      <w:spacing w:before="120"/>
      <w:ind w:left="720" w:hanging="720"/>
    </w:pPr>
    <w:rPr>
      <w:sz w:val="22"/>
      <w:lang w:val="en-GB"/>
    </w:rPr>
  </w:style>
  <w:style w:type="paragraph" w:customStyle="1" w:styleId="Arabic2">
    <w:name w:val="Arabic 2"/>
    <w:basedOn w:val="22"/>
    <w:rsid w:val="00B216D4"/>
    <w:pPr>
      <w:tabs>
        <w:tab w:val="left" w:pos="360"/>
      </w:tabs>
      <w:spacing w:before="120" w:line="240" w:lineRule="auto"/>
    </w:pPr>
    <w:rPr>
      <w:lang w:val="en-GB"/>
    </w:rPr>
  </w:style>
  <w:style w:type="paragraph" w:customStyle="1" w:styleId="Arabic1">
    <w:name w:val="Arabic 1"/>
    <w:basedOn w:val="ab"/>
    <w:rsid w:val="00B216D4"/>
    <w:pPr>
      <w:tabs>
        <w:tab w:val="left" w:pos="2880"/>
      </w:tabs>
      <w:spacing w:before="120"/>
      <w:ind w:left="720" w:hanging="720"/>
    </w:pPr>
    <w:rPr>
      <w:lang w:val="en-GB"/>
    </w:rPr>
  </w:style>
  <w:style w:type="paragraph" w:customStyle="1" w:styleId="Arabic3">
    <w:name w:val="Arabic 3"/>
    <w:basedOn w:val="33"/>
    <w:rsid w:val="00B216D4"/>
    <w:pPr>
      <w:tabs>
        <w:tab w:val="left" w:pos="8640"/>
      </w:tabs>
      <w:spacing w:before="120"/>
      <w:ind w:left="2160" w:hanging="720"/>
    </w:pPr>
    <w:rPr>
      <w:sz w:val="22"/>
      <w:lang w:val="en-GB"/>
    </w:rPr>
  </w:style>
  <w:style w:type="paragraph" w:customStyle="1" w:styleId="Arabic4">
    <w:name w:val="Arabic 4"/>
    <w:basedOn w:val="a"/>
    <w:rsid w:val="00B216D4"/>
    <w:pPr>
      <w:tabs>
        <w:tab w:val="left" w:pos="11520"/>
      </w:tabs>
      <w:spacing w:before="120" w:after="120"/>
      <w:ind w:left="2880" w:hanging="720"/>
    </w:pPr>
    <w:rPr>
      <w:lang w:val="en-GB"/>
    </w:rPr>
  </w:style>
  <w:style w:type="paragraph" w:customStyle="1" w:styleId="Arabic5">
    <w:name w:val="Arabic 5"/>
    <w:basedOn w:val="a"/>
    <w:rsid w:val="00B216D4"/>
    <w:pPr>
      <w:tabs>
        <w:tab w:val="left" w:pos="14312"/>
      </w:tabs>
      <w:spacing w:before="120" w:after="120"/>
      <w:ind w:left="3578" w:hanging="720"/>
    </w:pPr>
    <w:rPr>
      <w:lang w:val="en-GB"/>
    </w:rPr>
  </w:style>
  <w:style w:type="paragraph" w:customStyle="1" w:styleId="Arabic6">
    <w:name w:val="Arabic 6"/>
    <w:basedOn w:val="a"/>
    <w:rsid w:val="00B216D4"/>
    <w:pPr>
      <w:tabs>
        <w:tab w:val="left" w:pos="16964"/>
      </w:tabs>
      <w:spacing w:before="120" w:after="120"/>
      <w:ind w:left="4241" w:hanging="720"/>
    </w:pPr>
    <w:rPr>
      <w:lang w:val="en-GB"/>
    </w:rPr>
  </w:style>
  <w:style w:type="paragraph" w:customStyle="1" w:styleId="Roman1">
    <w:name w:val="Roman 1"/>
    <w:basedOn w:val="ab"/>
    <w:rsid w:val="00B216D4"/>
    <w:pPr>
      <w:tabs>
        <w:tab w:val="left" w:pos="2880"/>
      </w:tabs>
      <w:spacing w:before="120"/>
      <w:ind w:left="720" w:hanging="720"/>
    </w:pPr>
    <w:rPr>
      <w:lang w:val="en-GB"/>
    </w:rPr>
  </w:style>
  <w:style w:type="paragraph" w:customStyle="1" w:styleId="Roman2">
    <w:name w:val="Roman 2"/>
    <w:basedOn w:val="22"/>
    <w:rsid w:val="00B216D4"/>
    <w:pPr>
      <w:tabs>
        <w:tab w:val="left" w:pos="5760"/>
      </w:tabs>
      <w:spacing w:before="120" w:line="240" w:lineRule="auto"/>
      <w:ind w:left="1440" w:hanging="720"/>
    </w:pPr>
    <w:rPr>
      <w:lang w:val="en-GB"/>
    </w:rPr>
  </w:style>
  <w:style w:type="paragraph" w:customStyle="1" w:styleId="Roman4">
    <w:name w:val="Roman 4"/>
    <w:basedOn w:val="BodyText4"/>
    <w:rsid w:val="00B216D4"/>
    <w:pPr>
      <w:tabs>
        <w:tab w:val="left" w:pos="11520"/>
      </w:tabs>
      <w:ind w:left="2880" w:hanging="720"/>
    </w:pPr>
  </w:style>
  <w:style w:type="paragraph" w:customStyle="1" w:styleId="Roman5">
    <w:name w:val="Roman 5"/>
    <w:basedOn w:val="BodyText5"/>
    <w:rsid w:val="00B216D4"/>
    <w:pPr>
      <w:tabs>
        <w:tab w:val="left" w:pos="14312"/>
      </w:tabs>
      <w:ind w:left="3578" w:hanging="720"/>
    </w:pPr>
  </w:style>
  <w:style w:type="paragraph" w:customStyle="1" w:styleId="LBBOLDCAPS">
    <w:name w:val="LB BOLD CAPS"/>
    <w:basedOn w:val="BodyText1"/>
    <w:rsid w:val="00B216D4"/>
    <w:rPr>
      <w:b/>
      <w:caps/>
      <w:lang w:val="ru-RU"/>
    </w:rPr>
  </w:style>
  <w:style w:type="paragraph" w:customStyle="1" w:styleId="LBSCHEDULE10">
    <w:name w:val="LB SCHEDULE 1"/>
    <w:basedOn w:val="LBSchedule1"/>
    <w:rsid w:val="00B216D4"/>
    <w:pPr>
      <w:numPr>
        <w:numId w:val="0"/>
      </w:numPr>
      <w:tabs>
        <w:tab w:val="left" w:pos="2880"/>
      </w:tabs>
      <w:ind w:left="720" w:hanging="720"/>
    </w:pPr>
  </w:style>
  <w:style w:type="paragraph" w:customStyle="1" w:styleId="1-1">
    <w:name w:val="Заголовок 1 -1"/>
    <w:basedOn w:val="10"/>
    <w:next w:val="ab"/>
    <w:rsid w:val="00B216D4"/>
    <w:pPr>
      <w:numPr>
        <w:numId w:val="0"/>
      </w:numPr>
      <w:tabs>
        <w:tab w:val="left" w:pos="5760"/>
      </w:tabs>
      <w:ind w:left="1440" w:hanging="720"/>
    </w:pPr>
    <w:rPr>
      <w:b w:val="0"/>
      <w:caps w:val="0"/>
    </w:rPr>
  </w:style>
  <w:style w:type="paragraph" w:customStyle="1" w:styleId="af8">
    <w:name w:val="полужирный По центру"/>
    <w:basedOn w:val="BdyText2"/>
    <w:rsid w:val="00B216D4"/>
    <w:pPr>
      <w:jc w:val="center"/>
    </w:pPr>
    <w:rPr>
      <w:b/>
    </w:rPr>
  </w:style>
  <w:style w:type="paragraph" w:customStyle="1" w:styleId="Level1">
    <w:name w:val="Level 1"/>
    <w:basedOn w:val="a"/>
    <w:next w:val="a"/>
    <w:rsid w:val="00B216D4"/>
    <w:pPr>
      <w:keepNext/>
      <w:spacing w:before="140" w:after="140" w:line="288" w:lineRule="auto"/>
      <w:outlineLvl w:val="0"/>
    </w:pPr>
    <w:rPr>
      <w:rFonts w:ascii="Arial" w:hAnsi="Arial"/>
      <w:b/>
    </w:rPr>
  </w:style>
  <w:style w:type="paragraph" w:customStyle="1" w:styleId="Level2">
    <w:name w:val="Level 2"/>
    <w:basedOn w:val="a"/>
    <w:rsid w:val="00B216D4"/>
    <w:pPr>
      <w:spacing w:after="140" w:line="288" w:lineRule="auto"/>
    </w:pPr>
    <w:rPr>
      <w:rFonts w:ascii="Arial" w:hAnsi="Arial"/>
      <w:sz w:val="20"/>
    </w:rPr>
  </w:style>
  <w:style w:type="paragraph" w:customStyle="1" w:styleId="Level3">
    <w:name w:val="Level 3"/>
    <w:basedOn w:val="a"/>
    <w:rsid w:val="00B216D4"/>
    <w:pPr>
      <w:spacing w:after="140" w:line="288" w:lineRule="auto"/>
    </w:pPr>
    <w:rPr>
      <w:rFonts w:ascii="Arial" w:hAnsi="Arial"/>
      <w:sz w:val="20"/>
    </w:rPr>
  </w:style>
  <w:style w:type="paragraph" w:customStyle="1" w:styleId="Level4">
    <w:name w:val="Level 4"/>
    <w:basedOn w:val="a"/>
    <w:rsid w:val="00B216D4"/>
    <w:pPr>
      <w:spacing w:after="140" w:line="288" w:lineRule="auto"/>
    </w:pPr>
    <w:rPr>
      <w:rFonts w:ascii="Arial" w:hAnsi="Arial"/>
      <w:sz w:val="20"/>
    </w:rPr>
  </w:style>
  <w:style w:type="paragraph" w:customStyle="1" w:styleId="Level5">
    <w:name w:val="Level 5"/>
    <w:basedOn w:val="a"/>
    <w:rsid w:val="00B216D4"/>
    <w:pPr>
      <w:spacing w:after="140" w:line="288" w:lineRule="auto"/>
    </w:pPr>
    <w:rPr>
      <w:rFonts w:ascii="Arial" w:hAnsi="Arial"/>
      <w:sz w:val="20"/>
    </w:rPr>
  </w:style>
  <w:style w:type="paragraph" w:customStyle="1" w:styleId="Level6">
    <w:name w:val="Level 6"/>
    <w:basedOn w:val="a"/>
    <w:rsid w:val="00B216D4"/>
    <w:pPr>
      <w:numPr>
        <w:numId w:val="67"/>
      </w:numPr>
      <w:spacing w:after="140" w:line="288" w:lineRule="auto"/>
    </w:pPr>
    <w:rPr>
      <w:rFonts w:ascii="Arial" w:hAnsi="Arial"/>
      <w:sz w:val="20"/>
    </w:rPr>
  </w:style>
  <w:style w:type="paragraph" w:customStyle="1" w:styleId="zFSNarrative">
    <w:name w:val="zFSNarrative"/>
    <w:basedOn w:val="a"/>
    <w:rsid w:val="00B216D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B216D4"/>
    <w:pPr>
      <w:tabs>
        <w:tab w:val="left" w:pos="2880"/>
      </w:tabs>
      <w:spacing w:after="160" w:line="240" w:lineRule="exact"/>
      <w:ind w:left="720" w:hanging="360"/>
      <w:jc w:val="center"/>
    </w:pPr>
    <w:rPr>
      <w:b/>
      <w:i/>
      <w:sz w:val="28"/>
      <w:lang w:val="en-GB"/>
    </w:rPr>
  </w:style>
  <w:style w:type="paragraph" w:customStyle="1" w:styleId="Default">
    <w:name w:val="Default"/>
    <w:rsid w:val="00B216D4"/>
    <w:rPr>
      <w:rFonts w:ascii="Times New Roman" w:hAnsi="Times New Roman"/>
      <w:color w:val="000000"/>
      <w:sz w:val="24"/>
    </w:rPr>
  </w:style>
  <w:style w:type="paragraph" w:customStyle="1" w:styleId="AGovstyle2">
    <w:name w:val="A Gov style 2"/>
    <w:basedOn w:val="LBNumHeading2-Alt"/>
    <w:rsid w:val="00B216D4"/>
    <w:pPr>
      <w:numPr>
        <w:ilvl w:val="1"/>
        <w:numId w:val="70"/>
      </w:numPr>
    </w:pPr>
  </w:style>
  <w:style w:type="paragraph" w:customStyle="1" w:styleId="LBNumHeading4-1111Alt">
    <w:name w:val="LB Num Heading 4 - 1.1.1.1 Alt"/>
    <w:basedOn w:val="LBNumHeading3-111"/>
    <w:rsid w:val="00B216D4"/>
    <w:pPr>
      <w:numPr>
        <w:numId w:val="68"/>
      </w:numPr>
    </w:pPr>
  </w:style>
  <w:style w:type="paragraph" w:customStyle="1" w:styleId="AGovstyle1">
    <w:name w:val="A Gov style 1"/>
    <w:basedOn w:val="LBNumHeading1-Alt"/>
    <w:rsid w:val="00B216D4"/>
    <w:pPr>
      <w:numPr>
        <w:numId w:val="70"/>
      </w:numPr>
    </w:pPr>
  </w:style>
  <w:style w:type="paragraph" w:customStyle="1" w:styleId="AGovstyle3">
    <w:name w:val="A Gov style 3"/>
    <w:basedOn w:val="LBNumHeading3-111Alt"/>
    <w:rsid w:val="00B216D4"/>
  </w:style>
  <w:style w:type="paragraph" w:customStyle="1" w:styleId="AGovstyle4">
    <w:name w:val="A Gov style 4"/>
    <w:rsid w:val="00B216D4"/>
    <w:pPr>
      <w:spacing w:before="120" w:after="120"/>
      <w:jc w:val="both"/>
    </w:pPr>
    <w:rPr>
      <w:rFonts w:ascii="Times New Roman" w:hAnsi="Times New Roman"/>
      <w:sz w:val="22"/>
    </w:rPr>
  </w:style>
  <w:style w:type="paragraph" w:customStyle="1" w:styleId="AGovStyle5">
    <w:name w:val="A Gov Style 5"/>
    <w:basedOn w:val="LBNumHeading3-Alt"/>
    <w:rsid w:val="00B216D4"/>
    <w:pPr>
      <w:tabs>
        <w:tab w:val="num" w:pos="720"/>
      </w:tabs>
      <w:ind w:left="720" w:hanging="720"/>
    </w:pPr>
    <w:rPr>
      <w:b w:val="0"/>
    </w:rPr>
  </w:style>
  <w:style w:type="paragraph" w:customStyle="1" w:styleId="af9">
    <w:name w:val="Обычный + по ширине"/>
    <w:basedOn w:val="a"/>
    <w:rsid w:val="00B216D4"/>
    <w:rPr>
      <w:sz w:val="24"/>
    </w:rPr>
  </w:style>
  <w:style w:type="paragraph" w:styleId="afa">
    <w:name w:val="Salutation"/>
    <w:basedOn w:val="a"/>
    <w:next w:val="a"/>
    <w:link w:val="afb"/>
    <w:rsid w:val="00B216D4"/>
    <w:pPr>
      <w:spacing w:after="60"/>
    </w:pPr>
    <w:rPr>
      <w:sz w:val="28"/>
    </w:rPr>
  </w:style>
  <w:style w:type="character" w:customStyle="1" w:styleId="afb">
    <w:name w:val="Приветствие Знак"/>
    <w:basedOn w:val="a0"/>
    <w:link w:val="afa"/>
    <w:rsid w:val="00B216D4"/>
    <w:rPr>
      <w:rFonts w:ascii="Times New Roman" w:hAnsi="Times New Roman"/>
      <w:sz w:val="28"/>
    </w:rPr>
  </w:style>
  <w:style w:type="character" w:styleId="afc">
    <w:name w:val="Hyperlink"/>
    <w:rsid w:val="00B216D4"/>
    <w:rPr>
      <w:color w:val="0000FF"/>
      <w:u w:val="single"/>
    </w:rPr>
  </w:style>
  <w:style w:type="numbering" w:customStyle="1" w:styleId="WWOutlineListStyle1">
    <w:name w:val="WW_OutlineListStyle_1"/>
    <w:basedOn w:val="a2"/>
    <w:rsid w:val="00B216D4"/>
    <w:pPr>
      <w:numPr>
        <w:numId w:val="32"/>
      </w:numPr>
    </w:pPr>
  </w:style>
  <w:style w:type="numbering" w:customStyle="1" w:styleId="WWOutlineListStyle">
    <w:name w:val="WW_OutlineListStyle"/>
    <w:basedOn w:val="a2"/>
    <w:rsid w:val="00B216D4"/>
    <w:pPr>
      <w:numPr>
        <w:numId w:val="33"/>
      </w:numPr>
    </w:pPr>
  </w:style>
  <w:style w:type="numbering" w:customStyle="1" w:styleId="LFO1">
    <w:name w:val="LFO1"/>
    <w:basedOn w:val="a2"/>
    <w:rsid w:val="00B216D4"/>
    <w:pPr>
      <w:numPr>
        <w:numId w:val="34"/>
      </w:numPr>
    </w:pPr>
  </w:style>
  <w:style w:type="numbering" w:customStyle="1" w:styleId="LFO7">
    <w:name w:val="LFO7"/>
    <w:basedOn w:val="a2"/>
    <w:rsid w:val="00B216D4"/>
    <w:pPr>
      <w:numPr>
        <w:numId w:val="35"/>
      </w:numPr>
    </w:pPr>
  </w:style>
  <w:style w:type="numbering" w:customStyle="1" w:styleId="LFO11">
    <w:name w:val="LFO11"/>
    <w:basedOn w:val="a2"/>
    <w:rsid w:val="00B216D4"/>
    <w:pPr>
      <w:numPr>
        <w:numId w:val="37"/>
      </w:numPr>
    </w:pPr>
  </w:style>
  <w:style w:type="numbering" w:customStyle="1" w:styleId="LFO3">
    <w:name w:val="LFO3"/>
    <w:basedOn w:val="a2"/>
    <w:rsid w:val="00B216D4"/>
    <w:pPr>
      <w:numPr>
        <w:numId w:val="38"/>
      </w:numPr>
    </w:pPr>
  </w:style>
  <w:style w:type="numbering" w:customStyle="1" w:styleId="LFO4">
    <w:name w:val="LFO4"/>
    <w:basedOn w:val="a2"/>
    <w:rsid w:val="00B216D4"/>
    <w:pPr>
      <w:numPr>
        <w:numId w:val="39"/>
      </w:numPr>
    </w:pPr>
  </w:style>
  <w:style w:type="numbering" w:customStyle="1" w:styleId="LFO5">
    <w:name w:val="LFO5"/>
    <w:basedOn w:val="a2"/>
    <w:rsid w:val="00B216D4"/>
    <w:pPr>
      <w:numPr>
        <w:numId w:val="40"/>
      </w:numPr>
    </w:pPr>
  </w:style>
  <w:style w:type="numbering" w:customStyle="1" w:styleId="LFO6">
    <w:name w:val="LFO6"/>
    <w:basedOn w:val="a2"/>
    <w:rsid w:val="00B216D4"/>
    <w:pPr>
      <w:numPr>
        <w:numId w:val="41"/>
      </w:numPr>
    </w:pPr>
  </w:style>
  <w:style w:type="numbering" w:customStyle="1" w:styleId="LFO71">
    <w:name w:val="LFO7_1"/>
    <w:basedOn w:val="a2"/>
    <w:rsid w:val="00B216D4"/>
    <w:pPr>
      <w:numPr>
        <w:numId w:val="42"/>
      </w:numPr>
    </w:pPr>
  </w:style>
  <w:style w:type="numbering" w:customStyle="1" w:styleId="LFO8">
    <w:name w:val="LFO8"/>
    <w:basedOn w:val="a2"/>
    <w:rsid w:val="00B216D4"/>
    <w:pPr>
      <w:numPr>
        <w:numId w:val="43"/>
      </w:numPr>
    </w:pPr>
  </w:style>
  <w:style w:type="numbering" w:customStyle="1" w:styleId="LFO9">
    <w:name w:val="LFO9"/>
    <w:basedOn w:val="a2"/>
    <w:rsid w:val="00B216D4"/>
    <w:pPr>
      <w:numPr>
        <w:numId w:val="44"/>
      </w:numPr>
    </w:pPr>
  </w:style>
  <w:style w:type="numbering" w:customStyle="1" w:styleId="LFO10">
    <w:name w:val="LFO10"/>
    <w:basedOn w:val="a2"/>
    <w:rsid w:val="00B216D4"/>
    <w:pPr>
      <w:numPr>
        <w:numId w:val="45"/>
      </w:numPr>
    </w:pPr>
  </w:style>
  <w:style w:type="numbering" w:customStyle="1" w:styleId="LFO111">
    <w:name w:val="LFO11_1"/>
    <w:basedOn w:val="a2"/>
    <w:rsid w:val="00B216D4"/>
    <w:pPr>
      <w:numPr>
        <w:numId w:val="46"/>
      </w:numPr>
    </w:pPr>
  </w:style>
  <w:style w:type="numbering" w:customStyle="1" w:styleId="LFO12">
    <w:name w:val="LFO12"/>
    <w:basedOn w:val="a2"/>
    <w:rsid w:val="00B216D4"/>
    <w:pPr>
      <w:numPr>
        <w:numId w:val="47"/>
      </w:numPr>
    </w:pPr>
  </w:style>
  <w:style w:type="numbering" w:customStyle="1" w:styleId="LFO13">
    <w:name w:val="LFO13"/>
    <w:basedOn w:val="a2"/>
    <w:rsid w:val="00B216D4"/>
    <w:pPr>
      <w:numPr>
        <w:numId w:val="48"/>
      </w:numPr>
    </w:pPr>
  </w:style>
  <w:style w:type="numbering" w:customStyle="1" w:styleId="LFO15">
    <w:name w:val="LFO15"/>
    <w:basedOn w:val="a2"/>
    <w:rsid w:val="00B216D4"/>
    <w:pPr>
      <w:numPr>
        <w:numId w:val="49"/>
      </w:numPr>
    </w:pPr>
  </w:style>
  <w:style w:type="numbering" w:customStyle="1" w:styleId="LFO16">
    <w:name w:val="LFO16"/>
    <w:basedOn w:val="a2"/>
    <w:rsid w:val="00B216D4"/>
    <w:pPr>
      <w:numPr>
        <w:numId w:val="71"/>
      </w:numPr>
    </w:pPr>
  </w:style>
  <w:style w:type="numbering" w:customStyle="1" w:styleId="LFO17">
    <w:name w:val="LFO17"/>
    <w:basedOn w:val="a2"/>
    <w:rsid w:val="00B216D4"/>
    <w:pPr>
      <w:numPr>
        <w:numId w:val="50"/>
      </w:numPr>
    </w:pPr>
  </w:style>
  <w:style w:type="numbering" w:customStyle="1" w:styleId="LFO18">
    <w:name w:val="LFO18"/>
    <w:basedOn w:val="a2"/>
    <w:rsid w:val="00B216D4"/>
    <w:pPr>
      <w:numPr>
        <w:numId w:val="51"/>
      </w:numPr>
    </w:pPr>
  </w:style>
  <w:style w:type="numbering" w:customStyle="1" w:styleId="LFO19">
    <w:name w:val="LFO19"/>
    <w:basedOn w:val="a2"/>
    <w:rsid w:val="00B216D4"/>
    <w:pPr>
      <w:numPr>
        <w:numId w:val="52"/>
      </w:numPr>
    </w:pPr>
  </w:style>
  <w:style w:type="numbering" w:customStyle="1" w:styleId="LFO20">
    <w:name w:val="LFO20"/>
    <w:basedOn w:val="a2"/>
    <w:rsid w:val="00B216D4"/>
    <w:pPr>
      <w:numPr>
        <w:numId w:val="53"/>
      </w:numPr>
    </w:pPr>
  </w:style>
  <w:style w:type="numbering" w:customStyle="1" w:styleId="LFO22">
    <w:name w:val="LFO22"/>
    <w:basedOn w:val="a2"/>
    <w:rsid w:val="00B216D4"/>
    <w:pPr>
      <w:numPr>
        <w:numId w:val="54"/>
      </w:numPr>
    </w:pPr>
  </w:style>
  <w:style w:type="numbering" w:customStyle="1" w:styleId="LFO23">
    <w:name w:val="LFO23"/>
    <w:basedOn w:val="a2"/>
    <w:rsid w:val="00B216D4"/>
    <w:pPr>
      <w:numPr>
        <w:numId w:val="55"/>
      </w:numPr>
    </w:pPr>
  </w:style>
  <w:style w:type="numbering" w:customStyle="1" w:styleId="LFO24">
    <w:name w:val="LFO24"/>
    <w:basedOn w:val="a2"/>
    <w:rsid w:val="00B216D4"/>
    <w:pPr>
      <w:numPr>
        <w:numId w:val="56"/>
      </w:numPr>
    </w:pPr>
  </w:style>
  <w:style w:type="numbering" w:customStyle="1" w:styleId="LFO25">
    <w:name w:val="LFO25"/>
    <w:basedOn w:val="a2"/>
    <w:rsid w:val="00B216D4"/>
    <w:pPr>
      <w:numPr>
        <w:numId w:val="57"/>
      </w:numPr>
    </w:pPr>
  </w:style>
  <w:style w:type="numbering" w:customStyle="1" w:styleId="LFO26">
    <w:name w:val="LFO26"/>
    <w:basedOn w:val="a2"/>
    <w:rsid w:val="00B216D4"/>
    <w:pPr>
      <w:numPr>
        <w:numId w:val="58"/>
      </w:numPr>
    </w:pPr>
  </w:style>
  <w:style w:type="numbering" w:customStyle="1" w:styleId="LFO27">
    <w:name w:val="LFO27"/>
    <w:basedOn w:val="a2"/>
    <w:rsid w:val="00B216D4"/>
    <w:pPr>
      <w:numPr>
        <w:numId w:val="59"/>
      </w:numPr>
    </w:pPr>
  </w:style>
  <w:style w:type="numbering" w:customStyle="1" w:styleId="LFO28">
    <w:name w:val="LFO28"/>
    <w:basedOn w:val="a2"/>
    <w:rsid w:val="00B216D4"/>
    <w:pPr>
      <w:numPr>
        <w:numId w:val="60"/>
      </w:numPr>
    </w:pPr>
  </w:style>
  <w:style w:type="numbering" w:customStyle="1" w:styleId="LFO29">
    <w:name w:val="LFO29"/>
    <w:basedOn w:val="a2"/>
    <w:rsid w:val="00B216D4"/>
    <w:pPr>
      <w:numPr>
        <w:numId w:val="61"/>
      </w:numPr>
    </w:pPr>
  </w:style>
  <w:style w:type="numbering" w:customStyle="1" w:styleId="LFO30">
    <w:name w:val="LFO30"/>
    <w:basedOn w:val="a2"/>
    <w:rsid w:val="00B216D4"/>
    <w:pPr>
      <w:numPr>
        <w:numId w:val="62"/>
      </w:numPr>
    </w:pPr>
  </w:style>
  <w:style w:type="numbering" w:customStyle="1" w:styleId="LFO31">
    <w:name w:val="LFO31"/>
    <w:basedOn w:val="a2"/>
    <w:rsid w:val="00B216D4"/>
    <w:pPr>
      <w:numPr>
        <w:numId w:val="63"/>
      </w:numPr>
    </w:pPr>
  </w:style>
  <w:style w:type="numbering" w:customStyle="1" w:styleId="LFO32">
    <w:name w:val="LFO32"/>
    <w:basedOn w:val="a2"/>
    <w:rsid w:val="00B216D4"/>
    <w:pPr>
      <w:numPr>
        <w:numId w:val="64"/>
      </w:numPr>
    </w:pPr>
  </w:style>
  <w:style w:type="numbering" w:customStyle="1" w:styleId="LFO33">
    <w:name w:val="LFO33"/>
    <w:basedOn w:val="a2"/>
    <w:rsid w:val="00B216D4"/>
    <w:pPr>
      <w:numPr>
        <w:numId w:val="65"/>
      </w:numPr>
    </w:pPr>
  </w:style>
  <w:style w:type="numbering" w:customStyle="1" w:styleId="LFO34">
    <w:name w:val="LFO34"/>
    <w:basedOn w:val="a2"/>
    <w:rsid w:val="00B216D4"/>
    <w:pPr>
      <w:numPr>
        <w:numId w:val="66"/>
      </w:numPr>
    </w:pPr>
  </w:style>
  <w:style w:type="numbering" w:customStyle="1" w:styleId="LFO35">
    <w:name w:val="LFO35"/>
    <w:basedOn w:val="a2"/>
    <w:rsid w:val="00B216D4"/>
    <w:pPr>
      <w:numPr>
        <w:numId w:val="67"/>
      </w:numPr>
    </w:pPr>
  </w:style>
  <w:style w:type="numbering" w:customStyle="1" w:styleId="LFO37">
    <w:name w:val="LFO37"/>
    <w:basedOn w:val="a2"/>
    <w:rsid w:val="00B216D4"/>
    <w:pPr>
      <w:numPr>
        <w:numId w:val="68"/>
      </w:numPr>
    </w:pPr>
  </w:style>
  <w:style w:type="paragraph" w:customStyle="1" w:styleId="msonormal0">
    <w:name w:val="msonormal"/>
    <w:basedOn w:val="a"/>
    <w:rsid w:val="00B216D4"/>
    <w:pPr>
      <w:spacing w:before="100" w:beforeAutospacing="1" w:after="100" w:afterAutospacing="1"/>
      <w:jc w:val="left"/>
    </w:pPr>
    <w:rPr>
      <w:sz w:val="24"/>
    </w:rPr>
  </w:style>
  <w:style w:type="paragraph" w:styleId="afd">
    <w:name w:val="Normal (Web)"/>
    <w:basedOn w:val="a"/>
    <w:uiPriority w:val="99"/>
    <w:rsid w:val="00B216D4"/>
    <w:pPr>
      <w:spacing w:before="100" w:beforeAutospacing="1" w:after="100" w:afterAutospacing="1"/>
      <w:jc w:val="left"/>
    </w:pPr>
    <w:rPr>
      <w:sz w:val="24"/>
      <w:lang w:val="en-AU"/>
    </w:rPr>
  </w:style>
  <w:style w:type="paragraph" w:customStyle="1" w:styleId="LBGovstyle2doczillaStyle3">
    <w:name w:val="LB Gov style 2_doczillaStyle_3"/>
    <w:uiPriority w:val="98"/>
    <w:rsid w:val="00B216D4"/>
    <w:pPr>
      <w:spacing w:before="120" w:after="120"/>
      <w:jc w:val="both"/>
    </w:pPr>
    <w:rPr>
      <w:rFonts w:ascii="Times New Roman" w:hAnsi="Times New Roman"/>
      <w:sz w:val="24"/>
      <w:lang w:val="en-US"/>
    </w:rPr>
  </w:style>
  <w:style w:type="paragraph" w:customStyle="1" w:styleId="MsoListParagraph0">
    <w:name w:val="MsoListParagraph"/>
    <w:rsid w:val="00B216D4"/>
    <w:pPr>
      <w:ind w:left="720"/>
      <w:jc w:val="both"/>
    </w:pPr>
    <w:rPr>
      <w:rFonts w:ascii="Times New Roman" w:hAnsi="Times New Roman"/>
      <w:sz w:val="22"/>
    </w:rPr>
  </w:style>
  <w:style w:type="paragraph" w:customStyle="1" w:styleId="ConsPlusNonformat">
    <w:name w:val="ConsPlusNonformat"/>
    <w:rsid w:val="00B216D4"/>
    <w:rPr>
      <w:rFonts w:ascii="Courier New" w:hAnsi="Courier New"/>
    </w:rPr>
  </w:style>
  <w:style w:type="paragraph" w:customStyle="1" w:styleId="DZ3">
    <w:name w:val="DZ Основной текст 3"/>
    <w:basedOn w:val="BdyText3"/>
    <w:uiPriority w:val="1"/>
    <w:rsid w:val="00B216D4"/>
  </w:style>
  <w:style w:type="paragraph" w:customStyle="1" w:styleId="LBBodyText1doczillaStyle2">
    <w:name w:val="LB Body Text 1_doczillaStyle_2"/>
    <w:basedOn w:val="BodyText1doczillaStyle2"/>
    <w:uiPriority w:val="2"/>
    <w:rsid w:val="00B216D4"/>
    <w:rPr>
      <w:lang w:val="ru-RU"/>
    </w:rPr>
  </w:style>
  <w:style w:type="paragraph" w:customStyle="1" w:styleId="BodyText1doczillaStyle2">
    <w:name w:val="Body Text 1_doczillaStyle_2"/>
    <w:basedOn w:val="21doczillaStyle2"/>
    <w:rsid w:val="00B216D4"/>
    <w:pPr>
      <w:ind w:left="0"/>
    </w:pPr>
  </w:style>
  <w:style w:type="paragraph" w:customStyle="1" w:styleId="21doczillaStyle2">
    <w:name w:val="Основной текст 21_doczillaStyle_2"/>
    <w:basedOn w:val="31doczillaStyle2"/>
    <w:rsid w:val="00B216D4"/>
    <w:pPr>
      <w:ind w:left="720"/>
    </w:pPr>
  </w:style>
  <w:style w:type="paragraph" w:customStyle="1" w:styleId="31doczillaStyle2">
    <w:name w:val="Основной текст 31_doczillaStyle_2"/>
    <w:basedOn w:val="BodyText4doczillaStyle2"/>
    <w:rsid w:val="00B216D4"/>
    <w:pPr>
      <w:ind w:left="1440"/>
    </w:pPr>
  </w:style>
  <w:style w:type="paragraph" w:customStyle="1" w:styleId="BodyText4doczillaStyle2">
    <w:name w:val="Body Text 4_doczillaStyle_2"/>
    <w:basedOn w:val="BodyTextdoczillaStyle1"/>
    <w:rsid w:val="00B216D4"/>
    <w:pPr>
      <w:spacing w:before="120"/>
      <w:ind w:left="2160"/>
    </w:pPr>
    <w:rPr>
      <w:lang w:val="en-GB"/>
    </w:rPr>
  </w:style>
  <w:style w:type="paragraph" w:customStyle="1" w:styleId="BodyTextdoczillaStyle1">
    <w:name w:val="Body Text_doczillaStyle_1"/>
    <w:basedOn w:val="NormaldoczillaStyle1"/>
    <w:rsid w:val="00B216D4"/>
    <w:pPr>
      <w:spacing w:after="120"/>
    </w:pPr>
  </w:style>
  <w:style w:type="paragraph" w:customStyle="1" w:styleId="NormaldoczillaStyle1">
    <w:name w:val="Normal_doczillaStyle_1"/>
    <w:rsid w:val="00B216D4"/>
    <w:pPr>
      <w:jc w:val="both"/>
    </w:pPr>
  </w:style>
  <w:style w:type="table" w:customStyle="1" w:styleId="NormalTabledoczillaStyle2">
    <w:name w:val="Normal Table_doczillaStyle_2"/>
    <w:uiPriority w:val="99"/>
    <w:semiHidden/>
    <w:rsid w:val="00B216D4"/>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B9C13-58DA-44D9-9373-0AFE99FCB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4833</Words>
  <Characters>27550</Characters>
  <Application>Microsoft Office Word</Application>
  <DocSecurity>0</DocSecurity>
  <Lines>229</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32319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Богдан Караванов</dc:creator>
  <cp:keywords>Шаблон;Пустой;Стили</cp:keywords>
  <cp:lastModifiedBy>Надежда Анатольевна</cp:lastModifiedBy>
  <cp:revision>2</cp:revision>
  <cp:lastPrinted>2014-05-26T14:27:00Z</cp:lastPrinted>
  <dcterms:created xsi:type="dcterms:W3CDTF">2026-08-27T06:26:00Z</dcterms:created>
  <dcterms:modified xsi:type="dcterms:W3CDTF">2026-08-27T06:26:00Z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false</w:boolean>
        </w:value>
        <w:value w:id="58">
          <w:boolean>false</w:boolean>
        </w:value>
        <w:value w:id="59">
          <w:boolean>true</w:boolean>
        </w:value>
        <w:value w:id="71">
          <w:dataset>
            <w:rows>
              <w:row/>
            </w:rows>
          </w:dataset>
        </w:value>
        <w:value w:id="75">
          <w:boolean>true</w:boolean>
        </w:value>
        <w:value w:id="81">
          <w:boolean>true</w:boolean>
        </w:value>
        <w:value w:id="82">
          <w:boolean>false</w:boolean>
        </w:value>
        <w:value w:id="83">
          <w:boolean>false</w:boolean>
        </w:value>
        <w:value w:id="88">
          <w:boolean>true</w:boolean>
        </w:value>
        <w:value w:id="89">
          <w:boolean>false</w:boolean>
        </w:value>
        <w:value w:id="90">
          <w:boolean>false</w:boolean>
        </w:value>
        <w:value w:id="95">
          <w:boolean>false</w:boolean>
        </w:value>
        <w:value w:id="96">
          <w:boolean>false</w:boolean>
        </w:value>
        <w:value w:id="100">
          <w:boolean>true</w:boolean>
        </w:value>
        <w:value w:id="101">
          <w:boolean>true</w:boolean>
        </w:value>
        <w:value w:id="107">
          <w:boolean>false</w:boolean>
        </w:value>
        <w:value w:id="108">
          <w:boolean>true</w:boolean>
        </w:value>
        <w:value w:id="144">
          <w:boolean>true</w:boolean>
        </w:value>
        <w:value w:id="145">
          <w:boolean>false</w:boolean>
        </w:value>
        <w:value w:id="184">
          <w:text xml:space="preserve">г. Волхов</w:text>
        </w:value>
        <w:value w:id="186">
          <w:text xml:space="preserve">263470200037647020100100070000000244</w:text>
        </w:value>
        <w:value w:id="187">
          <w:number>3</w:number>
        </w:value>
        <w:value w:id="188">
          <w:text xml:space="preserve">пункта 5 части 1 статьи 93</w:text>
        </w:value>
        <w:value w:id="191">
          <w:text xml:space="preserve">Муниципальное бюджетное учреждение дополнительного образования "Дворец детского (юношеского) творчества Волховского муниципального района"</w:text>
        </w:value>
        <w:value w:id="192">
          <w:text xml:space="preserve">МБУДО ДДЮТ</w:text>
        </w:value>
        <w:value w:id="193">
          <w:text xml:space="preserve">4702000376</w:text>
        </w:value>
        <w:value w:id="194">
          <w:text xml:space="preserve">41609101</w:text>
        </w:value>
        <w:value w:id="195">
          <w:text xml:space="preserve">1024700530183</w:text>
        </w:value>
        <w:value w:id="196">
          <w:text xml:space="preserve">470201001</w:text>
        </w:value>
        <w:value w:id="197">
          <w:text xml:space="preserve">Ленинградская область г.Волхов</w:text>
        </w:value>
        <w:value w:id="204">
          <w:text xml:space="preserve">7-81363-23511/7-81363-23511</w:text>
        </w:value>
        <w:value w:id="205">
          <w:text xml:space="preserve">volkhov_ddt@mail.ru</w:text>
        </w:value>
        <w:value w:id="247">
          <w:number>102326.51</w:number>
        </w:value>
        <w:value w:id="298">
          <w:date>2026-09-07T09:18:15.255+03:00</w:date>
        </w:value>
        <w:value w:id="302">
          <w:number>2</w:number>
        </w:value>
        <w:value w:id="304">
          <w:number>1</w:number>
        </w:value>
        <w:value w:id="305">
          <w:number>2</w:number>
        </w:value>
        <w:value w:id="316">
          <w:number>0</w:number>
        </w:value>
        <w:value w:id="317">
          <w:number>0</w:number>
        </w:value>
        <w:value w:id="318">
          <w:number>10</w:number>
        </w:value>
        <w:value w:id="320">
          <w:text xml:space="preserve">8(81363)79-770</w:text>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Замена аварийного участка канализационной трубы в здании по адресу: г.Сясьстрой, ул.Космонавтов, д.9</w:text>
                </w:value>
                <w:value w:id="341">
                  <w:text xml:space="preserve">Условная единица</w:text>
                </w:value>
                <w:value w:id="342">
                  <w:number>1</w:number>
                </w:value>
                <w:value w:id="343">
                  <w:number>102326.51</w:number>
                </w:value>
                <w:value w:id="344">
                  <w:number>102326.51</w:number>
                </w:value>
                <w:value w:id="2744">
                  <w:text xml:space="preserve">432211150</w:text>
                </w:value>
                <w:value w:id="2783">
                  <w:text xml:space="preserve"/>
                </w:value>
              </w:row>
            </w:rows>
          </w:dataset>
        </w:value>
        <w:value w:id="460">
          <w:boolean>true</w:boolean>
        </w:value>
        <w:value w:id="469">
          <w:boolean>false</w:boolean>
        </w:value>
        <w:value w:id="505">
          <w:text xml:space="preserve">Замена аварийного участка канализационной трубы в здании по адресу: г.Сясьстрой, ул.Космонавтов, д.9</w:text>
        </w:value>
        <w:value w:id="552">
          <w:dataset>
            <w:rows>
              <w:row/>
            </w:rows>
          </w:dataset>
        </w:value>
        <w:value w:id="591">
          <w:boolean>false</w:boolean>
        </w:value>
        <w:value w:id="592">
          <w:boolean>true</w:boolean>
        </w:value>
        <w:value w:id="752">
          <w:number>102326.51</w:number>
        </w:value>
        <w:value w:id="753">
          <w:number>0</w:number>
        </w:value>
        <w:value w:id="771">
          <w:dataset>
            <w:rows>
              <w:row/>
            </w:rows>
          </w:dataset>
        </w:value>
        <w:value w:id="789">
          <w:boolean>true</w:boolean>
        </w:value>
        <w:value w:id="790">
          <w:dataset>
            <w:rows>
              <w:row>
                <w:value w:id="807">
                  <w:text xml:space="preserve">МБУДО ДДЮТ</w:text>
                </w:value>
                <w:value w:id="3076">
                  <w:dataset>
                    <w:rows>
                      <w:row>
                        <w:value w:id="791">
                          <w:text xml:space="preserve">Замена аварийного участка канализационной трубы в здании по адресу: г.Сясьстрой, ул.Космонавтов, д.9</w:text>
                        </w:value>
                        <w:value w:id="801">
                          <w:text xml:space="preserve">187403, Ленинградская область,  г. Сясьстрой, ул. Космонавтов, д.9</w:text>
                        </w:value>
                        <w:value w:id="808">
                          <w:text xml:space="preserve">Условная единица</w:text>
                        </w:value>
                        <w:value w:id="809">
                          <w:number>1</w:number>
                        </w:value>
                        <w:value w:id="990">
                          <w:text xml:space="preserve">643</w:text>
                        </w:value>
                        <w:value w:id="3077">
                          <w:text xml:space="preserve">1</w:text>
                        </w:value>
                        <w:value w:id="3081">
                          <w:date>2026-09-30T03:00:00+03:00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2007611800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Волховского МР</w:text>
                </w:value>
                <w:value w:id="2952">
                  <w:text xml:space="preserve">03234643416090004500</w:text>
                </w:value>
              </w:row>
              <w:row>
                <w:value w:id="1149">
                  <w:text xml:space="preserve">2107611900</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КФ Волховского МР</w:text>
                </w:value>
                <w:value w:id="2952">
                  <w:text xml:space="preserve">03234643416090004500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2907</w:text>
        </w:value>
        <w:value w:id="2648">
          <w:text xml:space="preserve">Качанова Ульяна Сергеевна</w:text>
        </w:value>
        <w:value w:id="2649">
          <w:text xml:space="preserve">Директор</w:text>
        </w:value>
        <w:value w:id="2660">
          <w:text xml:space="preserve">0</w:text>
        </w:value>
        <w:value w:id="2661">
          <w:text xml:space="preserve">0</w:text>
        </w:value>
        <w:value w:id="2756">
          <w:text xml:space="preserve">Российская Федерация, 187402, Ленинградская обл, Волховский р-н, Волхов г, Кировский пр-кт, Д. 36</w:text>
        </w:value>
        <w:value w:id="2781">
          <w:boolean>true</w:boolean>
        </w:value>
        <w:value w:id="2782">
          <w:boolean>false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Директор "МБУДО ДДЮТ"</w:text>
        </w:value>
        <w:value w:id="2913">
          <w:text xml:space="preserve">Качанова У.С.</w:text>
        </w:value>
        <w:value w:id="2929">
          <w:dataset>
            <w:rows>
              <w:row>
                <w:value w:id="2920">
                  <w:text xml:space="preserve">Средства бюджетных учреждений</w:text>
                </w:value>
                <w:value w:id="2926">
                  <w:dataset>
                    <w:rows>
                      <w:row>
                        <w:value w:id="2927">
                          <w:text xml:space="preserve">2026</w:text>
                        </w:value>
                        <w:value w:id="2928">
                          <w:number>102326.51000000001</w:number>
                        </w:value>
                      </w:row>
                    </w:rows>
                  </w:dataset>
                </w:value>
              </w:row>
            </w:rows>
          </w:dataset>
        </w:value>
        <w:value w:id="2939">
          <w:dataset>
            <w:rows>
              <w:row>
                <w:value w:id="3212">
                  <w:dataset>
                    <w:rows>
                      <w:row>
                        <w:value w:id="3213">
                          <w:text xml:space="preserve">Средства бюджетных учреждений</w:text>
                        </w:value>
                      </w:row>
                      <w:row>
                        <w:value w:id="3213">
                          <w:text xml:space="preserve">Средства бюджетных учреждений</w:text>
                        </w:value>
                      </w:row>
                      <w:row>
                        <w:value w:id="3213">
                          <w:text xml:space="preserve">Средства бюджетных учреждений</w:text>
                        </w:value>
                      </w:row>
                    </w:rows>
                  </w:dataset>
                </w:value>
              </w:row>
            </w:rows>
          </w:dataset>
        </w:value>
        <w:value w:id="3084">
          <w:boolean>false</w:boolean>
        </w:value>
        <w:value w:id="3085">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23">
          <w:boolean>true</w:boolean>
        </w:value>
        <w:value w:id="3324">
          <w:boolean>false</w:boolean>
        </w:value>
      </w:row>
    </w:rows>
  </w:dataset>
</w:structure>
</file>