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349C" w:rsidRDefault="003F4518">
      <w:pPr>
        <w:pStyle w:val="ConsNormal"/>
        <w:widowControl/>
        <w:ind w:right="0" w:firstLine="0"/>
        <w:jc w:val="center"/>
        <w:rPr>
          <w:rFonts w:ascii="Times New Roman" w:hAnsi="Times New Roman" w:cs="Times New Roman"/>
          <w:b/>
          <w:sz w:val="24"/>
          <w:szCs w:val="24"/>
        </w:rPr>
      </w:pPr>
      <w:r>
        <w:rPr>
          <w:rFonts w:ascii="Times New Roman" w:hAnsi="Times New Roman" w:cs="Times New Roman"/>
          <w:b/>
          <w:sz w:val="24"/>
        </w:rPr>
        <w:t>Договор № ____________</w:t>
      </w:r>
    </w:p>
    <w:p w:rsidR="009B349C" w:rsidRDefault="009B349C">
      <w:pPr>
        <w:ind w:firstLine="709"/>
        <w:jc w:val="center"/>
        <w:rPr>
          <w:rFonts w:ascii="Times New Roman" w:hAnsi="Times New Roman"/>
          <w:b/>
          <w:bCs/>
        </w:rPr>
      </w:pPr>
    </w:p>
    <w:p w:rsidR="009B349C" w:rsidRDefault="003F4518">
      <w:pPr>
        <w:jc w:val="both"/>
        <w:rPr>
          <w:rFonts w:ascii="Times New Roman" w:hAnsi="Times New Roman"/>
        </w:rPr>
      </w:pPr>
      <w:r>
        <w:rPr>
          <w:rFonts w:ascii="Times New Roman" w:hAnsi="Times New Roman"/>
        </w:rPr>
        <w:t xml:space="preserve">п. </w:t>
      </w:r>
      <w:proofErr w:type="spellStart"/>
      <w:r>
        <w:rPr>
          <w:rFonts w:ascii="Times New Roman" w:hAnsi="Times New Roman"/>
        </w:rPr>
        <w:t>Щеглово</w:t>
      </w:r>
      <w:proofErr w:type="spellEnd"/>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144C01">
        <w:rPr>
          <w:rFonts w:ascii="Times New Roman" w:hAnsi="Times New Roman"/>
        </w:rPr>
        <w:t xml:space="preserve">                          </w:t>
      </w:r>
      <w:proofErr w:type="gramStart"/>
      <w:r w:rsidR="00144C01">
        <w:rPr>
          <w:rFonts w:ascii="Times New Roman" w:hAnsi="Times New Roman"/>
        </w:rPr>
        <w:t xml:space="preserve">   </w:t>
      </w:r>
      <w:r>
        <w:rPr>
          <w:rFonts w:ascii="Times New Roman" w:hAnsi="Times New Roman"/>
        </w:rPr>
        <w:t>«</w:t>
      </w:r>
      <w:proofErr w:type="gramEnd"/>
      <w:r>
        <w:rPr>
          <w:rFonts w:ascii="Times New Roman" w:hAnsi="Times New Roman"/>
        </w:rPr>
        <w:t>____» ____________ 2026 г.</w:t>
      </w:r>
    </w:p>
    <w:p w:rsidR="009B349C" w:rsidRDefault="009B349C">
      <w:pPr>
        <w:jc w:val="both"/>
        <w:rPr>
          <w:b/>
        </w:rPr>
      </w:pPr>
    </w:p>
    <w:p w:rsidR="009B349C" w:rsidRDefault="003F4518">
      <w:pPr>
        <w:ind w:firstLine="709"/>
        <w:jc w:val="both"/>
        <w:rPr>
          <w:rFonts w:ascii="Times New Roman" w:hAnsi="Times New Roman"/>
        </w:rPr>
      </w:pPr>
      <w:r>
        <w:rPr>
          <w:rFonts w:ascii="Times New Roman" w:hAnsi="Times New Roman"/>
          <w:b/>
        </w:rPr>
        <w:t>Муниципальное дошкольное образовательное учреждение «Детский сад комбинированного вида № 13» п. Щеглово</w:t>
      </w:r>
      <w:r>
        <w:rPr>
          <w:rFonts w:ascii="Times New Roman" w:hAnsi="Times New Roman"/>
        </w:rPr>
        <w:t>, именуемое в дальнейшем «Заказчик», в лице ________________________________, действующего на основании ________________________________, с одной стороны, и</w:t>
      </w:r>
    </w:p>
    <w:p w:rsidR="009B349C" w:rsidRDefault="003F4518">
      <w:pPr>
        <w:pStyle w:val="afb"/>
        <w:ind w:firstLine="709"/>
        <w:jc w:val="both"/>
        <w:rPr>
          <w:b w:val="0"/>
          <w:bCs w:val="0"/>
          <w:sz w:val="24"/>
          <w:szCs w:val="24"/>
        </w:rPr>
      </w:pPr>
      <w:r>
        <w:rPr>
          <w:b w:val="0"/>
          <w:sz w:val="24"/>
        </w:rPr>
        <w:t xml:space="preserve">______________________________, именуемое в дальнейшем «Подрядчик», в лице ________________________________, действующего на основании ________________________________, с другой стороны, совместно именуемые «Стороны», на основании п. </w:t>
      </w:r>
      <w:r w:rsidR="009F40F4">
        <w:rPr>
          <w:b w:val="0"/>
          <w:sz w:val="24"/>
        </w:rPr>
        <w:t>5</w:t>
      </w:r>
      <w:r>
        <w:rPr>
          <w:b w:val="0"/>
          <w:sz w:val="24"/>
        </w:rPr>
        <w:t xml:space="preserve"> ч. 1 ст. 93 Федерального закона № 44-ФЗ от 05.04.2013 г. заключили настоящий Договор о нижеследующем:</w:t>
      </w:r>
    </w:p>
    <w:p w:rsidR="009B349C" w:rsidRDefault="009B349C">
      <w:pPr>
        <w:pStyle w:val="afb"/>
        <w:ind w:firstLine="709"/>
        <w:jc w:val="both"/>
        <w:rPr>
          <w:b w:val="0"/>
          <w:sz w:val="24"/>
          <w:szCs w:val="24"/>
        </w:rPr>
      </w:pPr>
    </w:p>
    <w:p w:rsidR="009B349C" w:rsidRDefault="003F4518">
      <w:pPr>
        <w:pStyle w:val="afb"/>
        <w:numPr>
          <w:ilvl w:val="0"/>
          <w:numId w:val="1"/>
        </w:numPr>
        <w:tabs>
          <w:tab w:val="clear" w:pos="780"/>
          <w:tab w:val="num" w:pos="0"/>
        </w:tabs>
        <w:ind w:left="0" w:firstLine="0"/>
        <w:rPr>
          <w:sz w:val="24"/>
          <w:szCs w:val="24"/>
        </w:rPr>
      </w:pPr>
      <w:r>
        <w:rPr>
          <w:bCs w:val="0"/>
          <w:sz w:val="24"/>
          <w:szCs w:val="24"/>
        </w:rPr>
        <w:t>Предмет Договора.</w:t>
      </w:r>
    </w:p>
    <w:p w:rsidR="009B349C" w:rsidRDefault="003F4518">
      <w:pPr>
        <w:pStyle w:val="afb"/>
        <w:numPr>
          <w:ilvl w:val="1"/>
          <w:numId w:val="1"/>
        </w:numPr>
        <w:spacing w:before="120"/>
        <w:jc w:val="both"/>
        <w:rPr>
          <w:b w:val="0"/>
          <w:bCs w:val="0"/>
          <w:sz w:val="24"/>
          <w:szCs w:val="24"/>
        </w:rPr>
      </w:pPr>
      <w:r>
        <w:rPr>
          <w:b w:val="0"/>
          <w:sz w:val="24"/>
        </w:rPr>
        <w:t xml:space="preserve">Подрядчик обязуется по заданию Заказчика выполнить </w:t>
      </w:r>
      <w:r>
        <w:rPr>
          <w:sz w:val="24"/>
        </w:rPr>
        <w:t>корректировку сметной документации и обеспечить прохождение негосударственной экспертизы</w:t>
      </w:r>
      <w:r>
        <w:rPr>
          <w:b w:val="0"/>
          <w:sz w:val="24"/>
        </w:rPr>
        <w:t xml:space="preserve"> на предмет проверки достоверности определения сметной стоимости по мероприятию: «Капитальный ремонт подвального помещения по адресу: Ленинградская область, Всеволожский район, п. Щеглово, д. 64», включая получение положительного заключения негосударственной экспертизы сметной стоимости, в соответствии с Техническим заданием (Приложение № 1 к Договору), являющимся неотъемлемой частью настоящего Договора. Заказчик обязуется предоставить исходные данные, принять результат работ и оплатить установленную Договором цену.</w:t>
      </w:r>
    </w:p>
    <w:p w:rsidR="009B349C" w:rsidRDefault="003F4518">
      <w:pPr>
        <w:pStyle w:val="afb"/>
        <w:numPr>
          <w:ilvl w:val="1"/>
          <w:numId w:val="1"/>
        </w:numPr>
        <w:spacing w:before="120"/>
        <w:jc w:val="both"/>
        <w:rPr>
          <w:b w:val="0"/>
          <w:bCs w:val="0"/>
          <w:sz w:val="24"/>
          <w:szCs w:val="24"/>
        </w:rPr>
      </w:pPr>
      <w:r>
        <w:rPr>
          <w:b w:val="0"/>
          <w:sz w:val="24"/>
        </w:rPr>
        <w:t>Идентификационный код закупки - ______________________________</w:t>
      </w:r>
    </w:p>
    <w:p w:rsidR="009B349C" w:rsidRDefault="009B349C">
      <w:pPr>
        <w:pStyle w:val="afb"/>
        <w:jc w:val="both"/>
        <w:rPr>
          <w:b w:val="0"/>
          <w:sz w:val="24"/>
          <w:szCs w:val="24"/>
        </w:rPr>
      </w:pPr>
      <w:bookmarkStart w:id="0" w:name="_GoBack"/>
      <w:bookmarkEnd w:id="0"/>
    </w:p>
    <w:p w:rsidR="009B349C" w:rsidRDefault="003F4518">
      <w:pPr>
        <w:numPr>
          <w:ilvl w:val="0"/>
          <w:numId w:val="1"/>
        </w:numPr>
        <w:ind w:hanging="780"/>
        <w:jc w:val="center"/>
        <w:rPr>
          <w:rFonts w:ascii="Times New Roman" w:hAnsi="Times New Roman"/>
          <w:b/>
          <w:bCs/>
        </w:rPr>
      </w:pPr>
      <w:r>
        <w:rPr>
          <w:rFonts w:ascii="Times New Roman" w:hAnsi="Times New Roman"/>
          <w:b/>
          <w:bCs/>
        </w:rPr>
        <w:t>Сроки выполнения работ.</w:t>
      </w:r>
    </w:p>
    <w:p w:rsidR="009B349C" w:rsidRDefault="003F4518">
      <w:pPr>
        <w:pStyle w:val="a3"/>
        <w:numPr>
          <w:ilvl w:val="1"/>
          <w:numId w:val="1"/>
        </w:numPr>
        <w:rPr>
          <w:rFonts w:ascii="Times New Roman" w:hAnsi="Times New Roman"/>
          <w:sz w:val="24"/>
          <w:szCs w:val="24"/>
        </w:rPr>
      </w:pPr>
      <w:r>
        <w:rPr>
          <w:rFonts w:ascii="Times New Roman" w:eastAsia="Times New Roman" w:hAnsi="Times New Roman"/>
          <w:sz w:val="24"/>
        </w:rPr>
        <w:t>Начало работ - с даты заключения Договора.</w:t>
      </w:r>
    </w:p>
    <w:p w:rsidR="009B349C" w:rsidRDefault="003F4518">
      <w:pPr>
        <w:pStyle w:val="a3"/>
        <w:numPr>
          <w:ilvl w:val="1"/>
          <w:numId w:val="1"/>
        </w:numPr>
        <w:rPr>
          <w:rFonts w:ascii="Times New Roman" w:hAnsi="Times New Roman"/>
          <w:sz w:val="24"/>
          <w:szCs w:val="24"/>
        </w:rPr>
      </w:pPr>
      <w:r>
        <w:rPr>
          <w:rFonts w:ascii="Times New Roman" w:eastAsia="Times New Roman" w:hAnsi="Times New Roman"/>
          <w:sz w:val="24"/>
        </w:rPr>
        <w:t>Окончание работ - в течение 60 (шестидесяти) рабочих дней с даты заключения Договора. В указанный срок включаются корректировка сметной документации, устранение замечаний экспертной организации и получение положительного заключения негосударственной экспертизы.</w:t>
      </w:r>
    </w:p>
    <w:p w:rsidR="009B349C" w:rsidRDefault="003F4518">
      <w:pPr>
        <w:pStyle w:val="a3"/>
        <w:numPr>
          <w:ilvl w:val="1"/>
          <w:numId w:val="1"/>
        </w:numPr>
        <w:rPr>
          <w:rFonts w:ascii="Times New Roman" w:hAnsi="Times New Roman"/>
          <w:sz w:val="24"/>
          <w:szCs w:val="24"/>
        </w:rPr>
      </w:pPr>
      <w:r>
        <w:rPr>
          <w:rFonts w:ascii="Times New Roman" w:eastAsia="Times New Roman" w:hAnsi="Times New Roman"/>
          <w:sz w:val="24"/>
          <w:szCs w:val="24"/>
        </w:rPr>
        <w:t>Подрядчик вправе досрочно выполнить работы, предусмотренные договором, при этом он не вправе требовать повышения цены.</w:t>
      </w:r>
    </w:p>
    <w:p w:rsidR="009B349C" w:rsidRDefault="003F4518">
      <w:pPr>
        <w:numPr>
          <w:ilvl w:val="0"/>
          <w:numId w:val="1"/>
        </w:numPr>
        <w:ind w:hanging="780"/>
        <w:jc w:val="center"/>
        <w:rPr>
          <w:rFonts w:ascii="Times New Roman" w:hAnsi="Times New Roman"/>
          <w:b/>
          <w:bCs/>
        </w:rPr>
      </w:pPr>
      <w:r>
        <w:rPr>
          <w:rFonts w:ascii="Times New Roman" w:hAnsi="Times New Roman"/>
          <w:b/>
          <w:bCs/>
        </w:rPr>
        <w:t xml:space="preserve">Стоимость работ по Договору. </w:t>
      </w:r>
    </w:p>
    <w:p w:rsidR="009B349C" w:rsidRDefault="003F4518">
      <w:pPr>
        <w:pStyle w:val="afb"/>
        <w:numPr>
          <w:ilvl w:val="1"/>
          <w:numId w:val="1"/>
        </w:numPr>
        <w:jc w:val="both"/>
        <w:rPr>
          <w:b w:val="0"/>
          <w:bCs w:val="0"/>
          <w:sz w:val="24"/>
          <w:szCs w:val="24"/>
        </w:rPr>
      </w:pPr>
      <w:r>
        <w:rPr>
          <w:b w:val="0"/>
          <w:sz w:val="24"/>
        </w:rPr>
        <w:t>Стоимость выполнения работ с учетом всех расходов Подрядчика, включая стоимость услуг негосударственной экспертной организации, устранение замечаний до получения положительного заключения экспертизы, налоги, сборы и иные обязательные платежи, составляет: ____________ (______________________________) рублей ____ копеек.</w:t>
      </w:r>
    </w:p>
    <w:p w:rsidR="009B349C" w:rsidRDefault="003F4518">
      <w:pPr>
        <w:pStyle w:val="afb"/>
        <w:numPr>
          <w:ilvl w:val="1"/>
          <w:numId w:val="1"/>
        </w:numPr>
        <w:jc w:val="both"/>
        <w:rPr>
          <w:b w:val="0"/>
          <w:bCs w:val="0"/>
          <w:sz w:val="24"/>
          <w:szCs w:val="24"/>
        </w:rPr>
      </w:pPr>
      <w:r>
        <w:rPr>
          <w:b w:val="0"/>
          <w:sz w:val="24"/>
        </w:rPr>
        <w:t>Принятие денежных обязательств в рамках настоящего Договора осуществляется за счет бюджетных средств на 2026 год.</w:t>
      </w:r>
    </w:p>
    <w:p w:rsidR="009B349C" w:rsidRDefault="003F4518">
      <w:pPr>
        <w:pStyle w:val="afb"/>
        <w:numPr>
          <w:ilvl w:val="1"/>
          <w:numId w:val="1"/>
        </w:numPr>
        <w:jc w:val="both"/>
        <w:rPr>
          <w:b w:val="0"/>
          <w:bCs w:val="0"/>
          <w:sz w:val="24"/>
          <w:szCs w:val="24"/>
        </w:rPr>
      </w:pPr>
      <w:r>
        <w:rPr>
          <w:b w:val="0"/>
          <w:sz w:val="24"/>
          <w:szCs w:val="24"/>
        </w:rPr>
        <w:t>Цена Договора является твердой и определяется на весь срок исполнения Договора.</w:t>
      </w:r>
    </w:p>
    <w:p w:rsidR="009B349C" w:rsidRDefault="009B349C">
      <w:pPr>
        <w:pStyle w:val="afb"/>
        <w:tabs>
          <w:tab w:val="num" w:pos="840"/>
        </w:tabs>
        <w:ind w:firstLine="709"/>
        <w:jc w:val="both"/>
        <w:rPr>
          <w:b w:val="0"/>
          <w:sz w:val="24"/>
          <w:szCs w:val="24"/>
        </w:rPr>
      </w:pPr>
    </w:p>
    <w:p w:rsidR="009B349C" w:rsidRDefault="003F4518">
      <w:pPr>
        <w:numPr>
          <w:ilvl w:val="0"/>
          <w:numId w:val="1"/>
        </w:numPr>
        <w:ind w:hanging="780"/>
        <w:jc w:val="center"/>
        <w:rPr>
          <w:rFonts w:ascii="Times New Roman" w:hAnsi="Times New Roman"/>
          <w:b/>
          <w:bCs/>
        </w:rPr>
      </w:pPr>
      <w:r>
        <w:rPr>
          <w:rFonts w:ascii="Times New Roman" w:hAnsi="Times New Roman"/>
          <w:b/>
          <w:bCs/>
        </w:rPr>
        <w:t>Платежи и расчеты.</w:t>
      </w:r>
    </w:p>
    <w:p w:rsidR="009B349C" w:rsidRDefault="003F4518">
      <w:pPr>
        <w:pStyle w:val="afb"/>
        <w:numPr>
          <w:ilvl w:val="1"/>
          <w:numId w:val="1"/>
        </w:numPr>
        <w:jc w:val="both"/>
        <w:rPr>
          <w:b w:val="0"/>
          <w:bCs w:val="0"/>
          <w:sz w:val="24"/>
          <w:szCs w:val="24"/>
        </w:rPr>
      </w:pPr>
      <w:r>
        <w:rPr>
          <w:b w:val="0"/>
          <w:sz w:val="24"/>
        </w:rPr>
        <w:t>Оплата производится без авансового платежа в течение 7 (семи) рабочих дней после подписания Сторонами акта приемки выполненных работ и передачи Заказчику полного комплекта результатов, предусмотренных Договором и Техническим заданием, включая положительное заключение негосударственной экспертизы.</w:t>
      </w:r>
    </w:p>
    <w:p w:rsidR="009B349C" w:rsidRDefault="003F4518">
      <w:pPr>
        <w:pStyle w:val="afb"/>
        <w:numPr>
          <w:ilvl w:val="1"/>
          <w:numId w:val="1"/>
        </w:numPr>
        <w:jc w:val="both"/>
        <w:rPr>
          <w:b w:val="0"/>
          <w:bCs w:val="0"/>
          <w:sz w:val="24"/>
          <w:szCs w:val="24"/>
        </w:rPr>
      </w:pPr>
      <w:r>
        <w:rPr>
          <w:b w:val="0"/>
          <w:sz w:val="24"/>
        </w:rPr>
        <w:t>Основанием для оплаты являются подписанный Сторонами акт приемки выполненных работ и надлежащим образом оформленные платежные документы.</w:t>
      </w:r>
    </w:p>
    <w:p w:rsidR="009B349C" w:rsidRDefault="003F4518">
      <w:pPr>
        <w:pStyle w:val="afb"/>
        <w:numPr>
          <w:ilvl w:val="1"/>
          <w:numId w:val="1"/>
        </w:numPr>
        <w:jc w:val="both"/>
        <w:rPr>
          <w:b w:val="0"/>
          <w:bCs w:val="0"/>
          <w:sz w:val="24"/>
          <w:szCs w:val="24"/>
        </w:rPr>
      </w:pPr>
      <w:r>
        <w:rPr>
          <w:b w:val="0"/>
          <w:sz w:val="24"/>
          <w:szCs w:val="24"/>
        </w:rPr>
        <w:t>Работы, выполненные Подрядчиком с отклонениями от действующей нормативной документации, а также условий настоящего Договора, не подлежат оплате Заказчиком до устранения отклонений.</w:t>
      </w:r>
    </w:p>
    <w:p w:rsidR="009B349C" w:rsidRDefault="009B349C">
      <w:pPr>
        <w:pStyle w:val="afb"/>
        <w:jc w:val="both"/>
        <w:rPr>
          <w:b w:val="0"/>
          <w:sz w:val="24"/>
          <w:szCs w:val="24"/>
        </w:rPr>
      </w:pPr>
    </w:p>
    <w:p w:rsidR="009B349C" w:rsidRDefault="003F4518">
      <w:pPr>
        <w:numPr>
          <w:ilvl w:val="0"/>
          <w:numId w:val="1"/>
        </w:numPr>
        <w:ind w:hanging="780"/>
        <w:jc w:val="center"/>
        <w:rPr>
          <w:rFonts w:ascii="Times New Roman" w:hAnsi="Times New Roman"/>
          <w:b/>
          <w:bCs/>
        </w:rPr>
      </w:pPr>
      <w:r>
        <w:rPr>
          <w:rFonts w:ascii="Times New Roman" w:hAnsi="Times New Roman"/>
          <w:b/>
          <w:bCs/>
        </w:rPr>
        <w:t>Права и обязанности Сторон.</w:t>
      </w:r>
    </w:p>
    <w:p w:rsidR="009B349C" w:rsidRDefault="003F4518">
      <w:pPr>
        <w:pStyle w:val="a3"/>
        <w:numPr>
          <w:ilvl w:val="1"/>
          <w:numId w:val="1"/>
        </w:numPr>
        <w:spacing w:line="240" w:lineRule="auto"/>
        <w:jc w:val="both"/>
        <w:rPr>
          <w:rFonts w:ascii="Times New Roman" w:hAnsi="Times New Roman"/>
          <w:b/>
          <w:bCs/>
          <w:sz w:val="24"/>
          <w:szCs w:val="24"/>
        </w:rPr>
      </w:pPr>
      <w:r>
        <w:rPr>
          <w:rFonts w:ascii="Times New Roman" w:eastAsia="Times New Roman" w:hAnsi="Times New Roman"/>
          <w:b/>
          <w:sz w:val="24"/>
          <w:szCs w:val="24"/>
        </w:rPr>
        <w:t xml:space="preserve">Заказчик имеет право: </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Требовать от Подрядчика надлежащего исполнения обязательств в соответствии с договором.</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Требовать от Подрядчика предоставления оформленных надлежащим образом отчетных и финансовых документов, подтверждающих исполнение обязательств в соответствии с договором.</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Оказывать Подрядчику содействие в выполнении работ в объеме и на условиях, предусмотренных Договором, в том числе своевременно передать полный комплект исходных данных, указанных в Техническом задании.</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Участвовать совместно с Подрядчиком во взаимодействии с негосударственной экспертной организацией в случаях, когда участие Заказчика необходимо для проведения экспертизы.</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Осуществлять контроль и надзор за ходом и качеством выполняемых работ, соблюдением сроков их выполнения и соответствия техническому заданию.</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При обнаружении в ходе выполнения работ отступлений от условий договора,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9B349C" w:rsidRDefault="003F4518">
      <w:pPr>
        <w:pStyle w:val="a3"/>
        <w:numPr>
          <w:ilvl w:val="1"/>
          <w:numId w:val="1"/>
        </w:numPr>
        <w:spacing w:line="240" w:lineRule="auto"/>
        <w:jc w:val="both"/>
        <w:rPr>
          <w:rFonts w:ascii="Times New Roman" w:hAnsi="Times New Roman"/>
          <w:b/>
          <w:bCs/>
          <w:sz w:val="24"/>
          <w:szCs w:val="24"/>
        </w:rPr>
      </w:pPr>
      <w:r>
        <w:rPr>
          <w:rFonts w:ascii="Times New Roman" w:eastAsia="Times New Roman" w:hAnsi="Times New Roman"/>
          <w:b/>
          <w:sz w:val="24"/>
          <w:szCs w:val="24"/>
        </w:rPr>
        <w:t>Заказчик обязан:</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Оплачивать выполненные Подрядчиком работы на условиях Договора.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По окончании выполнения Подрядчиком работ по Договору своевременно организовывать их приемку.</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В случаях, когда работа выполнена Подрядчиком с отступлениями от Договора, ухудшившими результат, или с иными недостатками, которые делают его не пригодным для использования, Заказчик обязан потребовать от Подрядчика безвозмездного устранения недостатков в установленный срок.</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 xml:space="preserve">Для проверки результатов выполненных Подрядчиком работ, </w:t>
      </w:r>
      <w:proofErr w:type="gramStart"/>
      <w:r>
        <w:rPr>
          <w:rFonts w:ascii="Times New Roman" w:eastAsia="Times New Roman" w:hAnsi="Times New Roman"/>
          <w:sz w:val="24"/>
          <w:szCs w:val="24"/>
        </w:rPr>
        <w:t>предусмотренных  Договором</w:t>
      </w:r>
      <w:proofErr w:type="gramEnd"/>
      <w:r>
        <w:rPr>
          <w:rFonts w:ascii="Times New Roman" w:eastAsia="Times New Roman" w:hAnsi="Times New Roman"/>
          <w:sz w:val="24"/>
          <w:szCs w:val="24"/>
        </w:rPr>
        <w:t>, в части их соответствия условиям Договора, Заказчик проводит экспертизу. Экспертиза результатов, предусмотренных договором проводится заказчиком своими силами, либо привлекаются эксперты экспертных организаций в соответствии с действующим законодательством.</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Осуществлять контроль за ходом и качеством работ, соблюдением сроков их выполнения и соответствием Техническому заданию.</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При обнаружении в ходе выполнения работ отступлений от условий Договора,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9B349C" w:rsidRDefault="003F4518">
      <w:pPr>
        <w:pStyle w:val="a3"/>
        <w:numPr>
          <w:ilvl w:val="1"/>
          <w:numId w:val="1"/>
        </w:numPr>
        <w:spacing w:line="240" w:lineRule="auto"/>
        <w:jc w:val="both"/>
        <w:rPr>
          <w:rFonts w:ascii="Times New Roman" w:hAnsi="Times New Roman"/>
          <w:b/>
          <w:bCs/>
          <w:sz w:val="24"/>
          <w:szCs w:val="24"/>
        </w:rPr>
      </w:pPr>
      <w:r>
        <w:rPr>
          <w:rFonts w:ascii="Times New Roman" w:eastAsia="Times New Roman" w:hAnsi="Times New Roman"/>
          <w:b/>
          <w:sz w:val="24"/>
          <w:szCs w:val="24"/>
        </w:rPr>
        <w:t>Подрядчик имеет право:</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Требовать подписания документов об исполнении им обязательств по договору от Заказчика.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Требовать оплату выполненных работ в случае полного и надлежащего исполнения своих обязательств по договору.</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Привлекать субподрядные организации для выполнения работ по договору при условии наличия у них правоустанавливающих документов, подтверждающих право выполнять работы по предмету договора, с согласия Заказчика.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подрядчиком (поставщиком, исполнителем), осуществлять замену субподрядчика, соисполнителя, с которым ранее был заключен договор, на другого субподрядчика, соисполнителя, а также нести ответственность.</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убытков.</w:t>
      </w:r>
    </w:p>
    <w:p w:rsidR="009B349C" w:rsidRDefault="003F4518">
      <w:pPr>
        <w:pStyle w:val="a3"/>
        <w:numPr>
          <w:ilvl w:val="1"/>
          <w:numId w:val="1"/>
        </w:numPr>
        <w:spacing w:line="240" w:lineRule="auto"/>
        <w:jc w:val="both"/>
        <w:rPr>
          <w:rFonts w:ascii="Times New Roman" w:hAnsi="Times New Roman"/>
          <w:b/>
          <w:bCs/>
          <w:sz w:val="24"/>
          <w:szCs w:val="24"/>
        </w:rPr>
      </w:pPr>
      <w:r>
        <w:rPr>
          <w:rFonts w:ascii="Times New Roman" w:eastAsia="Times New Roman" w:hAnsi="Times New Roman"/>
          <w:b/>
          <w:sz w:val="24"/>
          <w:szCs w:val="24"/>
        </w:rPr>
        <w:t>Подрядчик обязан:</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lastRenderedPageBreak/>
        <w:t>Выполнить работы надлежащего качества, в полном объеме, в установленные Договором сроки, в пределах цены Договора и в соответствии с Техническим заданием.</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 xml:space="preserve">Соответствовать требованиям, установленным в соответствии с действующим законодательством Российской Федерации к лицам, осуществляющим </w:t>
      </w:r>
      <w:proofErr w:type="gramStart"/>
      <w:r>
        <w:rPr>
          <w:rFonts w:ascii="Times New Roman" w:eastAsia="Times New Roman" w:hAnsi="Times New Roman"/>
          <w:sz w:val="24"/>
          <w:szCs w:val="24"/>
        </w:rPr>
        <w:t>выполнение работ</w:t>
      </w:r>
      <w:proofErr w:type="gramEnd"/>
      <w:r>
        <w:rPr>
          <w:rFonts w:ascii="Times New Roman" w:eastAsia="Times New Roman" w:hAnsi="Times New Roman"/>
          <w:sz w:val="24"/>
          <w:szCs w:val="24"/>
        </w:rPr>
        <w:t xml:space="preserve"> являющихся объектом закупки (п. 1 ч. 1 ст. 31 Закона о договорной системе).</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 xml:space="preserve">В случае, если Подрядчик перестанет соответствовать указанным в настоящем пункте Договора требованиям, Подрядчик обязан совершить все необходимые действия для восстановления своего положения, при котором он будет соответствовать указанным выше требованиям. При этом, срок в течение которого подрядчик обязан предоставить Заказчику </w:t>
      </w:r>
      <w:proofErr w:type="gramStart"/>
      <w:r>
        <w:rPr>
          <w:rFonts w:ascii="Times New Roman" w:eastAsia="Times New Roman" w:hAnsi="Times New Roman"/>
          <w:sz w:val="24"/>
          <w:szCs w:val="24"/>
        </w:rPr>
        <w:t>документы</w:t>
      </w:r>
      <w:proofErr w:type="gramEnd"/>
      <w:r>
        <w:rPr>
          <w:rFonts w:ascii="Times New Roman" w:eastAsia="Times New Roman" w:hAnsi="Times New Roman"/>
          <w:sz w:val="24"/>
          <w:szCs w:val="24"/>
        </w:rPr>
        <w:t xml:space="preserve"> подтверждающие соблюдение им указанной выше обязанности - не позднее, чем 5 (пять) календарных дней с момента, когда Подрядчик перестал соответствовать указанным в настоящем пункте Договора требованиям. В случае не предоставления таких документов в указанные сроки, Стороны обязуются рассматривать данное событие как существенное изменение обстоятельств, из которых Стороны исходили при заключении настоящего договора.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Безвозмездно устранять недостатки и замечания Заказчика и негосударственной экспертной организации, относящиеся к результатам работ Подрядчика, до получения положительного заключения экспертизы. Расходы на повторное проведение экспертизы, если оно потребовалось по вине Подрядчика, несет Подрядчик.</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Выполнять и обеспечивать выполнение работ с соблюдением норм техники безопасности, охраны труда, пожарной безопасности, охраны окружающей среды.</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Обеспечивать Заказчику возможность контроля и надзора за ходом выполнения работ, в том числе представлять по его требованию отчеты о ходе выполнения работ в срок, определенный Заказчиком.</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Исполнять полученные в ходе выполнения работ указания Заказчика, в том числе в срок, установленный его предписанием, устранять обнаруженные им недостатки в выполненной работе или иные отступления от условий настоящего договора.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Согласовывать скорректированную сметную документацию с Заказчиком и обеспечивать ее сопровождение в негосударственной экспертной организации до получения положительного заключения.</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Передать Заказчику результаты работ в составе и количестве, установленных Договором и Техническим заданием.</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Предоставлять Заказчику по его требованию документы, относящиеся к исполнению договора.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Предъявить Заказчику результаты работ для проверки их соответствия Техническому заданию, нормативным документам и критериям приемки.</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Немедленно предупредить Заказчика и до получения от него указаний приостановить работу при обнаружении не зависящих от Подрядчика обстоятельств, которые могут привести к снижению качества выполняемой работы, либо создают невозможность ее завершения в срок.</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При этом Подрядчик, не предупредивший Заказчика о вышеуказанных обстоятельствах, либо продолживший работу, не дожидаясь истечения 10 (десяти) дневного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Гарантировать Заказчику отсутствие у третьих лиц прав, препятствующих использованию скорректированной сметной документации и иных результатов работ.</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Не передавать техническую документацию третьим лицам без письменного согласия Заказчика.</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Подрядчик несет ответственность в соответствии с условиями настоящего договора за действия субподрядчиков, которых он привлек к исполнению отдельных видов работ по договору.</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rPr>
        <w:t xml:space="preserve">В счет цены Договора организовать взаимодействие с негосударственной экспертной организацией, представить документацию на экспертизу, получать и отрабатывать </w:t>
      </w:r>
      <w:r>
        <w:rPr>
          <w:rFonts w:ascii="Times New Roman" w:eastAsia="Times New Roman" w:hAnsi="Times New Roman"/>
          <w:sz w:val="24"/>
        </w:rPr>
        <w:lastRenderedPageBreak/>
        <w:t>замечания, а также выполнить иные действия, необходимые для получения положительного заключения.</w:t>
      </w:r>
    </w:p>
    <w:p w:rsidR="009B349C" w:rsidRDefault="003F4518">
      <w:pPr>
        <w:pStyle w:val="a3"/>
        <w:numPr>
          <w:ilvl w:val="2"/>
          <w:numId w:val="1"/>
        </w:numPr>
        <w:spacing w:line="240" w:lineRule="auto"/>
        <w:jc w:val="both"/>
        <w:rPr>
          <w:rFonts w:ascii="Times New Roman" w:hAnsi="Times New Roman"/>
          <w:sz w:val="24"/>
          <w:szCs w:val="24"/>
        </w:rPr>
      </w:pPr>
      <w:r>
        <w:rPr>
          <w:rFonts w:ascii="Times New Roman" w:eastAsia="Times New Roman" w:hAnsi="Times New Roman"/>
          <w:sz w:val="24"/>
          <w:szCs w:val="24"/>
        </w:rPr>
        <w:t>Своевременно сообщать Заказчику о необходимости корректировки документации в случае изменения нормативных правовых актов или технических условий.</w:t>
      </w:r>
    </w:p>
    <w:p w:rsidR="009B349C" w:rsidRDefault="003F4518">
      <w:pPr>
        <w:pStyle w:val="a3"/>
        <w:numPr>
          <w:ilvl w:val="2"/>
          <w:numId w:val="1"/>
        </w:numPr>
        <w:jc w:val="both"/>
        <w:rPr>
          <w:rFonts w:ascii="Times New Roman" w:hAnsi="Times New Roman"/>
          <w:sz w:val="24"/>
          <w:szCs w:val="24"/>
        </w:rPr>
      </w:pPr>
      <w:r>
        <w:rPr>
          <w:rFonts w:ascii="Times New Roman" w:eastAsia="Times New Roman" w:hAnsi="Times New Roman"/>
          <w:sz w:val="24"/>
        </w:rPr>
        <w:t>Использовать при выполнении работ лицензионное программное обеспечение «Гранд-Смета» и (или) АРОС-Лидер.</w:t>
      </w:r>
    </w:p>
    <w:p w:rsidR="009B349C" w:rsidRDefault="003F4518">
      <w:pPr>
        <w:pStyle w:val="a3"/>
        <w:numPr>
          <w:ilvl w:val="2"/>
          <w:numId w:val="1"/>
        </w:numPr>
        <w:jc w:val="both"/>
        <w:rPr>
          <w:rFonts w:ascii="Times New Roman" w:hAnsi="Times New Roman"/>
          <w:sz w:val="24"/>
          <w:szCs w:val="24"/>
        </w:rPr>
      </w:pPr>
      <w:r>
        <w:rPr>
          <w:rFonts w:ascii="Times New Roman" w:eastAsia="Times New Roman" w:hAnsi="Times New Roman"/>
          <w:sz w:val="24"/>
          <w:szCs w:val="24"/>
        </w:rPr>
        <w:t>До заключения Договора, в составе заявки на закупку (оферты), предоставить информацию (декларацию) о соответствии требованиям, установленным разделом 11 Договора.</w:t>
      </w:r>
    </w:p>
    <w:p w:rsidR="009B349C" w:rsidRDefault="003F4518">
      <w:pPr>
        <w:numPr>
          <w:ilvl w:val="0"/>
          <w:numId w:val="1"/>
        </w:numPr>
        <w:jc w:val="center"/>
        <w:rPr>
          <w:rFonts w:ascii="Times New Roman" w:hAnsi="Times New Roman"/>
          <w:b/>
          <w:bCs/>
        </w:rPr>
      </w:pPr>
      <w:r>
        <w:rPr>
          <w:rFonts w:ascii="Times New Roman" w:hAnsi="Times New Roman"/>
          <w:b/>
          <w:bCs/>
        </w:rPr>
        <w:t>Порядок сдачи и приемки работ.</w:t>
      </w:r>
    </w:p>
    <w:p w:rsidR="009B349C" w:rsidRDefault="003F4518">
      <w:pPr>
        <w:pStyle w:val="a5"/>
        <w:numPr>
          <w:ilvl w:val="1"/>
          <w:numId w:val="1"/>
        </w:numPr>
        <w:rPr>
          <w:rFonts w:ascii="Times New Roman" w:hAnsi="Times New Roman"/>
        </w:rPr>
      </w:pPr>
      <w:r>
        <w:rPr>
          <w:rFonts w:ascii="Times New Roman" w:hAnsi="Times New Roman"/>
        </w:rPr>
        <w:t>По завершении работ Подрядчик письменно извещает Заказчика о готовности к сдаче результатов работ.</w:t>
      </w:r>
    </w:p>
    <w:p w:rsidR="009B349C" w:rsidRDefault="003F4518">
      <w:pPr>
        <w:pStyle w:val="a5"/>
        <w:numPr>
          <w:ilvl w:val="1"/>
          <w:numId w:val="1"/>
        </w:numPr>
        <w:rPr>
          <w:rFonts w:ascii="Times New Roman" w:hAnsi="Times New Roman"/>
        </w:rPr>
      </w:pPr>
      <w:r>
        <w:rPr>
          <w:rFonts w:ascii="Times New Roman" w:hAnsi="Times New Roman"/>
        </w:rPr>
        <w:t>Подрядчик передает Заказчику: 1) положительное заключение негосударственной экспертизы сметной документации в части проверки достоверности определения сметной стоимости - в 1 экземпляре на бумажном носителе и 1 экземпляре в электронном виде; 2) скорректированную сметную документацию - в 2 экземплярах на бумажном носителе и 1 экземпляре в электронном виде в редактируемых форматах .xlsx и .gsfx.</w:t>
      </w:r>
    </w:p>
    <w:p w:rsidR="009B349C" w:rsidRDefault="003F4518">
      <w:pPr>
        <w:pStyle w:val="a5"/>
        <w:numPr>
          <w:ilvl w:val="1"/>
          <w:numId w:val="1"/>
        </w:numPr>
        <w:rPr>
          <w:rFonts w:ascii="Times New Roman" w:hAnsi="Times New Roman"/>
        </w:rPr>
      </w:pPr>
      <w:r>
        <w:rPr>
          <w:rFonts w:ascii="Times New Roman" w:hAnsi="Times New Roman"/>
        </w:rPr>
        <w:t>Заказчик, получивший сообщение Подрядчика и комплект результатов работ, в срок не позднее 3 (трех) рабочих дней приступает к приемке.</w:t>
      </w:r>
    </w:p>
    <w:p w:rsidR="009B349C" w:rsidRDefault="003F4518">
      <w:pPr>
        <w:pStyle w:val="afb"/>
        <w:numPr>
          <w:ilvl w:val="1"/>
          <w:numId w:val="1"/>
        </w:numPr>
        <w:jc w:val="both"/>
        <w:rPr>
          <w:b w:val="0"/>
          <w:bCs w:val="0"/>
          <w:sz w:val="24"/>
          <w:szCs w:val="24"/>
        </w:rPr>
      </w:pPr>
      <w:r>
        <w:rPr>
          <w:b w:val="0"/>
          <w:sz w:val="24"/>
          <w:szCs w:val="24"/>
        </w:rPr>
        <w:t>Сдача и приёмка выполненных работ осуществляется в порядке, установленном в соответствии с условиями Договора, действующим законодательством и нормативными документами в строительстве. Для проверки соответствия качества выполняемых работ требованиям, установленным Договором, Заказчик вправе привлекать независимых экспертов.</w:t>
      </w:r>
    </w:p>
    <w:p w:rsidR="009B349C" w:rsidRDefault="003F4518">
      <w:pPr>
        <w:pStyle w:val="afb"/>
        <w:numPr>
          <w:ilvl w:val="1"/>
          <w:numId w:val="1"/>
        </w:numPr>
        <w:jc w:val="both"/>
        <w:rPr>
          <w:b w:val="0"/>
          <w:bCs w:val="0"/>
          <w:sz w:val="24"/>
          <w:szCs w:val="24"/>
        </w:rPr>
      </w:pPr>
      <w:r>
        <w:rPr>
          <w:b w:val="0"/>
          <w:sz w:val="24"/>
        </w:rPr>
        <w:t>Заказчик в течение 3 (трех) рабочих дней со дня получения полного комплекта результатов проверяет их и подписывает акт приемки выполненных работ либо направляет Подрядчику мотивированный отказ с перечнем выявленных недостатков.</w:t>
      </w:r>
    </w:p>
    <w:p w:rsidR="009B349C" w:rsidRDefault="003F4518">
      <w:pPr>
        <w:numPr>
          <w:ilvl w:val="1"/>
          <w:numId w:val="1"/>
        </w:numPr>
        <w:jc w:val="both"/>
        <w:rPr>
          <w:rFonts w:ascii="Times New Roman" w:hAnsi="Times New Roman"/>
        </w:rPr>
      </w:pPr>
      <w:r>
        <w:rPr>
          <w:rFonts w:ascii="Times New Roman" w:hAnsi="Times New Roman"/>
        </w:rPr>
        <w:t>Заказчик организует и осуществляет приемку результата работ с обязательным участием в предусмотренных действующим законодательством Российской Федерации случаях представителей государственных органов, органов местного самоуправления и представителей других заинтересованных организаций. При этом Заказчик, принявший работу без проверки, не лишается права ссылаться на недостатки работы, которые могли быть установлены при обычном способе ее приемки.</w:t>
      </w:r>
    </w:p>
    <w:p w:rsidR="009B349C" w:rsidRDefault="003F4518">
      <w:pPr>
        <w:pStyle w:val="afb"/>
        <w:numPr>
          <w:ilvl w:val="1"/>
          <w:numId w:val="1"/>
        </w:numPr>
        <w:jc w:val="both"/>
        <w:rPr>
          <w:b w:val="0"/>
          <w:bCs w:val="0"/>
          <w:sz w:val="24"/>
          <w:szCs w:val="24"/>
        </w:rPr>
      </w:pPr>
      <w:r>
        <w:rPr>
          <w:b w:val="0"/>
          <w:sz w:val="24"/>
          <w:szCs w:val="24"/>
        </w:rPr>
        <w:t>Сдача выполненных по настоящему Договору Подрядчиком работ и приемка их Заказчиком оформляется актом приемки выполненных работ, подписанным Сторонами.</w:t>
      </w:r>
    </w:p>
    <w:p w:rsidR="009B349C" w:rsidRDefault="003F4518">
      <w:pPr>
        <w:numPr>
          <w:ilvl w:val="1"/>
          <w:numId w:val="1"/>
        </w:numPr>
        <w:jc w:val="both"/>
        <w:rPr>
          <w:rFonts w:ascii="Times New Roman" w:hAnsi="Times New Roman"/>
        </w:rPr>
      </w:pPr>
      <w:r>
        <w:rPr>
          <w:rFonts w:ascii="Times New Roman" w:hAnsi="Times New Roman"/>
        </w:rPr>
        <w:t>Заказчик вправе отказаться от приемки результатов работ при обнаружении недостатков, исключающих возможность их использования по назначению, до устранения таких недостатков Подрядчиком.</w:t>
      </w:r>
    </w:p>
    <w:p w:rsidR="009B349C" w:rsidRDefault="009B349C">
      <w:pPr>
        <w:pStyle w:val="afb"/>
        <w:jc w:val="both"/>
        <w:rPr>
          <w:b w:val="0"/>
          <w:sz w:val="24"/>
          <w:szCs w:val="24"/>
        </w:rPr>
      </w:pPr>
    </w:p>
    <w:p w:rsidR="009B349C" w:rsidRDefault="003F4518">
      <w:pPr>
        <w:numPr>
          <w:ilvl w:val="0"/>
          <w:numId w:val="1"/>
        </w:numPr>
        <w:ind w:left="480"/>
        <w:jc w:val="center"/>
        <w:rPr>
          <w:rFonts w:ascii="Times New Roman" w:hAnsi="Times New Roman"/>
          <w:b/>
          <w:bCs/>
        </w:rPr>
      </w:pPr>
      <w:r>
        <w:rPr>
          <w:rFonts w:ascii="Times New Roman" w:hAnsi="Times New Roman"/>
          <w:b/>
          <w:bCs/>
        </w:rPr>
        <w:t>Ответственность сторон.</w:t>
      </w:r>
    </w:p>
    <w:p w:rsidR="009B349C" w:rsidRDefault="003F4518">
      <w:pPr>
        <w:pStyle w:val="a5"/>
        <w:numPr>
          <w:ilvl w:val="1"/>
          <w:numId w:val="1"/>
        </w:numPr>
        <w:jc w:val="both"/>
        <w:rPr>
          <w:rFonts w:ascii="Times New Roman" w:hAnsi="Times New Roman"/>
        </w:rPr>
      </w:pPr>
      <w:r>
        <w:rPr>
          <w:rFonts w:ascii="Times New Roman" w:hAnsi="Times New Roman"/>
        </w:rPr>
        <w:t>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в том числе Федеральным законом от 05.04.2013 № 44-ФЗ.</w:t>
      </w:r>
    </w:p>
    <w:p w:rsidR="009B349C" w:rsidRDefault="003F4518">
      <w:pPr>
        <w:pStyle w:val="a5"/>
        <w:numPr>
          <w:ilvl w:val="1"/>
          <w:numId w:val="1"/>
        </w:numPr>
        <w:jc w:val="both"/>
        <w:rPr>
          <w:rFonts w:ascii="Times New Roman" w:hAnsi="Times New Roman"/>
        </w:rPr>
      </w:pPr>
      <w:r>
        <w:rPr>
          <w:rFonts w:ascii="Times New Roman" w:hAnsi="Times New Roman"/>
        </w:rPr>
        <w:t>Сторона не выполнившая обязательство освобождается от уплаты неустойки (штрафа, пеней), если докажет, что неисполнения указанного обязательства произошло вследствие непреодолимой силы или по вине другой стороны.</w:t>
      </w:r>
    </w:p>
    <w:p w:rsidR="009B349C" w:rsidRDefault="003F4518">
      <w:pPr>
        <w:pStyle w:val="a5"/>
        <w:numPr>
          <w:ilvl w:val="1"/>
          <w:numId w:val="1"/>
        </w:numPr>
        <w:jc w:val="both"/>
        <w:rPr>
          <w:rFonts w:ascii="Times New Roman" w:hAnsi="Times New Roman"/>
        </w:rPr>
      </w:pPr>
      <w:r>
        <w:rPr>
          <w:rFonts w:ascii="Times New Roman" w:hAnsi="Times New Roman"/>
        </w:rPr>
        <w:t>Уплата пеней, а также возмещение убытков не освобождают Стороны от исполнения своих обязательств в натуре.</w:t>
      </w:r>
    </w:p>
    <w:p w:rsidR="009B349C" w:rsidRDefault="009B349C">
      <w:pPr>
        <w:ind w:left="480"/>
        <w:jc w:val="center"/>
        <w:rPr>
          <w:rFonts w:ascii="Times New Roman" w:hAnsi="Times New Roman"/>
          <w:b/>
          <w:bCs/>
        </w:rPr>
      </w:pPr>
    </w:p>
    <w:p w:rsidR="009B349C" w:rsidRDefault="003F4518">
      <w:pPr>
        <w:numPr>
          <w:ilvl w:val="0"/>
          <w:numId w:val="1"/>
        </w:numPr>
        <w:ind w:left="480"/>
        <w:jc w:val="center"/>
        <w:rPr>
          <w:rFonts w:ascii="Times New Roman" w:hAnsi="Times New Roman"/>
          <w:b/>
          <w:bCs/>
        </w:rPr>
      </w:pPr>
      <w:r>
        <w:rPr>
          <w:rFonts w:ascii="Times New Roman" w:hAnsi="Times New Roman"/>
          <w:b/>
          <w:bCs/>
        </w:rPr>
        <w:t>Срок действия Договора и условия его расторжения.</w:t>
      </w:r>
    </w:p>
    <w:p w:rsidR="009B349C" w:rsidRDefault="003F4518">
      <w:pPr>
        <w:pStyle w:val="a3"/>
        <w:numPr>
          <w:ilvl w:val="1"/>
          <w:numId w:val="1"/>
        </w:numPr>
        <w:rPr>
          <w:rFonts w:ascii="Times New Roman" w:hAnsi="Times New Roman"/>
          <w:sz w:val="24"/>
          <w:szCs w:val="24"/>
        </w:rPr>
      </w:pPr>
      <w:r>
        <w:rPr>
          <w:rFonts w:ascii="Times New Roman" w:eastAsia="Times New Roman" w:hAnsi="Times New Roman"/>
          <w:sz w:val="24"/>
        </w:rPr>
        <w:t>Настоящий Договор вступает в силу с момента его подписания и действует до полного выполнения Сторонами обязательств по Договору, но не позднее 31 декабря 2026 года, а в части неисполненных обязательств - до их полного исполнения.</w:t>
      </w:r>
    </w:p>
    <w:p w:rsidR="009B349C" w:rsidRDefault="003F4518">
      <w:pPr>
        <w:pStyle w:val="afb"/>
        <w:numPr>
          <w:ilvl w:val="1"/>
          <w:numId w:val="1"/>
        </w:numPr>
        <w:jc w:val="both"/>
        <w:rPr>
          <w:b w:val="0"/>
          <w:bCs w:val="0"/>
          <w:sz w:val="24"/>
          <w:szCs w:val="24"/>
        </w:rPr>
      </w:pPr>
      <w:r>
        <w:rPr>
          <w:b w:val="0"/>
          <w:sz w:val="24"/>
          <w:szCs w:val="24"/>
        </w:rPr>
        <w:lastRenderedPageBreak/>
        <w:t xml:space="preserve">Настоящий Договор может быть расторгнут (прекращен)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w:t>
      </w:r>
    </w:p>
    <w:p w:rsidR="009B349C" w:rsidRDefault="009B349C">
      <w:pPr>
        <w:pStyle w:val="afb"/>
        <w:jc w:val="both"/>
        <w:rPr>
          <w:b w:val="0"/>
          <w:sz w:val="24"/>
          <w:szCs w:val="24"/>
        </w:rPr>
      </w:pPr>
    </w:p>
    <w:p w:rsidR="009B349C" w:rsidRDefault="003F4518">
      <w:pPr>
        <w:numPr>
          <w:ilvl w:val="0"/>
          <w:numId w:val="1"/>
        </w:numPr>
        <w:ind w:left="480"/>
        <w:jc w:val="center"/>
        <w:rPr>
          <w:rFonts w:ascii="Times New Roman" w:hAnsi="Times New Roman"/>
          <w:b/>
          <w:bCs/>
        </w:rPr>
      </w:pPr>
      <w:r>
        <w:rPr>
          <w:rFonts w:ascii="Times New Roman" w:hAnsi="Times New Roman"/>
          <w:b/>
          <w:bCs/>
        </w:rPr>
        <w:t>Обстоятельства непреодолимой силы.</w:t>
      </w:r>
    </w:p>
    <w:p w:rsidR="009B349C" w:rsidRDefault="003F4518">
      <w:pPr>
        <w:pStyle w:val="a5"/>
        <w:numPr>
          <w:ilvl w:val="1"/>
          <w:numId w:val="1"/>
        </w:numPr>
        <w:jc w:val="both"/>
        <w:rPr>
          <w:rFonts w:ascii="Times New Roman" w:hAnsi="Times New Roman"/>
        </w:rPr>
      </w:pPr>
      <w:r>
        <w:rPr>
          <w:rFonts w:ascii="Times New Roman" w:hAnsi="Times New Roman"/>
        </w:rPr>
        <w:t>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ею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rsidR="009B349C" w:rsidRDefault="003F4518">
      <w:pPr>
        <w:pStyle w:val="a5"/>
        <w:numPr>
          <w:ilvl w:val="1"/>
          <w:numId w:val="1"/>
        </w:numPr>
        <w:jc w:val="both"/>
        <w:rPr>
          <w:rFonts w:ascii="Times New Roman" w:hAnsi="Times New Roman"/>
        </w:rPr>
      </w:pPr>
      <w:r>
        <w:rPr>
          <w:rFonts w:ascii="Times New Roman" w:hAnsi="Times New Roman"/>
        </w:rPr>
        <w:t>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rsidR="009B349C" w:rsidRDefault="009B349C">
      <w:pPr>
        <w:pStyle w:val="afb"/>
        <w:jc w:val="both"/>
        <w:rPr>
          <w:b w:val="0"/>
          <w:sz w:val="24"/>
          <w:szCs w:val="24"/>
        </w:rPr>
      </w:pPr>
    </w:p>
    <w:p w:rsidR="009B349C" w:rsidRDefault="003F4518">
      <w:pPr>
        <w:pStyle w:val="afb"/>
        <w:numPr>
          <w:ilvl w:val="0"/>
          <w:numId w:val="1"/>
        </w:numPr>
        <w:ind w:left="709"/>
        <w:rPr>
          <w:sz w:val="24"/>
          <w:szCs w:val="24"/>
        </w:rPr>
      </w:pPr>
      <w:r>
        <w:rPr>
          <w:sz w:val="24"/>
          <w:szCs w:val="24"/>
        </w:rPr>
        <w:t>Прочие условия</w:t>
      </w:r>
    </w:p>
    <w:p w:rsidR="009B349C" w:rsidRDefault="003F4518">
      <w:pPr>
        <w:pStyle w:val="afb"/>
        <w:numPr>
          <w:ilvl w:val="1"/>
          <w:numId w:val="1"/>
        </w:numPr>
        <w:jc w:val="both"/>
        <w:rPr>
          <w:b w:val="0"/>
          <w:bCs w:val="0"/>
          <w:sz w:val="24"/>
          <w:szCs w:val="24"/>
        </w:rPr>
      </w:pPr>
      <w:r>
        <w:rPr>
          <w:b w:val="0"/>
          <w:sz w:val="24"/>
        </w:rPr>
        <w:t>Исключительные права на результаты интеллектуальной деятельности, созданные при выполнении работ, а также имущественные права на скорректированную сметную и иную документацию передаются Заказчику в полном объеме и включены в цену Договора.</w:t>
      </w:r>
    </w:p>
    <w:p w:rsidR="009B349C" w:rsidRDefault="003F4518">
      <w:pPr>
        <w:pStyle w:val="afb"/>
        <w:numPr>
          <w:ilvl w:val="1"/>
          <w:numId w:val="1"/>
        </w:numPr>
        <w:jc w:val="both"/>
        <w:rPr>
          <w:b w:val="0"/>
          <w:bCs w:val="0"/>
          <w:sz w:val="24"/>
          <w:szCs w:val="24"/>
        </w:rPr>
      </w:pPr>
      <w:r>
        <w:rPr>
          <w:b w:val="0"/>
          <w:sz w:val="24"/>
        </w:rPr>
        <w:t>Днем передачи исключительных прав является день подписания Сторонами акта приемки выполненных работ.</w:t>
      </w:r>
    </w:p>
    <w:p w:rsidR="009B349C" w:rsidRDefault="003F4518">
      <w:pPr>
        <w:pStyle w:val="afb"/>
        <w:numPr>
          <w:ilvl w:val="1"/>
          <w:numId w:val="1"/>
        </w:numPr>
        <w:jc w:val="both"/>
        <w:rPr>
          <w:b w:val="0"/>
          <w:bCs w:val="0"/>
          <w:sz w:val="24"/>
          <w:szCs w:val="24"/>
        </w:rPr>
      </w:pPr>
      <w:r>
        <w:rPr>
          <w:b w:val="0"/>
          <w:sz w:val="24"/>
          <w:szCs w:val="24"/>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Договора (служебное произведение), принадлежит работнику (автору).</w:t>
      </w:r>
    </w:p>
    <w:p w:rsidR="009B349C" w:rsidRDefault="003F4518">
      <w:pPr>
        <w:pStyle w:val="afb"/>
        <w:numPr>
          <w:ilvl w:val="1"/>
          <w:numId w:val="1"/>
        </w:numPr>
        <w:jc w:val="both"/>
        <w:rPr>
          <w:b w:val="0"/>
          <w:bCs w:val="0"/>
          <w:sz w:val="24"/>
          <w:szCs w:val="24"/>
        </w:rPr>
      </w:pPr>
      <w:r>
        <w:rPr>
          <w:b w:val="0"/>
          <w:sz w:val="24"/>
        </w:rPr>
        <w:t>Подрядчик гарантирует заключение с привлеченными им третьими лицами договоров, обеспечивающих приобретение Подрядчиком прав, необходимых для их последующей передачи Заказчику.</w:t>
      </w:r>
    </w:p>
    <w:p w:rsidR="009B349C" w:rsidRDefault="003F4518">
      <w:pPr>
        <w:pStyle w:val="afb"/>
        <w:numPr>
          <w:ilvl w:val="1"/>
          <w:numId w:val="1"/>
        </w:numPr>
        <w:jc w:val="both"/>
        <w:rPr>
          <w:b w:val="0"/>
          <w:bCs w:val="0"/>
          <w:sz w:val="24"/>
          <w:szCs w:val="24"/>
        </w:rPr>
      </w:pPr>
      <w:r>
        <w:rPr>
          <w:b w:val="0"/>
          <w:sz w:val="24"/>
        </w:rPr>
        <w:t>Передаваемые права включают право Заказчика использовать результаты работ в любой форме и любым не противоречащим законодательству Российской Федерации способом.</w:t>
      </w:r>
    </w:p>
    <w:p w:rsidR="009B349C" w:rsidRDefault="003F4518">
      <w:pPr>
        <w:pStyle w:val="afb"/>
        <w:numPr>
          <w:ilvl w:val="1"/>
          <w:numId w:val="1"/>
        </w:numPr>
        <w:jc w:val="both"/>
        <w:rPr>
          <w:b w:val="0"/>
          <w:bCs w:val="0"/>
          <w:sz w:val="24"/>
          <w:szCs w:val="24"/>
        </w:rPr>
      </w:pPr>
      <w:r>
        <w:rPr>
          <w:b w:val="0"/>
          <w:sz w:val="24"/>
        </w:rPr>
        <w:t>В случае предъявления третьими лицами претензий или исков, связанных с правами на результаты работ, Подрядчик обязан участвовать в защите интересов Заказчика и возместить причиненные Заказчику документально подтвержденные убытки.</w:t>
      </w:r>
    </w:p>
    <w:p w:rsidR="009B349C" w:rsidRDefault="009B349C">
      <w:pPr>
        <w:pStyle w:val="afb"/>
        <w:rPr>
          <w:b w:val="0"/>
          <w:sz w:val="24"/>
          <w:szCs w:val="24"/>
        </w:rPr>
      </w:pPr>
    </w:p>
    <w:p w:rsidR="009B349C" w:rsidRDefault="003F4518">
      <w:pPr>
        <w:pStyle w:val="afb"/>
        <w:numPr>
          <w:ilvl w:val="0"/>
          <w:numId w:val="1"/>
        </w:numPr>
        <w:rPr>
          <w:sz w:val="24"/>
          <w:szCs w:val="24"/>
        </w:rPr>
      </w:pPr>
      <w:r>
        <w:rPr>
          <w:sz w:val="24"/>
          <w:szCs w:val="24"/>
        </w:rPr>
        <w:t>Единые требования</w:t>
      </w:r>
    </w:p>
    <w:p w:rsidR="009B349C" w:rsidRDefault="003F4518">
      <w:pPr>
        <w:pStyle w:val="afb"/>
        <w:numPr>
          <w:ilvl w:val="1"/>
          <w:numId w:val="1"/>
        </w:numPr>
        <w:jc w:val="both"/>
        <w:rPr>
          <w:b w:val="0"/>
          <w:bCs w:val="0"/>
          <w:sz w:val="24"/>
          <w:szCs w:val="24"/>
        </w:rPr>
      </w:pPr>
      <w:r>
        <w:rPr>
          <w:b w:val="0"/>
          <w:sz w:val="24"/>
          <w:szCs w:val="24"/>
        </w:rPr>
        <w:t>В соответствии с частью 1 статьи 31 Федерального закона № 44-ФЗ от 05.04.2013 года, Заказчик устанавливает следующие единые требования к Подрядчику:</w:t>
      </w:r>
    </w:p>
    <w:p w:rsidR="009B349C" w:rsidRDefault="003F4518">
      <w:pPr>
        <w:pStyle w:val="afb"/>
        <w:numPr>
          <w:ilvl w:val="2"/>
          <w:numId w:val="1"/>
        </w:numPr>
        <w:jc w:val="both"/>
        <w:rPr>
          <w:b w:val="0"/>
          <w:bCs w:val="0"/>
          <w:sz w:val="24"/>
          <w:szCs w:val="24"/>
        </w:rPr>
      </w:pPr>
      <w:r>
        <w:rPr>
          <w:b w:val="0"/>
          <w:sz w:val="24"/>
          <w:szCs w:val="24"/>
        </w:rPr>
        <w:t>Соответствие Подрядчика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B349C" w:rsidRDefault="003F4518">
      <w:pPr>
        <w:pStyle w:val="afb"/>
        <w:numPr>
          <w:ilvl w:val="2"/>
          <w:numId w:val="1"/>
        </w:numPr>
        <w:jc w:val="both"/>
        <w:rPr>
          <w:b w:val="0"/>
          <w:bCs w:val="0"/>
          <w:sz w:val="24"/>
          <w:szCs w:val="24"/>
        </w:rPr>
      </w:pPr>
      <w:r>
        <w:rPr>
          <w:b w:val="0"/>
          <w:sz w:val="24"/>
          <w:szCs w:val="24"/>
        </w:rPr>
        <w:t>Не проведение ликвидации Подрядчика -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открытии конкурсного производства;</w:t>
      </w:r>
    </w:p>
    <w:p w:rsidR="009B349C" w:rsidRDefault="003F4518">
      <w:pPr>
        <w:pStyle w:val="afb"/>
        <w:numPr>
          <w:ilvl w:val="2"/>
          <w:numId w:val="1"/>
        </w:numPr>
        <w:jc w:val="both"/>
        <w:rPr>
          <w:b w:val="0"/>
          <w:bCs w:val="0"/>
          <w:sz w:val="24"/>
          <w:szCs w:val="24"/>
        </w:rPr>
      </w:pPr>
      <w:r>
        <w:rPr>
          <w:b w:val="0"/>
          <w:sz w:val="24"/>
          <w:szCs w:val="24"/>
        </w:rPr>
        <w:t>Не приостановление деятельности Подрядчика в порядке, установленном Кодексом Российской Федерации об административных правонарушениях;</w:t>
      </w:r>
    </w:p>
    <w:p w:rsidR="009B349C" w:rsidRDefault="003F4518">
      <w:pPr>
        <w:pStyle w:val="afb"/>
        <w:numPr>
          <w:ilvl w:val="2"/>
          <w:numId w:val="1"/>
        </w:numPr>
        <w:jc w:val="both"/>
        <w:rPr>
          <w:b w:val="0"/>
          <w:bCs w:val="0"/>
          <w:sz w:val="24"/>
          <w:szCs w:val="24"/>
        </w:rPr>
      </w:pPr>
      <w:r>
        <w:rPr>
          <w:b w:val="0"/>
          <w:sz w:val="24"/>
          <w:szCs w:val="24"/>
        </w:rPr>
        <w:t xml:space="preserve">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w:t>
      </w:r>
      <w:r>
        <w:rPr>
          <w:b w:val="0"/>
          <w:sz w:val="24"/>
          <w:szCs w:val="24"/>
        </w:rPr>
        <w:lastRenderedPageBreak/>
        <w:t>превышает двадцать пять процентов балансовой стоимости активов участника закупки,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(оферты) на участие в определении поставщика (подрядчика, исполнителя) не принято;</w:t>
      </w:r>
    </w:p>
    <w:p w:rsidR="009B349C" w:rsidRDefault="003F4518">
      <w:pPr>
        <w:pStyle w:val="afb"/>
        <w:numPr>
          <w:ilvl w:val="2"/>
          <w:numId w:val="1"/>
        </w:numPr>
        <w:jc w:val="both"/>
        <w:rPr>
          <w:b w:val="0"/>
          <w:bCs w:val="0"/>
          <w:sz w:val="24"/>
          <w:szCs w:val="24"/>
        </w:rPr>
      </w:pPr>
      <w:r>
        <w:rPr>
          <w:b w:val="0"/>
          <w:sz w:val="24"/>
          <w:szCs w:val="24"/>
        </w:rPr>
        <w:t>Отсутствие у Подрядчика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9B349C" w:rsidRDefault="003F4518">
      <w:pPr>
        <w:pStyle w:val="afb"/>
        <w:numPr>
          <w:ilvl w:val="2"/>
          <w:numId w:val="1"/>
        </w:numPr>
        <w:jc w:val="both"/>
        <w:rPr>
          <w:b w:val="0"/>
          <w:bCs w:val="0"/>
          <w:sz w:val="24"/>
          <w:szCs w:val="24"/>
        </w:rPr>
      </w:pPr>
      <w:r>
        <w:rPr>
          <w:b w:val="0"/>
          <w:sz w:val="24"/>
          <w:szCs w:val="24"/>
        </w:rPr>
        <w:t>Подрядчик - юридическое лицо, которое в течение двух лет до момента подачи заявки (оферты)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9B349C" w:rsidRDefault="003F4518">
      <w:pPr>
        <w:pStyle w:val="afb"/>
        <w:numPr>
          <w:ilvl w:val="2"/>
          <w:numId w:val="1"/>
        </w:numPr>
        <w:jc w:val="both"/>
        <w:rPr>
          <w:b w:val="0"/>
          <w:bCs w:val="0"/>
          <w:sz w:val="24"/>
          <w:szCs w:val="24"/>
        </w:rPr>
      </w:pPr>
      <w:r>
        <w:rPr>
          <w:b w:val="0"/>
          <w:sz w:val="24"/>
          <w:szCs w:val="24"/>
        </w:rPr>
        <w:t>Обладание Подрядчиком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B349C" w:rsidRDefault="003F4518">
      <w:pPr>
        <w:pStyle w:val="afb"/>
        <w:numPr>
          <w:ilvl w:val="2"/>
          <w:numId w:val="1"/>
        </w:numPr>
        <w:jc w:val="both"/>
        <w:rPr>
          <w:b w:val="0"/>
          <w:bCs w:val="0"/>
          <w:sz w:val="24"/>
          <w:szCs w:val="24"/>
        </w:rPr>
      </w:pPr>
      <w:r>
        <w:rPr>
          <w:b w:val="0"/>
          <w:sz w:val="24"/>
          <w:szCs w:val="24"/>
        </w:rPr>
        <w:t>Отсутствие между подрядчиком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B349C" w:rsidRDefault="003F4518">
      <w:pPr>
        <w:pStyle w:val="afb"/>
        <w:numPr>
          <w:ilvl w:val="2"/>
          <w:numId w:val="1"/>
        </w:numPr>
        <w:jc w:val="both"/>
        <w:rPr>
          <w:b w:val="0"/>
          <w:bCs w:val="0"/>
          <w:sz w:val="24"/>
          <w:szCs w:val="24"/>
        </w:rPr>
      </w:pPr>
      <w:r>
        <w:rPr>
          <w:b w:val="0"/>
          <w:sz w:val="24"/>
          <w:szCs w:val="24"/>
        </w:rPr>
        <w:t>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B349C" w:rsidRDefault="003F4518">
      <w:pPr>
        <w:pStyle w:val="afb"/>
        <w:numPr>
          <w:ilvl w:val="2"/>
          <w:numId w:val="1"/>
        </w:numPr>
        <w:jc w:val="both"/>
        <w:rPr>
          <w:b w:val="0"/>
          <w:bCs w:val="0"/>
          <w:sz w:val="24"/>
          <w:szCs w:val="24"/>
        </w:rPr>
      </w:pPr>
      <w:r>
        <w:rPr>
          <w:b w:val="0"/>
          <w:sz w:val="24"/>
          <w:szCs w:val="24"/>
        </w:rPr>
        <w:t>Отсутствие у Подрядчика ограничений для участия в закупках, установленных законодательством Российской Федерации.</w:t>
      </w:r>
    </w:p>
    <w:p w:rsidR="009B349C" w:rsidRDefault="003F4518">
      <w:pPr>
        <w:pStyle w:val="afb"/>
        <w:numPr>
          <w:ilvl w:val="2"/>
          <w:numId w:val="1"/>
        </w:numPr>
        <w:jc w:val="both"/>
        <w:rPr>
          <w:b w:val="0"/>
          <w:bCs w:val="0"/>
          <w:sz w:val="24"/>
          <w:szCs w:val="24"/>
        </w:rPr>
      </w:pPr>
      <w:r>
        <w:rPr>
          <w:b w:val="0"/>
          <w:sz w:val="24"/>
        </w:rPr>
        <w:lastRenderedPageBreak/>
        <w:t>Подрядчик не является иностранным агентом.</w:t>
      </w:r>
    </w:p>
    <w:p w:rsidR="009B349C" w:rsidRDefault="003F4518">
      <w:pPr>
        <w:pStyle w:val="afb"/>
        <w:numPr>
          <w:ilvl w:val="1"/>
          <w:numId w:val="1"/>
        </w:numPr>
        <w:jc w:val="both"/>
        <w:rPr>
          <w:b w:val="0"/>
          <w:bCs w:val="0"/>
          <w:sz w:val="24"/>
          <w:szCs w:val="24"/>
        </w:rPr>
      </w:pPr>
      <w:r>
        <w:rPr>
          <w:b w:val="0"/>
          <w:sz w:val="24"/>
          <w:szCs w:val="24"/>
        </w:rPr>
        <w:t>В соответствии с частью 9 статьи 31 Федерального закона № 44-ФЗ от 05.04.2013 года, отстранение участника закупки от участия в определении  поставщика (подрядчика, исполнителя) или отказ от заключения договора с победителем закупки осуществляется в любой момент до  заключения Договора, если Заказчик обнаружит, что  участник закупки не соответствует  указанным в п.11.1. настоящего Договора требованиям, или предоставил недостоверную информацию в отношении своего соответствия указанным требованиям.</w:t>
      </w:r>
    </w:p>
    <w:p w:rsidR="009B349C" w:rsidRDefault="009B349C">
      <w:pPr>
        <w:pStyle w:val="afb"/>
        <w:jc w:val="both"/>
        <w:rPr>
          <w:b w:val="0"/>
          <w:sz w:val="24"/>
          <w:szCs w:val="24"/>
        </w:rPr>
      </w:pPr>
    </w:p>
    <w:p w:rsidR="009B349C" w:rsidRDefault="003F4518">
      <w:pPr>
        <w:numPr>
          <w:ilvl w:val="0"/>
          <w:numId w:val="1"/>
        </w:numPr>
        <w:ind w:left="180"/>
        <w:jc w:val="center"/>
        <w:rPr>
          <w:rFonts w:ascii="Times New Roman" w:hAnsi="Times New Roman"/>
          <w:b/>
          <w:bCs/>
        </w:rPr>
      </w:pPr>
      <w:r>
        <w:rPr>
          <w:rFonts w:ascii="Times New Roman" w:hAnsi="Times New Roman"/>
          <w:b/>
          <w:bCs/>
        </w:rPr>
        <w:t>Особые условия.</w:t>
      </w:r>
    </w:p>
    <w:p w:rsidR="009B349C" w:rsidRDefault="003F4518">
      <w:pPr>
        <w:pStyle w:val="afb"/>
        <w:numPr>
          <w:ilvl w:val="1"/>
          <w:numId w:val="1"/>
        </w:numPr>
        <w:jc w:val="both"/>
        <w:rPr>
          <w:b w:val="0"/>
          <w:bCs w:val="0"/>
          <w:sz w:val="24"/>
          <w:szCs w:val="24"/>
        </w:rPr>
      </w:pPr>
      <w:r>
        <w:rPr>
          <w:b w:val="0"/>
          <w:sz w:val="24"/>
        </w:rPr>
        <w:t>Любая договоренность между Сторонами, влекущая новые обстоятельства, не предусмотренные Договором, действительна при ее письменном оформлении и подписании Сторонами.</w:t>
      </w:r>
    </w:p>
    <w:p w:rsidR="009B349C" w:rsidRDefault="003F4518">
      <w:pPr>
        <w:pStyle w:val="afb"/>
        <w:numPr>
          <w:ilvl w:val="1"/>
          <w:numId w:val="1"/>
        </w:numPr>
        <w:jc w:val="both"/>
        <w:rPr>
          <w:b w:val="0"/>
          <w:bCs w:val="0"/>
          <w:sz w:val="24"/>
          <w:szCs w:val="24"/>
        </w:rPr>
      </w:pPr>
      <w:r>
        <w:rPr>
          <w:b w:val="0"/>
          <w:sz w:val="24"/>
        </w:rPr>
        <w:t>При выполнении настоящего Договора Стороны руководствуются законодательством Российской Федерации.</w:t>
      </w:r>
    </w:p>
    <w:p w:rsidR="009B349C" w:rsidRDefault="003F4518">
      <w:pPr>
        <w:pStyle w:val="afb"/>
        <w:numPr>
          <w:ilvl w:val="1"/>
          <w:numId w:val="1"/>
        </w:numPr>
        <w:jc w:val="both"/>
        <w:rPr>
          <w:b w:val="0"/>
          <w:bCs w:val="0"/>
          <w:sz w:val="24"/>
          <w:szCs w:val="24"/>
        </w:rPr>
      </w:pPr>
      <w:r>
        <w:rPr>
          <w:b w:val="0"/>
          <w:sz w:val="24"/>
        </w:rPr>
        <w:t>Все указанные в Договоре приложения являются его неотъемлемыми частями.</w:t>
      </w:r>
    </w:p>
    <w:p w:rsidR="009B349C" w:rsidRDefault="003F4518">
      <w:pPr>
        <w:pStyle w:val="afb"/>
        <w:numPr>
          <w:ilvl w:val="1"/>
          <w:numId w:val="1"/>
        </w:numPr>
        <w:jc w:val="both"/>
        <w:rPr>
          <w:b w:val="0"/>
          <w:bCs w:val="0"/>
          <w:sz w:val="24"/>
          <w:szCs w:val="24"/>
        </w:rPr>
      </w:pPr>
      <w:r>
        <w:rPr>
          <w:b w:val="0"/>
          <w:sz w:val="24"/>
        </w:rPr>
        <w:t>Споры разрешаются Сторонами в претензионном порядке. При недостижении соглашения спор передается на рассмотрение Арбитражного суда города Санкт-Петербурга и Ленинградской области.</w:t>
      </w:r>
    </w:p>
    <w:p w:rsidR="009B349C" w:rsidRDefault="003F4518">
      <w:pPr>
        <w:pStyle w:val="afb"/>
        <w:numPr>
          <w:ilvl w:val="1"/>
          <w:numId w:val="1"/>
        </w:numPr>
        <w:jc w:val="both"/>
        <w:rPr>
          <w:b w:val="0"/>
          <w:bCs w:val="0"/>
          <w:sz w:val="24"/>
          <w:szCs w:val="24"/>
        </w:rPr>
      </w:pPr>
      <w:r>
        <w:rPr>
          <w:b w:val="0"/>
          <w:sz w:val="24"/>
        </w:rPr>
        <w:t>Настоящий Договор составлен в двух экземплярах, имеющих одинаковую юридическую силу, по одному для каждой из Сторон.</w:t>
      </w:r>
    </w:p>
    <w:p w:rsidR="009B349C" w:rsidRDefault="003F4518">
      <w:pPr>
        <w:pStyle w:val="afb"/>
        <w:numPr>
          <w:ilvl w:val="1"/>
          <w:numId w:val="1"/>
        </w:numPr>
        <w:jc w:val="both"/>
        <w:rPr>
          <w:b w:val="0"/>
          <w:bCs w:val="0"/>
          <w:sz w:val="24"/>
          <w:szCs w:val="24"/>
        </w:rPr>
      </w:pPr>
      <w:r>
        <w:rPr>
          <w:b w:val="0"/>
          <w:sz w:val="24"/>
        </w:rPr>
        <w:t>Приложение к Договору:</w:t>
      </w:r>
    </w:p>
    <w:p w:rsidR="009B349C" w:rsidRDefault="003F4518">
      <w:pPr>
        <w:numPr>
          <w:ilvl w:val="2"/>
          <w:numId w:val="1"/>
        </w:numPr>
        <w:jc w:val="both"/>
        <w:rPr>
          <w:rFonts w:ascii="Times New Roman" w:hAnsi="Times New Roman"/>
        </w:rPr>
      </w:pPr>
      <w:r>
        <w:rPr>
          <w:rFonts w:ascii="Times New Roman" w:hAnsi="Times New Roman"/>
        </w:rPr>
        <w:t>Приложение № 1 - Техническое задание.</w:t>
      </w:r>
    </w:p>
    <w:p w:rsidR="00144C01" w:rsidRDefault="00144C01" w:rsidP="00144C01">
      <w:pPr>
        <w:numPr>
          <w:ilvl w:val="2"/>
          <w:numId w:val="1"/>
        </w:numPr>
        <w:jc w:val="both"/>
        <w:rPr>
          <w:rFonts w:ascii="Times New Roman" w:hAnsi="Times New Roman"/>
        </w:rPr>
      </w:pPr>
      <w:r>
        <w:rPr>
          <w:rFonts w:ascii="Times New Roman" w:hAnsi="Times New Roman"/>
        </w:rPr>
        <w:t xml:space="preserve">Приложение № 2 - </w:t>
      </w:r>
      <w:r w:rsidRPr="00144C01">
        <w:rPr>
          <w:rFonts w:ascii="Times New Roman" w:hAnsi="Times New Roman"/>
        </w:rPr>
        <w:t>СМЕТА № 12-02-01</w:t>
      </w:r>
      <w:r>
        <w:rPr>
          <w:rFonts w:ascii="Times New Roman" w:hAnsi="Times New Roman"/>
        </w:rPr>
        <w:t>.</w:t>
      </w:r>
    </w:p>
    <w:p w:rsidR="00144C01" w:rsidRDefault="00144C01" w:rsidP="00144C01">
      <w:pPr>
        <w:ind w:left="960"/>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9B349C">
      <w:pPr>
        <w:tabs>
          <w:tab w:val="left" w:pos="180"/>
          <w:tab w:val="left" w:pos="993"/>
        </w:tabs>
        <w:jc w:val="both"/>
        <w:rPr>
          <w:rFonts w:ascii="Times New Roman" w:hAnsi="Times New Roman"/>
        </w:rPr>
      </w:pPr>
    </w:p>
    <w:p w:rsidR="009B349C" w:rsidRDefault="003F4518">
      <w:pPr>
        <w:tabs>
          <w:tab w:val="left" w:pos="180"/>
          <w:tab w:val="left" w:pos="993"/>
        </w:tabs>
        <w:ind w:left="360" w:firstLine="709"/>
        <w:jc w:val="both"/>
        <w:rPr>
          <w:rFonts w:ascii="Times New Roman" w:hAnsi="Times New Roman"/>
        </w:rPr>
      </w:pPr>
      <w:r>
        <w:rPr>
          <w:rFonts w:ascii="Times New Roman" w:hAnsi="Times New Roman"/>
        </w:rPr>
        <w:tab/>
      </w:r>
    </w:p>
    <w:p w:rsidR="009B349C" w:rsidRDefault="003F4518">
      <w:pPr>
        <w:numPr>
          <w:ilvl w:val="0"/>
          <w:numId w:val="1"/>
        </w:numPr>
        <w:ind w:hanging="780"/>
        <w:jc w:val="center"/>
        <w:rPr>
          <w:rFonts w:ascii="Times New Roman" w:hAnsi="Times New Roman"/>
          <w:b/>
          <w:bCs/>
        </w:rPr>
      </w:pPr>
      <w:r>
        <w:rPr>
          <w:rFonts w:ascii="Times New Roman" w:hAnsi="Times New Roman"/>
          <w:b/>
        </w:rPr>
        <w:t>Подписи Сторон.</w:t>
      </w:r>
    </w:p>
    <w:p w:rsidR="009B349C" w:rsidRDefault="009B349C">
      <w:pPr>
        <w:tabs>
          <w:tab w:val="left" w:pos="180"/>
          <w:tab w:val="left" w:pos="993"/>
        </w:tabs>
        <w:ind w:firstLine="709"/>
        <w:rPr>
          <w:rFonts w:ascii="Times New Roman" w:hAnsi="Times New Roman"/>
          <w:sz w:val="28"/>
          <w:szCs w:val="28"/>
        </w:rPr>
      </w:pPr>
    </w:p>
    <w:tbl>
      <w:tblPr>
        <w:tblW w:w="0" w:type="auto"/>
        <w:tblBorders>
          <w:top w:val="nil"/>
          <w:left w:val="nil"/>
          <w:bottom w:val="nil"/>
          <w:right w:val="nil"/>
          <w:insideH w:val="nil"/>
          <w:insideV w:val="nil"/>
        </w:tblBorders>
        <w:tblLook w:val="01E0" w:firstRow="1" w:lastRow="1" w:firstColumn="1" w:lastColumn="1" w:noHBand="0" w:noVBand="0"/>
      </w:tblPr>
      <w:tblGrid>
        <w:gridCol w:w="5150"/>
        <w:gridCol w:w="4771"/>
      </w:tblGrid>
      <w:tr w:rsidR="009B349C">
        <w:tc>
          <w:tcPr>
            <w:tcW w:w="5178" w:type="dxa"/>
            <w:tcBorders>
              <w:top w:val="none" w:sz="0" w:space="0" w:color="000000"/>
              <w:left w:val="none" w:sz="0" w:space="0" w:color="000000"/>
              <w:bottom w:val="none" w:sz="0" w:space="0" w:color="000000"/>
              <w:right w:val="none" w:sz="0" w:space="0" w:color="000000"/>
            </w:tcBorders>
          </w:tcPr>
          <w:p w:rsidR="009B349C" w:rsidRDefault="003F4518">
            <w:pPr>
              <w:rPr>
                <w:rFonts w:ascii="Times New Roman" w:hAnsi="Times New Roman"/>
                <w:sz w:val="22"/>
                <w:szCs w:val="22"/>
              </w:rPr>
            </w:pPr>
            <w:r>
              <w:rPr>
                <w:rFonts w:ascii="Times New Roman" w:hAnsi="Times New Roman"/>
                <w:b/>
                <w:szCs w:val="22"/>
              </w:rPr>
              <w:t>ЗАКАЗЧИК</w:t>
            </w:r>
            <w:r>
              <w:rPr>
                <w:rFonts w:ascii="Times New Roman" w:hAnsi="Times New Roman"/>
                <w:szCs w:val="22"/>
              </w:rPr>
              <w:t>:</w:t>
            </w:r>
          </w:p>
          <w:p w:rsidR="009B349C" w:rsidRDefault="009B349C">
            <w:pPr>
              <w:ind w:firstLine="709"/>
              <w:rPr>
                <w:rFonts w:ascii="Times New Roman" w:hAnsi="Times New Roman"/>
                <w:sz w:val="22"/>
                <w:szCs w:val="22"/>
              </w:rPr>
            </w:pPr>
          </w:p>
        </w:tc>
        <w:tc>
          <w:tcPr>
            <w:tcW w:w="4786" w:type="dxa"/>
            <w:tcBorders>
              <w:top w:val="none" w:sz="0" w:space="0" w:color="000000"/>
              <w:left w:val="none" w:sz="0" w:space="0" w:color="000000"/>
              <w:bottom w:val="none" w:sz="0" w:space="0" w:color="000000"/>
              <w:right w:val="none" w:sz="0" w:space="0" w:color="000000"/>
            </w:tcBorders>
          </w:tcPr>
          <w:p w:rsidR="009B349C" w:rsidRDefault="003F4518">
            <w:pPr>
              <w:tabs>
                <w:tab w:val="left" w:pos="180"/>
                <w:tab w:val="left" w:pos="993"/>
              </w:tabs>
              <w:rPr>
                <w:rFonts w:ascii="Times New Roman" w:hAnsi="Times New Roman"/>
                <w:sz w:val="22"/>
                <w:szCs w:val="22"/>
              </w:rPr>
            </w:pPr>
            <w:r>
              <w:rPr>
                <w:rFonts w:ascii="Times New Roman" w:hAnsi="Times New Roman"/>
                <w:b/>
                <w:szCs w:val="22"/>
              </w:rPr>
              <w:t>ПОДРЯДЧИК</w:t>
            </w:r>
            <w:r>
              <w:rPr>
                <w:rFonts w:ascii="Times New Roman" w:hAnsi="Times New Roman"/>
                <w:szCs w:val="22"/>
              </w:rPr>
              <w:t>:</w:t>
            </w:r>
          </w:p>
        </w:tc>
      </w:tr>
      <w:tr w:rsidR="009B349C">
        <w:trPr>
          <w:trHeight w:val="3621"/>
        </w:trPr>
        <w:tc>
          <w:tcPr>
            <w:tcW w:w="5178" w:type="dxa"/>
            <w:tcBorders>
              <w:top w:val="none" w:sz="0" w:space="0" w:color="000000"/>
              <w:left w:val="none" w:sz="0" w:space="0" w:color="000000"/>
              <w:bottom w:val="none" w:sz="0" w:space="0" w:color="000000"/>
              <w:right w:val="none" w:sz="0" w:space="0" w:color="000000"/>
            </w:tcBorders>
          </w:tcPr>
          <w:p w:rsidR="00C8509A" w:rsidRDefault="00C8509A"/>
          <w:p w:rsidR="00C8509A" w:rsidRDefault="00C8509A"/>
          <w:p w:rsidR="00C8509A" w:rsidRDefault="00161F76">
            <w:r>
              <w:rPr>
                <w:rFonts w:ascii="Times New Roman" w:hAnsi="Times New Roman"/>
              </w:rPr>
              <w:t>__________________________</w:t>
            </w:r>
          </w:p>
          <w:p w:rsidR="00C8509A" w:rsidRDefault="00161F76">
            <w:r>
              <w:rPr>
                <w:rFonts w:ascii="Times New Roman" w:hAnsi="Times New Roman"/>
              </w:rPr>
              <w:t>________________ /________________/</w:t>
            </w:r>
          </w:p>
          <w:p w:rsidR="00C8509A" w:rsidRDefault="00161F76">
            <w:r>
              <w:rPr>
                <w:rFonts w:ascii="Times New Roman" w:hAnsi="Times New Roman"/>
              </w:rPr>
              <w:t>М.П.</w:t>
            </w:r>
          </w:p>
        </w:tc>
        <w:tc>
          <w:tcPr>
            <w:tcW w:w="4786" w:type="dxa"/>
            <w:tcBorders>
              <w:top w:val="none" w:sz="0" w:space="0" w:color="000000"/>
              <w:left w:val="none" w:sz="0" w:space="0" w:color="000000"/>
              <w:bottom w:val="none" w:sz="0" w:space="0" w:color="000000"/>
              <w:right w:val="none" w:sz="0" w:space="0" w:color="000000"/>
            </w:tcBorders>
          </w:tcPr>
          <w:p w:rsidR="00C8509A" w:rsidRDefault="00161F76">
            <w:r>
              <w:rPr>
                <w:rFonts w:ascii="Times New Roman" w:hAnsi="Times New Roman"/>
                <w:b/>
              </w:rPr>
              <w:t>______________________________</w:t>
            </w:r>
          </w:p>
          <w:p w:rsidR="00C8509A" w:rsidRDefault="00C8509A"/>
          <w:p w:rsidR="00C8509A" w:rsidRDefault="00161F76">
            <w:r>
              <w:rPr>
                <w:rFonts w:ascii="Times New Roman" w:hAnsi="Times New Roman"/>
              </w:rPr>
              <w:t>__________________________</w:t>
            </w:r>
          </w:p>
          <w:p w:rsidR="00C8509A" w:rsidRDefault="00161F76">
            <w:r>
              <w:rPr>
                <w:rFonts w:ascii="Times New Roman" w:hAnsi="Times New Roman"/>
              </w:rPr>
              <w:t>________________ /________________/</w:t>
            </w:r>
          </w:p>
          <w:p w:rsidR="00C8509A" w:rsidRDefault="00161F76">
            <w:r>
              <w:rPr>
                <w:rFonts w:ascii="Times New Roman" w:hAnsi="Times New Roman"/>
              </w:rPr>
              <w:t>М.П.</w:t>
            </w:r>
          </w:p>
        </w:tc>
      </w:tr>
    </w:tbl>
    <w:p w:rsidR="009B349C" w:rsidRDefault="009B349C">
      <w:pPr>
        <w:keepLines/>
        <w:widowControl w:val="0"/>
        <w:shd w:val="clear" w:color="auto" w:fill="FFFFFF"/>
        <w:rPr>
          <w:rFonts w:ascii="Times New Roman" w:hAnsi="Times New Roman"/>
          <w:sz w:val="28"/>
          <w:szCs w:val="28"/>
        </w:rPr>
        <w:sectPr w:rsidR="009B349C">
          <w:footerReference w:type="even" r:id="rId7"/>
          <w:footerReference w:type="default" r:id="rId8"/>
          <w:pgSz w:w="11906" w:h="16838"/>
          <w:pgMar w:top="540" w:right="851" w:bottom="851" w:left="1134" w:header="709" w:footer="709" w:gutter="0"/>
          <w:cols w:space="708"/>
          <w:titlePg/>
          <w:docGrid w:linePitch="360"/>
        </w:sectPr>
      </w:pPr>
    </w:p>
    <w:p w:rsidR="00C8509A" w:rsidRDefault="00161F76">
      <w:pPr>
        <w:jc w:val="right"/>
      </w:pPr>
      <w:r>
        <w:rPr>
          <w:rFonts w:ascii="Times New Roman" w:hAnsi="Times New Roman"/>
        </w:rPr>
        <w:lastRenderedPageBreak/>
        <w:t>Приложение № 1</w:t>
      </w:r>
      <w:r>
        <w:rPr>
          <w:rFonts w:ascii="Times New Roman" w:hAnsi="Times New Roman"/>
        </w:rPr>
        <w:br/>
        <w:t>к Договору № ____________</w:t>
      </w:r>
      <w:r>
        <w:rPr>
          <w:rFonts w:ascii="Times New Roman" w:hAnsi="Times New Roman"/>
        </w:rPr>
        <w:br/>
        <w:t>от «____» ____________ 2026 г.</w:t>
      </w:r>
    </w:p>
    <w:tbl>
      <w:tblPr>
        <w:tblW w:w="0" w:type="auto"/>
        <w:tblInd w:w="-142" w:type="dxa"/>
        <w:tblLook w:val="04A0" w:firstRow="1" w:lastRow="0" w:firstColumn="1" w:lastColumn="0" w:noHBand="0" w:noVBand="1"/>
      </w:tblPr>
      <w:tblGrid>
        <w:gridCol w:w="3635"/>
        <w:gridCol w:w="2603"/>
        <w:gridCol w:w="3402"/>
      </w:tblGrid>
      <w:tr w:rsidR="008F517C" w:rsidRPr="008F517C" w:rsidTr="008F517C">
        <w:tc>
          <w:tcPr>
            <w:tcW w:w="3635" w:type="dxa"/>
          </w:tcPr>
          <w:p w:rsidR="008F517C" w:rsidRPr="008F517C" w:rsidRDefault="00161F76" w:rsidP="008F517C">
            <w:pPr>
              <w:tabs>
                <w:tab w:val="left" w:pos="9355"/>
              </w:tabs>
              <w:ind w:right="-1"/>
              <w:jc w:val="right"/>
              <w:rPr>
                <w:rFonts w:ascii="Times New Roman" w:eastAsia="Arial Unicode MS" w:hAnsi="Times New Roman"/>
                <w:kern w:val="2"/>
                <w:szCs w:val="28"/>
              </w:rPr>
            </w:pPr>
            <w:r w:rsidRPr="008F517C">
              <w:rPr>
                <w:rFonts w:ascii="Times New Roman" w:hAnsi="Times New Roman"/>
                <w:kern w:val="2"/>
                <w:szCs w:val="28"/>
              </w:rPr>
              <w:t>Согласовано</w:t>
            </w:r>
          </w:p>
        </w:tc>
        <w:tc>
          <w:tcPr>
            <w:tcW w:w="2603" w:type="dxa"/>
          </w:tcPr>
          <w:p w:rsidR="008F517C" w:rsidRDefault="000668F2" w:rsidP="008F517C">
            <w:pPr>
              <w:tabs>
                <w:tab w:val="left" w:pos="9355"/>
              </w:tabs>
              <w:ind w:right="-1"/>
              <w:jc w:val="right"/>
              <w:rPr>
                <w:rFonts w:ascii="Times New Roman" w:eastAsia="Arial Unicode MS" w:hAnsi="Times New Roman"/>
                <w:kern w:val="2"/>
                <w:szCs w:val="28"/>
              </w:rPr>
            </w:pPr>
          </w:p>
        </w:tc>
        <w:tc>
          <w:tcPr>
            <w:tcW w:w="3402" w:type="dxa"/>
          </w:tcPr>
          <w:p w:rsidR="008F517C" w:rsidRPr="008F517C" w:rsidRDefault="00161F76" w:rsidP="008F517C">
            <w:pPr>
              <w:tabs>
                <w:tab w:val="left" w:pos="9355"/>
              </w:tabs>
              <w:ind w:right="-1"/>
              <w:jc w:val="right"/>
              <w:rPr>
                <w:rFonts w:ascii="Times New Roman" w:eastAsia="Arial Unicode MS" w:hAnsi="Times New Roman"/>
                <w:kern w:val="2"/>
                <w:szCs w:val="28"/>
              </w:rPr>
            </w:pPr>
            <w:r>
              <w:rPr>
                <w:rFonts w:ascii="Times New Roman" w:hAnsi="Times New Roman"/>
                <w:kern w:val="2"/>
                <w:szCs w:val="28"/>
              </w:rPr>
              <w:t>Утверждаю</w:t>
            </w:r>
          </w:p>
        </w:tc>
      </w:tr>
      <w:tr w:rsidR="008F517C" w:rsidRPr="008F517C" w:rsidTr="008F517C">
        <w:trPr>
          <w:trHeight w:val="726"/>
        </w:trPr>
        <w:tc>
          <w:tcPr>
            <w:tcW w:w="3635" w:type="dxa"/>
            <w:tcBorders>
              <w:bottom w:val="single" w:sz="4" w:space="0" w:color="auto"/>
            </w:tcBorders>
          </w:tcPr>
          <w:p w:rsidR="008F517C" w:rsidRPr="008F517C" w:rsidRDefault="000668F2" w:rsidP="00AB04BD">
            <w:pPr>
              <w:tabs>
                <w:tab w:val="left" w:pos="9355"/>
              </w:tabs>
              <w:ind w:right="-1"/>
              <w:jc w:val="center"/>
              <w:rPr>
                <w:rFonts w:ascii="Times New Roman" w:eastAsia="Arial Unicode MS" w:hAnsi="Times New Roman"/>
                <w:kern w:val="2"/>
                <w:szCs w:val="28"/>
              </w:rPr>
            </w:pPr>
          </w:p>
        </w:tc>
        <w:tc>
          <w:tcPr>
            <w:tcW w:w="2603" w:type="dxa"/>
          </w:tcPr>
          <w:p w:rsidR="008F517C" w:rsidRPr="008F517C" w:rsidRDefault="000668F2" w:rsidP="00AB04BD">
            <w:pPr>
              <w:tabs>
                <w:tab w:val="left" w:pos="9355"/>
              </w:tabs>
              <w:ind w:right="-1"/>
              <w:jc w:val="center"/>
              <w:rPr>
                <w:rFonts w:ascii="Times New Roman" w:eastAsia="Arial Unicode MS" w:hAnsi="Times New Roman"/>
                <w:kern w:val="2"/>
                <w:szCs w:val="28"/>
              </w:rPr>
            </w:pPr>
          </w:p>
        </w:tc>
        <w:tc>
          <w:tcPr>
            <w:tcW w:w="3402" w:type="dxa"/>
            <w:tcBorders>
              <w:bottom w:val="single" w:sz="4" w:space="0" w:color="auto"/>
            </w:tcBorders>
          </w:tcPr>
          <w:p w:rsidR="008F517C" w:rsidRPr="008F517C" w:rsidRDefault="000668F2" w:rsidP="00AB04BD">
            <w:pPr>
              <w:tabs>
                <w:tab w:val="left" w:pos="9355"/>
              </w:tabs>
              <w:ind w:right="-1"/>
              <w:jc w:val="center"/>
              <w:rPr>
                <w:rFonts w:ascii="Times New Roman" w:eastAsia="Arial Unicode MS" w:hAnsi="Times New Roman"/>
                <w:kern w:val="2"/>
                <w:szCs w:val="28"/>
              </w:rPr>
            </w:pPr>
          </w:p>
        </w:tc>
      </w:tr>
    </w:tbl>
    <w:p w:rsidR="000D1D0B" w:rsidRPr="004459B7" w:rsidRDefault="0060741D" w:rsidP="000D1D0B">
      <w:pPr>
        <w:tabs>
          <w:tab w:val="left" w:pos="9355"/>
        </w:tabs>
        <w:ind w:left="-142" w:right="-1" w:firstLine="709"/>
        <w:jc w:val="center"/>
        <w:rPr>
          <w:rFonts w:ascii="Times New Roman" w:eastAsia="Arial Unicode MS" w:hAnsi="Times New Roman"/>
          <w:b/>
          <w:kern w:val="2"/>
          <w:sz w:val="28"/>
          <w:szCs w:val="28"/>
        </w:rPr>
      </w:pPr>
      <w:r>
        <w:rPr>
          <w:rFonts w:ascii="Times New Roman" w:eastAsia="Arial Unicode MS" w:hAnsi="Times New Roman"/>
          <w:b/>
          <w:kern w:val="2"/>
          <w:sz w:val="28"/>
          <w:szCs w:val="28"/>
        </w:rPr>
        <w:t>Т</w:t>
      </w:r>
      <w:r w:rsidR="000D1D0B" w:rsidRPr="004459B7">
        <w:rPr>
          <w:rFonts w:ascii="Times New Roman" w:eastAsia="Arial Unicode MS" w:hAnsi="Times New Roman"/>
          <w:b/>
          <w:kern w:val="2"/>
          <w:sz w:val="28"/>
          <w:szCs w:val="28"/>
        </w:rPr>
        <w:t>ехническое задание</w:t>
      </w:r>
    </w:p>
    <w:p w:rsidR="000D1D0B" w:rsidRPr="004154A9" w:rsidRDefault="000D1D0B" w:rsidP="000D1D0B">
      <w:pPr>
        <w:ind w:firstLine="708"/>
        <w:contextualSpacing/>
        <w:jc w:val="center"/>
        <w:rPr>
          <w:rFonts w:ascii="Times New Roman" w:hAnsi="Times New Roman"/>
        </w:rPr>
      </w:pPr>
      <w:r w:rsidRPr="004154A9">
        <w:rPr>
          <w:rFonts w:ascii="Times New Roman" w:hAnsi="Times New Roman"/>
        </w:rPr>
        <w:t xml:space="preserve">на корректировку </w:t>
      </w:r>
      <w:r>
        <w:rPr>
          <w:rFonts w:ascii="Times New Roman" w:hAnsi="Times New Roman"/>
        </w:rPr>
        <w:t>сметной</w:t>
      </w:r>
      <w:r w:rsidRPr="004154A9">
        <w:rPr>
          <w:rFonts w:ascii="Times New Roman" w:hAnsi="Times New Roman"/>
        </w:rPr>
        <w:t xml:space="preserve"> документации по мероприятию:</w:t>
      </w:r>
    </w:p>
    <w:p w:rsidR="000D1D0B" w:rsidRDefault="000D1D0B" w:rsidP="000D1D0B">
      <w:pPr>
        <w:contextualSpacing/>
        <w:jc w:val="center"/>
        <w:rPr>
          <w:rFonts w:ascii="Times New Roman" w:hAnsi="Times New Roman"/>
          <w:b/>
        </w:rPr>
      </w:pPr>
      <w:r w:rsidRPr="00AF2CCE">
        <w:rPr>
          <w:rFonts w:ascii="Times New Roman" w:hAnsi="Times New Roman"/>
          <w:b/>
        </w:rPr>
        <w:t xml:space="preserve">«Капитальный ремонт подвального помещения по адресу Ленинградская область, Всеволожский район, п. </w:t>
      </w:r>
      <w:proofErr w:type="spellStart"/>
      <w:r w:rsidRPr="00AF2CCE">
        <w:rPr>
          <w:rFonts w:ascii="Times New Roman" w:hAnsi="Times New Roman"/>
          <w:b/>
        </w:rPr>
        <w:t>Щеглово</w:t>
      </w:r>
      <w:proofErr w:type="spellEnd"/>
      <w:r w:rsidRPr="00AF2CCE">
        <w:rPr>
          <w:rFonts w:ascii="Times New Roman" w:hAnsi="Times New Roman"/>
          <w:b/>
        </w:rPr>
        <w:t>, д.64» (Корректировка СД, получение положительного заключения негосударственной экспертизы сметной стоимости)</w:t>
      </w:r>
    </w:p>
    <w:p w:rsidR="000D1D0B" w:rsidRPr="004154A9" w:rsidRDefault="000D1D0B" w:rsidP="000D1D0B">
      <w:pPr>
        <w:ind w:firstLine="708"/>
        <w:contextualSpacing/>
        <w:jc w:val="center"/>
        <w:rPr>
          <w:rFonts w:ascii="Times New Roman" w:hAnsi="Times New Roman"/>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55"/>
        <w:gridCol w:w="7230"/>
      </w:tblGrid>
      <w:tr w:rsidR="000D1D0B" w:rsidTr="004F3CA3">
        <w:trPr>
          <w:trHeight w:val="70"/>
        </w:trPr>
        <w:tc>
          <w:tcPr>
            <w:tcW w:w="675" w:type="dxa"/>
            <w:vAlign w:val="center"/>
          </w:tcPr>
          <w:p w:rsidR="000D1D0B" w:rsidRPr="001C437A" w:rsidRDefault="000D1D0B" w:rsidP="004F3CA3">
            <w:pPr>
              <w:spacing w:line="120" w:lineRule="atLeast"/>
              <w:contextualSpacing/>
              <w:jc w:val="center"/>
              <w:rPr>
                <w:rFonts w:ascii="Times New Roman" w:eastAsia="Calibri" w:hAnsi="Times New Roman"/>
              </w:rPr>
            </w:pPr>
            <w:r w:rsidRPr="001C437A">
              <w:rPr>
                <w:rFonts w:ascii="Times New Roman" w:eastAsia="Calibri" w:hAnsi="Times New Roman"/>
              </w:rPr>
              <w:t>№</w:t>
            </w:r>
          </w:p>
          <w:p w:rsidR="000D1D0B" w:rsidRPr="001C437A" w:rsidRDefault="000D1D0B" w:rsidP="004F3CA3">
            <w:pPr>
              <w:spacing w:line="120" w:lineRule="atLeast"/>
              <w:contextualSpacing/>
              <w:jc w:val="center"/>
              <w:rPr>
                <w:rFonts w:ascii="Times New Roman" w:eastAsia="Calibri" w:hAnsi="Times New Roman"/>
              </w:rPr>
            </w:pPr>
            <w:r w:rsidRPr="001C437A">
              <w:rPr>
                <w:rFonts w:ascii="Times New Roman" w:eastAsia="Calibri" w:hAnsi="Times New Roman"/>
              </w:rPr>
              <w:t>п/п</w:t>
            </w:r>
          </w:p>
        </w:tc>
        <w:tc>
          <w:tcPr>
            <w:tcW w:w="2155" w:type="dxa"/>
            <w:vAlign w:val="center"/>
          </w:tcPr>
          <w:p w:rsidR="000D1D0B" w:rsidRPr="001C437A" w:rsidRDefault="000D1D0B" w:rsidP="004F3CA3">
            <w:pPr>
              <w:spacing w:line="120" w:lineRule="atLeast"/>
              <w:contextualSpacing/>
              <w:jc w:val="center"/>
              <w:rPr>
                <w:rFonts w:ascii="Times New Roman" w:eastAsia="Calibri" w:hAnsi="Times New Roman"/>
              </w:rPr>
            </w:pPr>
            <w:r w:rsidRPr="001C437A">
              <w:rPr>
                <w:rFonts w:ascii="Times New Roman" w:eastAsia="Calibri" w:hAnsi="Times New Roman"/>
              </w:rPr>
              <w:t>Основные</w:t>
            </w:r>
          </w:p>
          <w:p w:rsidR="000D1D0B" w:rsidRPr="001C437A" w:rsidRDefault="000D1D0B" w:rsidP="004F3CA3">
            <w:pPr>
              <w:spacing w:line="120" w:lineRule="atLeast"/>
              <w:contextualSpacing/>
              <w:jc w:val="center"/>
              <w:rPr>
                <w:rFonts w:ascii="Times New Roman" w:eastAsia="Calibri" w:hAnsi="Times New Roman"/>
              </w:rPr>
            </w:pPr>
            <w:r w:rsidRPr="001C437A">
              <w:rPr>
                <w:rFonts w:ascii="Times New Roman" w:eastAsia="Calibri" w:hAnsi="Times New Roman"/>
              </w:rPr>
              <w:t>данные</w:t>
            </w:r>
          </w:p>
        </w:tc>
        <w:tc>
          <w:tcPr>
            <w:tcW w:w="7230" w:type="dxa"/>
            <w:vAlign w:val="center"/>
          </w:tcPr>
          <w:p w:rsidR="000D1D0B" w:rsidRPr="001C437A" w:rsidRDefault="000D1D0B" w:rsidP="004F3CA3">
            <w:pPr>
              <w:spacing w:line="120" w:lineRule="atLeast"/>
              <w:ind w:left="34"/>
              <w:jc w:val="center"/>
              <w:rPr>
                <w:rFonts w:ascii="Times New Roman" w:eastAsia="Calibri" w:hAnsi="Times New Roman"/>
              </w:rPr>
            </w:pPr>
            <w:r w:rsidRPr="001C437A">
              <w:rPr>
                <w:rFonts w:ascii="Times New Roman" w:eastAsia="Calibri" w:hAnsi="Times New Roman"/>
              </w:rPr>
              <w:t>Перечень основных технических требований</w:t>
            </w:r>
          </w:p>
        </w:tc>
      </w:tr>
      <w:tr w:rsidR="000D1D0B" w:rsidTr="004F3CA3">
        <w:trPr>
          <w:trHeight w:val="567"/>
        </w:trPr>
        <w:tc>
          <w:tcPr>
            <w:tcW w:w="675" w:type="dxa"/>
            <w:vAlign w:val="center"/>
          </w:tcPr>
          <w:p w:rsidR="000D1D0B" w:rsidRPr="008F517C" w:rsidRDefault="000D1D0B" w:rsidP="004F3CA3">
            <w:pPr>
              <w:jc w:val="center"/>
              <w:rPr>
                <w:rFonts w:ascii="Times New Roman" w:hAnsi="Times New Roman"/>
              </w:rPr>
            </w:pPr>
            <w:r w:rsidRPr="008F517C">
              <w:rPr>
                <w:rFonts w:ascii="Times New Roman" w:hAnsi="Times New Roman"/>
              </w:rPr>
              <w:t>1.</w:t>
            </w:r>
          </w:p>
        </w:tc>
        <w:tc>
          <w:tcPr>
            <w:tcW w:w="2155" w:type="dxa"/>
            <w:vAlign w:val="center"/>
          </w:tcPr>
          <w:p w:rsidR="000D1D0B" w:rsidRPr="008F517C" w:rsidRDefault="000D1D0B" w:rsidP="004F3CA3">
            <w:pPr>
              <w:rPr>
                <w:rFonts w:ascii="Times New Roman" w:eastAsia="Calibri" w:hAnsi="Times New Roman"/>
              </w:rPr>
            </w:pPr>
            <w:r w:rsidRPr="008F517C">
              <w:rPr>
                <w:rFonts w:ascii="Times New Roman" w:eastAsia="Calibri" w:hAnsi="Times New Roman"/>
              </w:rPr>
              <w:t>Наименование заказчика</w:t>
            </w:r>
          </w:p>
        </w:tc>
        <w:tc>
          <w:tcPr>
            <w:tcW w:w="7230" w:type="dxa"/>
            <w:vAlign w:val="center"/>
          </w:tcPr>
          <w:p w:rsidR="000D1D0B" w:rsidRPr="008F517C" w:rsidRDefault="000D1D0B" w:rsidP="004F3CA3">
            <w:pPr>
              <w:jc w:val="both"/>
              <w:rPr>
                <w:rFonts w:ascii="Times New Roman" w:hAnsi="Times New Roman"/>
              </w:rPr>
            </w:pPr>
            <w:r w:rsidRPr="008F517C">
              <w:rPr>
                <w:rFonts w:ascii="Times New Roman" w:eastAsia="Calibri" w:hAnsi="Times New Roman"/>
              </w:rPr>
              <w:t xml:space="preserve">Муниципальное дошкольное образовательное учреждение "Детский сад комбинированного вида №13" п. </w:t>
            </w:r>
            <w:proofErr w:type="spellStart"/>
            <w:r w:rsidRPr="008F517C">
              <w:rPr>
                <w:rFonts w:ascii="Times New Roman" w:eastAsia="Calibri" w:hAnsi="Times New Roman"/>
              </w:rPr>
              <w:t>Щеглово</w:t>
            </w:r>
            <w:proofErr w:type="spellEnd"/>
          </w:p>
        </w:tc>
      </w:tr>
      <w:tr w:rsidR="000D1D0B" w:rsidTr="004F3CA3">
        <w:trPr>
          <w:trHeight w:val="567"/>
        </w:trPr>
        <w:tc>
          <w:tcPr>
            <w:tcW w:w="675" w:type="dxa"/>
            <w:vAlign w:val="center"/>
          </w:tcPr>
          <w:p w:rsidR="000D1D0B" w:rsidRPr="008F517C" w:rsidRDefault="000D1D0B" w:rsidP="004F3CA3">
            <w:pPr>
              <w:jc w:val="center"/>
              <w:rPr>
                <w:rFonts w:ascii="Times New Roman" w:hAnsi="Times New Roman"/>
              </w:rPr>
            </w:pPr>
            <w:r w:rsidRPr="008F517C">
              <w:rPr>
                <w:rFonts w:ascii="Times New Roman" w:hAnsi="Times New Roman"/>
              </w:rPr>
              <w:t>2.</w:t>
            </w:r>
          </w:p>
        </w:tc>
        <w:tc>
          <w:tcPr>
            <w:tcW w:w="2155" w:type="dxa"/>
            <w:vAlign w:val="center"/>
          </w:tcPr>
          <w:p w:rsidR="000D1D0B" w:rsidRPr="008F517C" w:rsidRDefault="000D1D0B" w:rsidP="004F3CA3">
            <w:pPr>
              <w:rPr>
                <w:rFonts w:ascii="Times New Roman" w:eastAsia="Calibri" w:hAnsi="Times New Roman"/>
              </w:rPr>
            </w:pPr>
            <w:r w:rsidRPr="008F517C">
              <w:rPr>
                <w:rFonts w:ascii="Times New Roman" w:eastAsia="Calibri" w:hAnsi="Times New Roman"/>
              </w:rPr>
              <w:t>Местонахождение заказчика</w:t>
            </w:r>
          </w:p>
        </w:tc>
        <w:tc>
          <w:tcPr>
            <w:tcW w:w="7230" w:type="dxa"/>
            <w:vAlign w:val="center"/>
          </w:tcPr>
          <w:p w:rsidR="000D1D0B" w:rsidRPr="001C437A" w:rsidRDefault="000D1D0B" w:rsidP="004F3CA3">
            <w:pPr>
              <w:jc w:val="both"/>
              <w:rPr>
                <w:rFonts w:ascii="Times New Roman" w:eastAsia="Calibri" w:hAnsi="Times New Roman"/>
              </w:rPr>
            </w:pPr>
            <w:r w:rsidRPr="008F517C">
              <w:rPr>
                <w:rFonts w:ascii="Times New Roman" w:eastAsia="Calibri" w:hAnsi="Times New Roman"/>
              </w:rPr>
              <w:t xml:space="preserve">Ленинградская область, Всеволожский район, посёлок </w:t>
            </w:r>
            <w:proofErr w:type="spellStart"/>
            <w:r w:rsidRPr="008F517C">
              <w:rPr>
                <w:rFonts w:ascii="Times New Roman" w:eastAsia="Calibri" w:hAnsi="Times New Roman"/>
              </w:rPr>
              <w:t>Щеглово</w:t>
            </w:r>
            <w:proofErr w:type="spellEnd"/>
            <w:r w:rsidRPr="008F517C">
              <w:rPr>
                <w:rFonts w:ascii="Times New Roman" w:eastAsia="Calibri" w:hAnsi="Times New Roman"/>
              </w:rPr>
              <w:t>, 64</w:t>
            </w:r>
          </w:p>
        </w:tc>
      </w:tr>
      <w:tr w:rsidR="000D1D0B" w:rsidTr="004F3CA3">
        <w:tc>
          <w:tcPr>
            <w:tcW w:w="675" w:type="dxa"/>
            <w:vAlign w:val="center"/>
          </w:tcPr>
          <w:p w:rsidR="000D1D0B" w:rsidRPr="008F517C" w:rsidRDefault="000D1D0B" w:rsidP="004F3CA3">
            <w:pPr>
              <w:jc w:val="center"/>
              <w:rPr>
                <w:rFonts w:ascii="Times New Roman" w:hAnsi="Times New Roman"/>
              </w:rPr>
            </w:pPr>
            <w:r w:rsidRPr="008F517C">
              <w:rPr>
                <w:rFonts w:ascii="Times New Roman" w:hAnsi="Times New Roman"/>
              </w:rPr>
              <w:t>3.</w:t>
            </w:r>
          </w:p>
        </w:tc>
        <w:tc>
          <w:tcPr>
            <w:tcW w:w="2155" w:type="dxa"/>
            <w:vAlign w:val="center"/>
          </w:tcPr>
          <w:p w:rsidR="000D1D0B" w:rsidRPr="008F517C" w:rsidRDefault="000D1D0B" w:rsidP="004F3CA3">
            <w:pPr>
              <w:rPr>
                <w:rFonts w:ascii="Times New Roman" w:eastAsia="Calibri" w:hAnsi="Times New Roman"/>
              </w:rPr>
            </w:pPr>
            <w:r w:rsidRPr="008F517C">
              <w:rPr>
                <w:rFonts w:ascii="Times New Roman" w:eastAsia="Calibri" w:hAnsi="Times New Roman"/>
              </w:rPr>
              <w:t>Наименование объекта</w:t>
            </w:r>
          </w:p>
        </w:tc>
        <w:tc>
          <w:tcPr>
            <w:tcW w:w="7230" w:type="dxa"/>
            <w:vAlign w:val="center"/>
          </w:tcPr>
          <w:p w:rsidR="000D1D0B" w:rsidRPr="001C437A" w:rsidRDefault="000D1D0B" w:rsidP="004F3CA3">
            <w:pPr>
              <w:jc w:val="both"/>
              <w:rPr>
                <w:rFonts w:ascii="Times New Roman" w:eastAsia="Calibri" w:hAnsi="Times New Roman"/>
              </w:rPr>
            </w:pPr>
            <w:r w:rsidRPr="008F517C">
              <w:rPr>
                <w:rFonts w:ascii="Times New Roman" w:eastAsia="Calibri" w:hAnsi="Times New Roman"/>
              </w:rPr>
              <w:t xml:space="preserve">Капитальный ремонт подвального помещения по адресу Ленинградская область, Всеволожский район, п. </w:t>
            </w:r>
            <w:proofErr w:type="spellStart"/>
            <w:r w:rsidRPr="008F517C">
              <w:rPr>
                <w:rFonts w:ascii="Times New Roman" w:eastAsia="Calibri" w:hAnsi="Times New Roman"/>
              </w:rPr>
              <w:t>Щеглово</w:t>
            </w:r>
            <w:proofErr w:type="spellEnd"/>
            <w:r w:rsidRPr="008F517C">
              <w:rPr>
                <w:rFonts w:ascii="Times New Roman" w:eastAsia="Calibri" w:hAnsi="Times New Roman"/>
              </w:rPr>
              <w:t>, д.64</w:t>
            </w:r>
          </w:p>
        </w:tc>
      </w:tr>
      <w:tr w:rsidR="000D1D0B" w:rsidTr="004F3CA3">
        <w:tc>
          <w:tcPr>
            <w:tcW w:w="675" w:type="dxa"/>
            <w:vAlign w:val="center"/>
          </w:tcPr>
          <w:p w:rsidR="000D1D0B" w:rsidRPr="001C437A" w:rsidRDefault="000D1D0B" w:rsidP="004F3CA3">
            <w:pPr>
              <w:jc w:val="center"/>
              <w:rPr>
                <w:rFonts w:ascii="Times New Roman" w:hAnsi="Times New Roman"/>
              </w:rPr>
            </w:pPr>
            <w:r w:rsidRPr="001C437A">
              <w:rPr>
                <w:rFonts w:ascii="Times New Roman" w:hAnsi="Times New Roman"/>
              </w:rPr>
              <w:t>4.</w:t>
            </w:r>
          </w:p>
        </w:tc>
        <w:tc>
          <w:tcPr>
            <w:tcW w:w="2155" w:type="dxa"/>
            <w:vAlign w:val="center"/>
          </w:tcPr>
          <w:p w:rsidR="000D1D0B" w:rsidRPr="001C437A" w:rsidRDefault="000D1D0B" w:rsidP="004F3CA3">
            <w:pPr>
              <w:rPr>
                <w:rFonts w:ascii="Times New Roman" w:eastAsia="Calibri" w:hAnsi="Times New Roman"/>
              </w:rPr>
            </w:pPr>
            <w:r w:rsidRPr="001C437A">
              <w:rPr>
                <w:rFonts w:ascii="Times New Roman" w:eastAsia="Calibri" w:hAnsi="Times New Roman"/>
              </w:rPr>
              <w:t>Предмет закупки</w:t>
            </w:r>
          </w:p>
        </w:tc>
        <w:tc>
          <w:tcPr>
            <w:tcW w:w="7230" w:type="dxa"/>
            <w:vAlign w:val="center"/>
          </w:tcPr>
          <w:p w:rsidR="000D1D0B" w:rsidRPr="001C437A" w:rsidRDefault="000D1D0B" w:rsidP="004F3CA3">
            <w:pPr>
              <w:jc w:val="both"/>
              <w:rPr>
                <w:rFonts w:ascii="Times New Roman" w:eastAsia="Calibri" w:hAnsi="Times New Roman"/>
              </w:rPr>
            </w:pPr>
            <w:r>
              <w:rPr>
                <w:rFonts w:ascii="Times New Roman" w:eastAsia="Calibri" w:hAnsi="Times New Roman"/>
              </w:rPr>
              <w:t>Корректировка</w:t>
            </w:r>
            <w:r w:rsidRPr="001C437A">
              <w:rPr>
                <w:rFonts w:ascii="Times New Roman" w:eastAsia="Calibri" w:hAnsi="Times New Roman"/>
              </w:rPr>
              <w:t xml:space="preserve"> сметной документации и </w:t>
            </w:r>
            <w:r w:rsidRPr="001C437A">
              <w:rPr>
                <w:rFonts w:ascii="Times New Roman" w:hAnsi="Times New Roman"/>
              </w:rPr>
              <w:t xml:space="preserve">прохождения </w:t>
            </w:r>
            <w:r>
              <w:rPr>
                <w:rFonts w:ascii="Times New Roman" w:hAnsi="Times New Roman"/>
              </w:rPr>
              <w:t>не</w:t>
            </w:r>
            <w:r w:rsidRPr="001C437A">
              <w:rPr>
                <w:rFonts w:ascii="Times New Roman" w:hAnsi="Times New Roman"/>
              </w:rPr>
              <w:t>государственной экспертизы на предмет проверки достоверности определения сметной стоимости</w:t>
            </w:r>
            <w:r w:rsidRPr="001C437A">
              <w:rPr>
                <w:rFonts w:ascii="Times New Roman" w:eastAsia="Calibri" w:hAnsi="Times New Roman"/>
              </w:rPr>
              <w:t xml:space="preserve"> по мероприятию: </w:t>
            </w:r>
            <w:r w:rsidRPr="00AF2CCE">
              <w:rPr>
                <w:rFonts w:ascii="Times New Roman" w:eastAsia="Calibri" w:hAnsi="Times New Roman"/>
              </w:rPr>
              <w:t xml:space="preserve">«Капитальный ремонт подвального помещения по адресу Ленинградская область, Всеволожский район, п. </w:t>
            </w:r>
            <w:proofErr w:type="spellStart"/>
            <w:r w:rsidRPr="00AF2CCE">
              <w:rPr>
                <w:rFonts w:ascii="Times New Roman" w:eastAsia="Calibri" w:hAnsi="Times New Roman"/>
              </w:rPr>
              <w:t>Щеглово</w:t>
            </w:r>
            <w:proofErr w:type="spellEnd"/>
            <w:r w:rsidRPr="00AF2CCE">
              <w:rPr>
                <w:rFonts w:ascii="Times New Roman" w:eastAsia="Calibri" w:hAnsi="Times New Roman"/>
              </w:rPr>
              <w:t xml:space="preserve">, д.64» </w:t>
            </w:r>
            <w:r>
              <w:rPr>
                <w:rFonts w:ascii="Times New Roman" w:eastAsia="Calibri" w:hAnsi="Times New Roman"/>
              </w:rPr>
              <w:t xml:space="preserve">(Корректировка </w:t>
            </w:r>
            <w:r w:rsidRPr="001C437A">
              <w:rPr>
                <w:rFonts w:ascii="Times New Roman" w:eastAsia="Calibri" w:hAnsi="Times New Roman"/>
              </w:rPr>
              <w:t xml:space="preserve">СД, получение положительного заключения </w:t>
            </w:r>
            <w:r>
              <w:rPr>
                <w:rFonts w:ascii="Times New Roman" w:eastAsia="Calibri" w:hAnsi="Times New Roman"/>
              </w:rPr>
              <w:t>не</w:t>
            </w:r>
            <w:r w:rsidRPr="001C437A">
              <w:rPr>
                <w:rFonts w:ascii="Times New Roman" w:eastAsia="Calibri" w:hAnsi="Times New Roman"/>
              </w:rPr>
              <w:t>государственной экспертизы сметной стоимости)</w:t>
            </w:r>
          </w:p>
        </w:tc>
      </w:tr>
      <w:tr w:rsidR="000D1D0B" w:rsidTr="004F3CA3">
        <w:trPr>
          <w:trHeight w:val="670"/>
        </w:trPr>
        <w:tc>
          <w:tcPr>
            <w:tcW w:w="675" w:type="dxa"/>
            <w:vAlign w:val="center"/>
          </w:tcPr>
          <w:p w:rsidR="000D1D0B" w:rsidRPr="001C437A" w:rsidRDefault="000D1D0B" w:rsidP="004F3CA3">
            <w:pPr>
              <w:jc w:val="center"/>
              <w:rPr>
                <w:rFonts w:ascii="Times New Roman" w:hAnsi="Times New Roman"/>
              </w:rPr>
            </w:pPr>
            <w:r w:rsidRPr="001C437A">
              <w:rPr>
                <w:rFonts w:ascii="Times New Roman" w:eastAsia="Calibri" w:hAnsi="Times New Roman"/>
              </w:rPr>
              <w:t>5.</w:t>
            </w:r>
          </w:p>
        </w:tc>
        <w:tc>
          <w:tcPr>
            <w:tcW w:w="2155" w:type="dxa"/>
            <w:vAlign w:val="center"/>
          </w:tcPr>
          <w:p w:rsidR="000D1D0B" w:rsidRPr="001C437A" w:rsidRDefault="000D1D0B" w:rsidP="004F3CA3">
            <w:pPr>
              <w:rPr>
                <w:rFonts w:ascii="Times New Roman" w:hAnsi="Times New Roman"/>
              </w:rPr>
            </w:pPr>
            <w:r w:rsidRPr="001C437A">
              <w:rPr>
                <w:rFonts w:ascii="Times New Roman" w:eastAsia="Calibri" w:hAnsi="Times New Roman"/>
              </w:rPr>
              <w:t>Место выполнения работ (услуг)</w:t>
            </w:r>
          </w:p>
        </w:tc>
        <w:tc>
          <w:tcPr>
            <w:tcW w:w="7230" w:type="dxa"/>
            <w:vAlign w:val="center"/>
          </w:tcPr>
          <w:p w:rsidR="000D1D0B" w:rsidRPr="001C437A" w:rsidRDefault="000D1D0B" w:rsidP="004F3CA3">
            <w:pPr>
              <w:jc w:val="both"/>
              <w:rPr>
                <w:rFonts w:ascii="Times New Roman" w:hAnsi="Times New Roman"/>
              </w:rPr>
            </w:pPr>
            <w:r>
              <w:rPr>
                <w:rFonts w:ascii="Times New Roman" w:hAnsi="Times New Roman"/>
              </w:rPr>
              <w:t xml:space="preserve">Ленинградская </w:t>
            </w:r>
            <w:r w:rsidRPr="00AF2CCE">
              <w:rPr>
                <w:rFonts w:ascii="Times New Roman" w:hAnsi="Times New Roman"/>
              </w:rPr>
              <w:t xml:space="preserve">область, Всеволожский район, п. </w:t>
            </w:r>
            <w:proofErr w:type="spellStart"/>
            <w:r w:rsidRPr="00AF2CCE">
              <w:rPr>
                <w:rFonts w:ascii="Times New Roman" w:hAnsi="Times New Roman"/>
              </w:rPr>
              <w:t>Щеглово</w:t>
            </w:r>
            <w:proofErr w:type="spellEnd"/>
            <w:r w:rsidRPr="00AF2CCE">
              <w:rPr>
                <w:rFonts w:ascii="Times New Roman" w:hAnsi="Times New Roman"/>
              </w:rPr>
              <w:t>, д.64</w:t>
            </w:r>
          </w:p>
        </w:tc>
      </w:tr>
      <w:tr w:rsidR="000D1D0B" w:rsidTr="004F3CA3">
        <w:trPr>
          <w:trHeight w:val="409"/>
        </w:trPr>
        <w:tc>
          <w:tcPr>
            <w:tcW w:w="675" w:type="dxa"/>
            <w:vAlign w:val="center"/>
          </w:tcPr>
          <w:p w:rsidR="000D1D0B" w:rsidRPr="001C437A" w:rsidRDefault="000D1D0B" w:rsidP="004F3CA3">
            <w:pPr>
              <w:jc w:val="center"/>
              <w:rPr>
                <w:rFonts w:ascii="Times New Roman" w:eastAsia="Calibri" w:hAnsi="Times New Roman"/>
              </w:rPr>
            </w:pPr>
            <w:r w:rsidRPr="001C437A">
              <w:rPr>
                <w:rFonts w:ascii="Times New Roman" w:eastAsia="Calibri" w:hAnsi="Times New Roman"/>
              </w:rPr>
              <w:t>6.</w:t>
            </w:r>
          </w:p>
        </w:tc>
        <w:tc>
          <w:tcPr>
            <w:tcW w:w="2155" w:type="dxa"/>
            <w:vAlign w:val="center"/>
          </w:tcPr>
          <w:p w:rsidR="000D1D0B" w:rsidRPr="001C437A" w:rsidRDefault="000D1D0B" w:rsidP="004F3CA3">
            <w:pPr>
              <w:rPr>
                <w:rFonts w:ascii="Times New Roman" w:eastAsia="Calibri" w:hAnsi="Times New Roman"/>
              </w:rPr>
            </w:pPr>
            <w:r w:rsidRPr="001C437A">
              <w:rPr>
                <w:rFonts w:ascii="Times New Roman" w:eastAsia="Calibri" w:hAnsi="Times New Roman"/>
              </w:rPr>
              <w:t>Стадийность</w:t>
            </w:r>
          </w:p>
        </w:tc>
        <w:tc>
          <w:tcPr>
            <w:tcW w:w="7230" w:type="dxa"/>
            <w:vAlign w:val="center"/>
          </w:tcPr>
          <w:p w:rsidR="000D1D0B" w:rsidRPr="001C437A" w:rsidRDefault="000D1D0B" w:rsidP="004F3CA3">
            <w:pPr>
              <w:rPr>
                <w:rFonts w:ascii="Times New Roman" w:eastAsia="Calibri" w:hAnsi="Times New Roman"/>
                <w:lang w:val="en-US"/>
              </w:rPr>
            </w:pPr>
            <w:r>
              <w:rPr>
                <w:rFonts w:ascii="Times New Roman" w:eastAsia="Calibri" w:hAnsi="Times New Roman"/>
              </w:rPr>
              <w:t>Одностадийная (СД</w:t>
            </w:r>
            <w:r w:rsidRPr="001C437A">
              <w:rPr>
                <w:rFonts w:ascii="Times New Roman" w:eastAsia="Calibri" w:hAnsi="Times New Roman"/>
              </w:rPr>
              <w:t>)</w:t>
            </w:r>
          </w:p>
        </w:tc>
      </w:tr>
      <w:tr w:rsidR="000D1D0B" w:rsidTr="004F3CA3">
        <w:trPr>
          <w:trHeight w:val="670"/>
        </w:trPr>
        <w:tc>
          <w:tcPr>
            <w:tcW w:w="675" w:type="dxa"/>
            <w:vAlign w:val="center"/>
          </w:tcPr>
          <w:p w:rsidR="000D1D0B" w:rsidRPr="001C437A" w:rsidRDefault="000D1D0B" w:rsidP="004F3CA3">
            <w:pPr>
              <w:jc w:val="center"/>
              <w:rPr>
                <w:rFonts w:ascii="Times New Roman" w:eastAsia="Calibri" w:hAnsi="Times New Roman"/>
              </w:rPr>
            </w:pPr>
            <w:r w:rsidRPr="001C437A">
              <w:rPr>
                <w:rFonts w:ascii="Times New Roman" w:eastAsia="Calibri" w:hAnsi="Times New Roman"/>
              </w:rPr>
              <w:t>7.</w:t>
            </w:r>
          </w:p>
        </w:tc>
        <w:tc>
          <w:tcPr>
            <w:tcW w:w="2155" w:type="dxa"/>
            <w:vAlign w:val="center"/>
          </w:tcPr>
          <w:p w:rsidR="000D1D0B" w:rsidRPr="001C437A" w:rsidRDefault="000D1D0B" w:rsidP="004F3CA3">
            <w:pPr>
              <w:rPr>
                <w:rFonts w:ascii="Times New Roman" w:eastAsia="Calibri" w:hAnsi="Times New Roman"/>
              </w:rPr>
            </w:pPr>
            <w:r w:rsidRPr="001C437A">
              <w:rPr>
                <w:rFonts w:ascii="Times New Roman" w:eastAsia="Calibri" w:hAnsi="Times New Roman"/>
              </w:rPr>
              <w:t>Основные требования</w:t>
            </w:r>
          </w:p>
        </w:tc>
        <w:tc>
          <w:tcPr>
            <w:tcW w:w="7230" w:type="dxa"/>
            <w:vAlign w:val="center"/>
          </w:tcPr>
          <w:p w:rsidR="000D1D0B" w:rsidRPr="001C437A" w:rsidRDefault="000D1D0B" w:rsidP="004F3CA3">
            <w:pPr>
              <w:jc w:val="both"/>
              <w:rPr>
                <w:rFonts w:ascii="Times New Roman" w:eastAsia="Calibri" w:hAnsi="Times New Roman"/>
              </w:rPr>
            </w:pPr>
            <w:r w:rsidRPr="001C437A">
              <w:rPr>
                <w:rFonts w:ascii="Times New Roman" w:eastAsia="Calibri" w:hAnsi="Times New Roman"/>
              </w:rPr>
              <w:t>Выполненная работа является интеллектуальной собственностью Заказчика и не подлежит распространению без письменного согласия</w:t>
            </w:r>
          </w:p>
        </w:tc>
      </w:tr>
      <w:tr w:rsidR="000D1D0B" w:rsidTr="004F3CA3">
        <w:trPr>
          <w:trHeight w:val="416"/>
        </w:trPr>
        <w:tc>
          <w:tcPr>
            <w:tcW w:w="675" w:type="dxa"/>
            <w:vAlign w:val="center"/>
          </w:tcPr>
          <w:p w:rsidR="000D1D0B" w:rsidRPr="001C437A" w:rsidRDefault="000D1D0B" w:rsidP="004F3CA3">
            <w:pPr>
              <w:jc w:val="center"/>
              <w:rPr>
                <w:rFonts w:ascii="Times New Roman" w:eastAsia="Calibri" w:hAnsi="Times New Roman"/>
              </w:rPr>
            </w:pPr>
            <w:r w:rsidRPr="001C437A">
              <w:rPr>
                <w:rFonts w:ascii="Times New Roman" w:eastAsia="Calibri" w:hAnsi="Times New Roman"/>
              </w:rPr>
              <w:t>8.</w:t>
            </w:r>
          </w:p>
        </w:tc>
        <w:tc>
          <w:tcPr>
            <w:tcW w:w="2155" w:type="dxa"/>
            <w:vAlign w:val="center"/>
          </w:tcPr>
          <w:p w:rsidR="000D1D0B" w:rsidRPr="001C437A" w:rsidRDefault="000D1D0B" w:rsidP="004F3CA3">
            <w:pPr>
              <w:rPr>
                <w:rFonts w:ascii="Times New Roman" w:eastAsia="Calibri" w:hAnsi="Times New Roman"/>
              </w:rPr>
            </w:pPr>
            <w:r w:rsidRPr="001C437A">
              <w:rPr>
                <w:rFonts w:ascii="Times New Roman" w:eastAsia="Calibri" w:hAnsi="Times New Roman"/>
              </w:rPr>
              <w:t>Требования к исполнителю работ</w:t>
            </w:r>
          </w:p>
        </w:tc>
        <w:tc>
          <w:tcPr>
            <w:tcW w:w="7230" w:type="dxa"/>
            <w:vAlign w:val="center"/>
          </w:tcPr>
          <w:p w:rsidR="000D1D0B" w:rsidRPr="001C437A" w:rsidRDefault="000D1D0B" w:rsidP="004F3CA3">
            <w:pPr>
              <w:tabs>
                <w:tab w:val="left" w:pos="319"/>
                <w:tab w:val="left" w:pos="781"/>
              </w:tabs>
              <w:ind w:left="34" w:firstLine="146"/>
              <w:contextualSpacing/>
              <w:jc w:val="both"/>
              <w:rPr>
                <w:rFonts w:ascii="Times New Roman" w:eastAsia="Calibri" w:hAnsi="Times New Roman"/>
              </w:rPr>
            </w:pPr>
            <w:r w:rsidRPr="001C437A">
              <w:rPr>
                <w:rFonts w:ascii="Times New Roman" w:eastAsia="Calibri" w:hAnsi="Times New Roman"/>
              </w:rPr>
              <w:t>Наличие лицензионного программного обеспечения:</w:t>
            </w:r>
          </w:p>
          <w:p w:rsidR="000D1D0B" w:rsidRDefault="000D1D0B" w:rsidP="00DD2C72">
            <w:pPr>
              <w:numPr>
                <w:ilvl w:val="0"/>
                <w:numId w:val="3"/>
              </w:numPr>
              <w:tabs>
                <w:tab w:val="left" w:pos="603"/>
              </w:tabs>
              <w:ind w:left="605" w:hanging="425"/>
              <w:contextualSpacing/>
              <w:jc w:val="both"/>
              <w:rPr>
                <w:rFonts w:ascii="Times New Roman" w:eastAsia="Calibri" w:hAnsi="Times New Roman"/>
              </w:rPr>
            </w:pPr>
            <w:r w:rsidRPr="001C437A">
              <w:rPr>
                <w:rFonts w:ascii="Times New Roman" w:eastAsia="Calibri" w:hAnsi="Times New Roman"/>
              </w:rPr>
              <w:t xml:space="preserve"> «Гранд-Смета» </w:t>
            </w:r>
          </w:p>
          <w:p w:rsidR="000D1D0B" w:rsidRPr="001C437A" w:rsidRDefault="000D1D0B" w:rsidP="00DD2C72">
            <w:pPr>
              <w:numPr>
                <w:ilvl w:val="0"/>
                <w:numId w:val="3"/>
              </w:numPr>
              <w:tabs>
                <w:tab w:val="left" w:pos="603"/>
              </w:tabs>
              <w:ind w:left="605" w:hanging="425"/>
              <w:contextualSpacing/>
              <w:jc w:val="both"/>
              <w:rPr>
                <w:rFonts w:ascii="Times New Roman" w:eastAsia="Calibri" w:hAnsi="Times New Roman"/>
              </w:rPr>
            </w:pPr>
            <w:r>
              <w:rPr>
                <w:rFonts w:ascii="Times New Roman" w:eastAsia="Calibri" w:hAnsi="Times New Roman"/>
              </w:rPr>
              <w:t>АРОС-Лидер</w:t>
            </w:r>
          </w:p>
        </w:tc>
      </w:tr>
      <w:tr w:rsidR="000D1D0B" w:rsidTr="004F3CA3">
        <w:trPr>
          <w:trHeight w:val="849"/>
        </w:trPr>
        <w:tc>
          <w:tcPr>
            <w:tcW w:w="675" w:type="dxa"/>
            <w:vAlign w:val="center"/>
          </w:tcPr>
          <w:p w:rsidR="000D1D0B" w:rsidRPr="001C437A" w:rsidRDefault="000D1D0B" w:rsidP="004F3CA3">
            <w:pPr>
              <w:jc w:val="center"/>
              <w:rPr>
                <w:rFonts w:ascii="Times New Roman" w:hAnsi="Times New Roman"/>
              </w:rPr>
            </w:pPr>
            <w:r w:rsidRPr="001C437A">
              <w:rPr>
                <w:rFonts w:ascii="Times New Roman" w:hAnsi="Times New Roman"/>
              </w:rPr>
              <w:t>9.</w:t>
            </w:r>
          </w:p>
        </w:tc>
        <w:tc>
          <w:tcPr>
            <w:tcW w:w="2155" w:type="dxa"/>
            <w:vAlign w:val="center"/>
          </w:tcPr>
          <w:p w:rsidR="000D1D0B" w:rsidRPr="001C437A" w:rsidRDefault="000D1D0B" w:rsidP="004F3CA3">
            <w:pPr>
              <w:rPr>
                <w:rFonts w:ascii="Times New Roman" w:hAnsi="Times New Roman"/>
              </w:rPr>
            </w:pPr>
            <w:r w:rsidRPr="001C437A">
              <w:rPr>
                <w:rFonts w:ascii="Times New Roman" w:hAnsi="Times New Roman"/>
              </w:rPr>
              <w:t>Виды работ</w:t>
            </w:r>
          </w:p>
        </w:tc>
        <w:tc>
          <w:tcPr>
            <w:tcW w:w="7230" w:type="dxa"/>
            <w:vAlign w:val="center"/>
          </w:tcPr>
          <w:p w:rsidR="000D1D0B" w:rsidRPr="00F149DF" w:rsidRDefault="000D1D0B" w:rsidP="00DD2C72">
            <w:pPr>
              <w:pStyle w:val="a3"/>
              <w:numPr>
                <w:ilvl w:val="0"/>
                <w:numId w:val="4"/>
              </w:numPr>
              <w:autoSpaceDE w:val="0"/>
              <w:autoSpaceDN w:val="0"/>
              <w:spacing w:after="0" w:line="240" w:lineRule="auto"/>
              <w:ind w:left="0" w:firstLine="360"/>
              <w:jc w:val="both"/>
              <w:rPr>
                <w:rFonts w:ascii="Times New Roman" w:hAnsi="Times New Roman"/>
              </w:rPr>
            </w:pPr>
            <w:r w:rsidRPr="001C437A">
              <w:rPr>
                <w:rFonts w:ascii="Times New Roman" w:hAnsi="Times New Roman"/>
              </w:rPr>
              <w:t>Корректировка сметной документации в части актуализации сметной стоимости, индексы и сметно-нормативную базу принять актуальную на момент корректировки сметной документации, в части обоснования стоимости МТР в текущих ценах.</w:t>
            </w:r>
          </w:p>
          <w:p w:rsidR="000D1D0B" w:rsidRPr="008F517C" w:rsidRDefault="000D1D0B" w:rsidP="00DD2C72">
            <w:pPr>
              <w:pStyle w:val="a3"/>
              <w:numPr>
                <w:ilvl w:val="0"/>
                <w:numId w:val="4"/>
              </w:numPr>
              <w:autoSpaceDE w:val="0"/>
              <w:autoSpaceDN w:val="0"/>
              <w:spacing w:after="0" w:line="240" w:lineRule="auto"/>
              <w:ind w:left="0" w:firstLine="360"/>
              <w:jc w:val="both"/>
              <w:rPr>
                <w:rFonts w:ascii="Times New Roman" w:hAnsi="Times New Roman"/>
              </w:rPr>
            </w:pPr>
            <w:r>
              <w:rPr>
                <w:rFonts w:ascii="Times New Roman" w:hAnsi="Times New Roman"/>
              </w:rPr>
              <w:t>Приведение в соответствие между сметных и проектных решений</w:t>
            </w:r>
          </w:p>
          <w:p w:rsidR="000D1D0B" w:rsidRPr="00F149DF" w:rsidRDefault="000D1D0B" w:rsidP="00DD2C72">
            <w:pPr>
              <w:pStyle w:val="a3"/>
              <w:numPr>
                <w:ilvl w:val="0"/>
                <w:numId w:val="4"/>
              </w:numPr>
              <w:autoSpaceDE w:val="0"/>
              <w:autoSpaceDN w:val="0"/>
              <w:spacing w:after="0" w:line="240" w:lineRule="auto"/>
              <w:ind w:left="0" w:firstLine="360"/>
              <w:jc w:val="both"/>
              <w:rPr>
                <w:rFonts w:ascii="Times New Roman" w:hAnsi="Times New Roman"/>
              </w:rPr>
            </w:pPr>
            <w:r w:rsidRPr="001C437A">
              <w:rPr>
                <w:rFonts w:ascii="Times New Roman" w:hAnsi="Times New Roman"/>
              </w:rPr>
              <w:t xml:space="preserve">Прохождение </w:t>
            </w:r>
            <w:r>
              <w:rPr>
                <w:rFonts w:ascii="Times New Roman" w:hAnsi="Times New Roman"/>
              </w:rPr>
              <w:t>не</w:t>
            </w:r>
            <w:r w:rsidRPr="001C437A">
              <w:rPr>
                <w:rFonts w:ascii="Times New Roman" w:hAnsi="Times New Roman"/>
              </w:rPr>
              <w:t xml:space="preserve">государственной экспертизы </w:t>
            </w:r>
            <w:r>
              <w:rPr>
                <w:rFonts w:ascii="Times New Roman" w:hAnsi="Times New Roman"/>
              </w:rPr>
              <w:t>сметной</w:t>
            </w:r>
            <w:r w:rsidRPr="001C437A">
              <w:rPr>
                <w:rFonts w:ascii="Times New Roman" w:hAnsi="Times New Roman"/>
              </w:rPr>
              <w:t xml:space="preserve"> документации в части проверки достоверности </w:t>
            </w:r>
            <w:r>
              <w:rPr>
                <w:rFonts w:ascii="Times New Roman" w:hAnsi="Times New Roman"/>
              </w:rPr>
              <w:t>определения сметной стоимости.</w:t>
            </w:r>
          </w:p>
        </w:tc>
      </w:tr>
      <w:tr w:rsidR="000D1D0B" w:rsidTr="004F3CA3">
        <w:trPr>
          <w:trHeight w:val="485"/>
        </w:trPr>
        <w:tc>
          <w:tcPr>
            <w:tcW w:w="675" w:type="dxa"/>
            <w:vAlign w:val="center"/>
          </w:tcPr>
          <w:p w:rsidR="000D1D0B" w:rsidRPr="00CD6E75" w:rsidRDefault="000D1D0B" w:rsidP="004F3CA3">
            <w:pPr>
              <w:jc w:val="center"/>
              <w:rPr>
                <w:rFonts w:ascii="Times New Roman" w:hAnsi="Times New Roman"/>
              </w:rPr>
            </w:pPr>
            <w:r w:rsidRPr="00CD6E75">
              <w:rPr>
                <w:rFonts w:ascii="Times New Roman" w:hAnsi="Times New Roman"/>
              </w:rPr>
              <w:t>10.</w:t>
            </w:r>
          </w:p>
        </w:tc>
        <w:tc>
          <w:tcPr>
            <w:tcW w:w="2155" w:type="dxa"/>
            <w:vAlign w:val="center"/>
          </w:tcPr>
          <w:p w:rsidR="000D1D0B" w:rsidRPr="00CD6E75" w:rsidRDefault="000D1D0B" w:rsidP="004F3CA3">
            <w:pPr>
              <w:rPr>
                <w:rFonts w:ascii="Times New Roman" w:hAnsi="Times New Roman"/>
              </w:rPr>
            </w:pPr>
            <w:r w:rsidRPr="00CD6E75">
              <w:rPr>
                <w:rFonts w:ascii="Times New Roman" w:hAnsi="Times New Roman"/>
              </w:rPr>
              <w:t xml:space="preserve">Срок выполнения работ </w:t>
            </w:r>
          </w:p>
        </w:tc>
        <w:tc>
          <w:tcPr>
            <w:tcW w:w="7230" w:type="dxa"/>
            <w:vAlign w:val="center"/>
          </w:tcPr>
          <w:p w:rsidR="000D1D0B" w:rsidRPr="00AF1F7D" w:rsidRDefault="000D1D0B" w:rsidP="004F3CA3">
            <w:pPr>
              <w:ind w:firstLine="30"/>
              <w:jc w:val="both"/>
              <w:rPr>
                <w:rFonts w:ascii="Times New Roman" w:eastAsia="Calibri" w:hAnsi="Times New Roman"/>
              </w:rPr>
            </w:pPr>
            <w:r w:rsidRPr="00CD6E75">
              <w:rPr>
                <w:rFonts w:ascii="Times New Roman" w:eastAsia="Calibri" w:hAnsi="Times New Roman"/>
              </w:rPr>
              <w:t>С даты подписания договора в течение 60 (тридцать) рабочих дней, в соответствие с календарным графиком.</w:t>
            </w:r>
          </w:p>
        </w:tc>
      </w:tr>
      <w:tr w:rsidR="000D1D0B" w:rsidTr="004F3CA3">
        <w:trPr>
          <w:trHeight w:val="274"/>
        </w:trPr>
        <w:tc>
          <w:tcPr>
            <w:tcW w:w="675" w:type="dxa"/>
            <w:vAlign w:val="center"/>
          </w:tcPr>
          <w:p w:rsidR="000D1D0B" w:rsidRPr="001C437A" w:rsidRDefault="000D1D0B" w:rsidP="004F3CA3">
            <w:pPr>
              <w:jc w:val="center"/>
              <w:rPr>
                <w:rFonts w:ascii="Times New Roman" w:hAnsi="Times New Roman"/>
              </w:rPr>
            </w:pPr>
            <w:r w:rsidRPr="001C437A">
              <w:rPr>
                <w:rFonts w:ascii="Times New Roman" w:eastAsia="Calibri" w:hAnsi="Times New Roman"/>
              </w:rPr>
              <w:t>11.</w:t>
            </w:r>
          </w:p>
        </w:tc>
        <w:tc>
          <w:tcPr>
            <w:tcW w:w="2155" w:type="dxa"/>
            <w:vAlign w:val="center"/>
          </w:tcPr>
          <w:p w:rsidR="000D1D0B" w:rsidRPr="001C437A" w:rsidRDefault="000D1D0B" w:rsidP="004F3CA3">
            <w:pPr>
              <w:rPr>
                <w:rFonts w:ascii="Times New Roman" w:hAnsi="Times New Roman"/>
              </w:rPr>
            </w:pPr>
            <w:r w:rsidRPr="001C437A">
              <w:rPr>
                <w:rFonts w:ascii="Times New Roman" w:eastAsia="Calibri" w:hAnsi="Times New Roman"/>
              </w:rPr>
              <w:t>Исходные данные</w:t>
            </w:r>
          </w:p>
        </w:tc>
        <w:tc>
          <w:tcPr>
            <w:tcW w:w="7230" w:type="dxa"/>
            <w:vAlign w:val="center"/>
          </w:tcPr>
          <w:p w:rsidR="000D1D0B" w:rsidRPr="00AC1DB7" w:rsidRDefault="000D1D0B" w:rsidP="004F3CA3">
            <w:pPr>
              <w:ind w:firstLine="30"/>
              <w:jc w:val="both"/>
              <w:rPr>
                <w:rFonts w:ascii="Times New Roman" w:eastAsia="Calibri" w:hAnsi="Times New Roman"/>
              </w:rPr>
            </w:pPr>
            <w:r>
              <w:rPr>
                <w:rFonts w:ascii="Times New Roman" w:eastAsia="Calibri" w:hAnsi="Times New Roman"/>
              </w:rPr>
              <w:t xml:space="preserve">- Локальный сметный расчет (смета) № 02-01-01 на </w:t>
            </w:r>
            <w:r w:rsidRPr="002E0174">
              <w:rPr>
                <w:rFonts w:ascii="Times New Roman" w:eastAsia="Calibri" w:hAnsi="Times New Roman"/>
              </w:rPr>
              <w:t>КР, АР</w:t>
            </w:r>
            <w:r w:rsidRPr="00AC1DB7">
              <w:rPr>
                <w:rFonts w:ascii="Times New Roman" w:eastAsia="Calibri"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Pr="00AC1DB7" w:rsidRDefault="000D1D0B" w:rsidP="004F3CA3">
            <w:pPr>
              <w:ind w:firstLine="30"/>
              <w:jc w:val="both"/>
              <w:rPr>
                <w:rFonts w:ascii="Times New Roman" w:eastAsia="Calibri" w:hAnsi="Times New Roman"/>
              </w:rPr>
            </w:pPr>
            <w:r>
              <w:rPr>
                <w:rFonts w:ascii="Times New Roman" w:eastAsia="Calibri" w:hAnsi="Times New Roman"/>
              </w:rPr>
              <w:t xml:space="preserve">- </w:t>
            </w:r>
            <w:r w:rsidRPr="002E0174">
              <w:rPr>
                <w:rFonts w:ascii="Times New Roman" w:eastAsia="Calibri" w:hAnsi="Times New Roman"/>
              </w:rPr>
              <w:t>Локальный сметный расчет (смета) № 02-01-0</w:t>
            </w:r>
            <w:r>
              <w:rPr>
                <w:rFonts w:ascii="Times New Roman" w:eastAsia="Calibri" w:hAnsi="Times New Roman"/>
              </w:rPr>
              <w:t>2</w:t>
            </w:r>
            <w:r w:rsidRPr="002E0174">
              <w:rPr>
                <w:rFonts w:ascii="Times New Roman" w:eastAsia="Calibri" w:hAnsi="Times New Roman"/>
              </w:rPr>
              <w:t xml:space="preserve"> на Электроснабжение.</w:t>
            </w:r>
            <w:r>
              <w:rPr>
                <w:rFonts w:ascii="Times New Roman" w:eastAsia="Calibri" w:hAnsi="Times New Roman"/>
              </w:rPr>
              <w:t xml:space="preserve"> </w:t>
            </w:r>
            <w:r w:rsidRPr="002E0174">
              <w:rPr>
                <w:rFonts w:ascii="Times New Roman" w:eastAsia="Calibri" w:hAnsi="Times New Roman"/>
              </w:rPr>
              <w:t>АПС</w:t>
            </w:r>
            <w:r w:rsidRPr="00AC1DB7">
              <w:rPr>
                <w:rFonts w:ascii="Times New Roman" w:eastAsia="Calibri"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Pr="00AC1DB7" w:rsidRDefault="000D1D0B" w:rsidP="004F3CA3">
            <w:pPr>
              <w:jc w:val="both"/>
              <w:rPr>
                <w:rFonts w:ascii="Times New Roman" w:eastAsia="Calibri" w:hAnsi="Times New Roman"/>
              </w:rPr>
            </w:pPr>
            <w:r>
              <w:rPr>
                <w:rFonts w:ascii="Times New Roman" w:eastAsia="Calibri" w:hAnsi="Times New Roman"/>
              </w:rPr>
              <w:t xml:space="preserve">- </w:t>
            </w:r>
            <w:r w:rsidRPr="002E0174">
              <w:rPr>
                <w:rFonts w:ascii="Times New Roman" w:eastAsia="Calibri" w:hAnsi="Times New Roman"/>
              </w:rPr>
              <w:t>Локальный сметный расчет (смета) № 02-01-0</w:t>
            </w:r>
            <w:r>
              <w:rPr>
                <w:rFonts w:ascii="Times New Roman" w:eastAsia="Calibri" w:hAnsi="Times New Roman"/>
              </w:rPr>
              <w:t>3</w:t>
            </w:r>
            <w:r w:rsidRPr="002E0174">
              <w:rPr>
                <w:rFonts w:ascii="Times New Roman" w:eastAsia="Calibri" w:hAnsi="Times New Roman"/>
              </w:rPr>
              <w:t xml:space="preserve"> на Водопрово</w:t>
            </w:r>
            <w:r>
              <w:rPr>
                <w:rFonts w:ascii="Times New Roman" w:eastAsia="Calibri" w:hAnsi="Times New Roman"/>
              </w:rPr>
              <w:t>д, канализация</w:t>
            </w:r>
            <w:r w:rsidRPr="00AC1DB7">
              <w:rPr>
                <w:rFonts w:ascii="Times New Roman" w:eastAsia="Calibri"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Pr="00AC1DB7" w:rsidRDefault="000D1D0B" w:rsidP="004F3CA3">
            <w:pPr>
              <w:jc w:val="both"/>
              <w:rPr>
                <w:rFonts w:ascii="Times New Roman" w:eastAsia="Calibri" w:hAnsi="Times New Roman"/>
              </w:rPr>
            </w:pPr>
            <w:r>
              <w:rPr>
                <w:rFonts w:ascii="Times New Roman" w:eastAsia="Calibri" w:hAnsi="Times New Roman"/>
              </w:rPr>
              <w:lastRenderedPageBreak/>
              <w:t xml:space="preserve">- </w:t>
            </w:r>
            <w:r w:rsidRPr="002E0174">
              <w:rPr>
                <w:rFonts w:ascii="Times New Roman" w:eastAsia="Calibri" w:hAnsi="Times New Roman"/>
              </w:rPr>
              <w:t>Локальный сметный расчет (смета) № 02-01-0</w:t>
            </w:r>
            <w:r>
              <w:rPr>
                <w:rFonts w:ascii="Times New Roman" w:eastAsia="Calibri" w:hAnsi="Times New Roman"/>
              </w:rPr>
              <w:t>4</w:t>
            </w:r>
            <w:r w:rsidRPr="002E0174">
              <w:rPr>
                <w:rFonts w:ascii="Times New Roman" w:eastAsia="Calibri" w:hAnsi="Times New Roman"/>
              </w:rPr>
              <w:t xml:space="preserve"> на Отопление, вентиляция</w:t>
            </w:r>
            <w:r w:rsidRPr="00AC1DB7">
              <w:rPr>
                <w:rFonts w:ascii="Times New Roman" w:eastAsia="Calibri"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Pr="00AC1DB7" w:rsidRDefault="000D1D0B" w:rsidP="004F3CA3">
            <w:pPr>
              <w:jc w:val="both"/>
              <w:rPr>
                <w:rFonts w:ascii="Times New Roman" w:eastAsia="Calibri" w:hAnsi="Times New Roman"/>
              </w:rPr>
            </w:pPr>
            <w:r>
              <w:rPr>
                <w:rFonts w:ascii="Times New Roman" w:eastAsia="Calibri" w:hAnsi="Times New Roman"/>
              </w:rPr>
              <w:t xml:space="preserve">- </w:t>
            </w:r>
            <w:r w:rsidRPr="002E0174">
              <w:rPr>
                <w:rFonts w:ascii="Times New Roman" w:eastAsia="Calibri" w:hAnsi="Times New Roman"/>
              </w:rPr>
              <w:t>Локальный сметный расчет (смета) № 0</w:t>
            </w:r>
            <w:r>
              <w:rPr>
                <w:rFonts w:ascii="Times New Roman" w:eastAsia="Calibri" w:hAnsi="Times New Roman"/>
              </w:rPr>
              <w:t>9</w:t>
            </w:r>
            <w:r w:rsidRPr="002E0174">
              <w:rPr>
                <w:rFonts w:ascii="Times New Roman" w:eastAsia="Calibri" w:hAnsi="Times New Roman"/>
              </w:rPr>
              <w:t>-01-0</w:t>
            </w:r>
            <w:r>
              <w:rPr>
                <w:rFonts w:ascii="Times New Roman" w:eastAsia="Calibri" w:hAnsi="Times New Roman"/>
              </w:rPr>
              <w:t>1</w:t>
            </w:r>
            <w:r w:rsidRPr="002E0174">
              <w:rPr>
                <w:rFonts w:ascii="Times New Roman" w:eastAsia="Calibri" w:hAnsi="Times New Roman"/>
              </w:rPr>
              <w:t xml:space="preserve"> на </w:t>
            </w:r>
            <w:r>
              <w:rPr>
                <w:rFonts w:ascii="Times New Roman" w:eastAsia="Calibri" w:hAnsi="Times New Roman"/>
              </w:rPr>
              <w:t xml:space="preserve">ПНР </w:t>
            </w:r>
            <w:r w:rsidRPr="002E0174">
              <w:rPr>
                <w:rFonts w:ascii="Times New Roman" w:eastAsia="Calibri" w:hAnsi="Times New Roman"/>
              </w:rPr>
              <w:t>Электрика</w:t>
            </w:r>
            <w:r w:rsidRPr="00AC1DB7">
              <w:rPr>
                <w:rFonts w:ascii="Times New Roman" w:eastAsia="Calibri"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Pr="00AC1DB7" w:rsidRDefault="000D1D0B" w:rsidP="004F3CA3">
            <w:pPr>
              <w:jc w:val="both"/>
              <w:rPr>
                <w:rFonts w:ascii="Times New Roman" w:eastAsia="Calibri" w:hAnsi="Times New Roman"/>
              </w:rPr>
            </w:pPr>
            <w:r>
              <w:rPr>
                <w:rFonts w:ascii="Times New Roman" w:eastAsia="Calibri" w:hAnsi="Times New Roman"/>
              </w:rPr>
              <w:t xml:space="preserve">- </w:t>
            </w:r>
            <w:r w:rsidRPr="002E0174">
              <w:rPr>
                <w:rFonts w:ascii="Times New Roman" w:eastAsia="Calibri" w:hAnsi="Times New Roman"/>
              </w:rPr>
              <w:t>Локальный сметный расчет (смета) № 0</w:t>
            </w:r>
            <w:r>
              <w:rPr>
                <w:rFonts w:ascii="Times New Roman" w:eastAsia="Calibri" w:hAnsi="Times New Roman"/>
              </w:rPr>
              <w:t>9</w:t>
            </w:r>
            <w:r w:rsidRPr="002E0174">
              <w:rPr>
                <w:rFonts w:ascii="Times New Roman" w:eastAsia="Calibri" w:hAnsi="Times New Roman"/>
              </w:rPr>
              <w:t>-01-0</w:t>
            </w:r>
            <w:r>
              <w:rPr>
                <w:rFonts w:ascii="Times New Roman" w:eastAsia="Calibri" w:hAnsi="Times New Roman"/>
              </w:rPr>
              <w:t>2</w:t>
            </w:r>
            <w:r w:rsidRPr="002E0174">
              <w:rPr>
                <w:rFonts w:ascii="Times New Roman" w:eastAsia="Calibri" w:hAnsi="Times New Roman"/>
              </w:rPr>
              <w:t xml:space="preserve"> на </w:t>
            </w:r>
            <w:r>
              <w:rPr>
                <w:rFonts w:ascii="Times New Roman" w:eastAsia="Calibri" w:hAnsi="Times New Roman"/>
              </w:rPr>
              <w:t xml:space="preserve">ПНР </w:t>
            </w:r>
            <w:r w:rsidRPr="002E0174">
              <w:rPr>
                <w:rFonts w:ascii="Times New Roman" w:eastAsia="Calibri" w:hAnsi="Times New Roman"/>
              </w:rPr>
              <w:t>Вентиляция</w:t>
            </w:r>
            <w:r w:rsidRPr="00AC1DB7">
              <w:rPr>
                <w:rFonts w:ascii="Times New Roman" w:eastAsia="Calibri"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Pr="00AC1DB7" w:rsidRDefault="000D1D0B" w:rsidP="004F3CA3">
            <w:pPr>
              <w:jc w:val="both"/>
              <w:rPr>
                <w:rFonts w:ascii="Times New Roman" w:eastAsia="Calibri" w:hAnsi="Times New Roman"/>
              </w:rPr>
            </w:pPr>
            <w:r>
              <w:rPr>
                <w:rFonts w:ascii="Times New Roman" w:eastAsia="Calibri" w:hAnsi="Times New Roman"/>
              </w:rPr>
              <w:t>-</w:t>
            </w:r>
            <w:r w:rsidRPr="002E0174">
              <w:rPr>
                <w:rFonts w:ascii="Times New Roman" w:eastAsia="Calibri" w:hAnsi="Times New Roman"/>
              </w:rPr>
              <w:t>Локальный сметный расчет (смета) № 0</w:t>
            </w:r>
            <w:r>
              <w:rPr>
                <w:rFonts w:ascii="Times New Roman" w:eastAsia="Calibri" w:hAnsi="Times New Roman"/>
              </w:rPr>
              <w:t>9</w:t>
            </w:r>
            <w:r w:rsidRPr="002E0174">
              <w:rPr>
                <w:rFonts w:ascii="Times New Roman" w:eastAsia="Calibri" w:hAnsi="Times New Roman"/>
              </w:rPr>
              <w:t>-0</w:t>
            </w:r>
            <w:r>
              <w:rPr>
                <w:rFonts w:ascii="Times New Roman" w:eastAsia="Calibri" w:hAnsi="Times New Roman"/>
              </w:rPr>
              <w:t>2</w:t>
            </w:r>
            <w:r w:rsidRPr="002E0174">
              <w:rPr>
                <w:rFonts w:ascii="Times New Roman" w:eastAsia="Calibri" w:hAnsi="Times New Roman"/>
              </w:rPr>
              <w:t>-0</w:t>
            </w:r>
            <w:r>
              <w:rPr>
                <w:rFonts w:ascii="Times New Roman" w:eastAsia="Calibri" w:hAnsi="Times New Roman"/>
              </w:rPr>
              <w:t>1</w:t>
            </w:r>
            <w:r w:rsidRPr="002E0174">
              <w:rPr>
                <w:rFonts w:ascii="Times New Roman" w:eastAsia="Calibri" w:hAnsi="Times New Roman"/>
              </w:rPr>
              <w:t xml:space="preserve"> на Размещение строительного мусора</w:t>
            </w:r>
            <w:r w:rsidRPr="00AC1DB7">
              <w:rPr>
                <w:rFonts w:ascii="Times New Roman" w:eastAsia="Calibri"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Default="000D1D0B" w:rsidP="004F3CA3">
            <w:pPr>
              <w:jc w:val="both"/>
              <w:rPr>
                <w:rFonts w:ascii="Times New Roman" w:eastAsia="Calibri" w:hAnsi="Times New Roman"/>
              </w:rPr>
            </w:pPr>
            <w:r>
              <w:rPr>
                <w:rFonts w:ascii="Times New Roman" w:eastAsia="Calibri" w:hAnsi="Times New Roman"/>
              </w:rPr>
              <w:t xml:space="preserve">- </w:t>
            </w:r>
            <w:r w:rsidRPr="002E0174">
              <w:rPr>
                <w:rFonts w:ascii="Times New Roman" w:eastAsia="Calibri" w:hAnsi="Times New Roman"/>
              </w:rPr>
              <w:t>Объектный сметный расчет (смета) № ОС-0</w:t>
            </w:r>
            <w:r>
              <w:rPr>
                <w:rFonts w:ascii="Times New Roman" w:eastAsia="Calibri" w:hAnsi="Times New Roman"/>
              </w:rPr>
              <w:t>2</w:t>
            </w:r>
            <w:r w:rsidRPr="002E0174">
              <w:rPr>
                <w:rFonts w:ascii="Times New Roman" w:eastAsia="Calibri" w:hAnsi="Times New Roman"/>
              </w:rPr>
              <w:t>-01</w:t>
            </w:r>
            <w:r>
              <w:rPr>
                <w:rFonts w:ascii="Times New Roman" w:eastAsia="Calibri" w:hAnsi="Times New Roman"/>
              </w:rPr>
              <w:t xml:space="preserve"> (в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Default="000D1D0B" w:rsidP="004F3CA3">
            <w:pPr>
              <w:ind w:firstLine="30"/>
              <w:jc w:val="both"/>
              <w:rPr>
                <w:rFonts w:ascii="Times New Roman" w:eastAsia="Calibri" w:hAnsi="Times New Roman"/>
              </w:rPr>
            </w:pPr>
            <w:r>
              <w:rPr>
                <w:rFonts w:ascii="Times New Roman" w:eastAsia="Calibri" w:hAnsi="Times New Roman"/>
              </w:rPr>
              <w:t>- О</w:t>
            </w:r>
            <w:r w:rsidRPr="00F149DF">
              <w:rPr>
                <w:rFonts w:ascii="Times New Roman" w:eastAsia="Calibri" w:hAnsi="Times New Roman"/>
              </w:rPr>
              <w:t xml:space="preserve">бъектный сметный расчет (смета) № </w:t>
            </w:r>
            <w:r>
              <w:rPr>
                <w:rFonts w:ascii="Times New Roman" w:eastAsia="Calibri" w:hAnsi="Times New Roman"/>
              </w:rPr>
              <w:t>ОС</w:t>
            </w:r>
            <w:r w:rsidRPr="00F149DF">
              <w:rPr>
                <w:rFonts w:ascii="Times New Roman" w:eastAsia="Calibri" w:hAnsi="Times New Roman"/>
              </w:rPr>
              <w:t>-09-01</w:t>
            </w:r>
            <w:r>
              <w:rPr>
                <w:rFonts w:ascii="Times New Roman" w:eastAsia="Calibri" w:hAnsi="Times New Roman"/>
              </w:rPr>
              <w:t xml:space="preserve"> (в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Default="000D1D0B" w:rsidP="004F3CA3">
            <w:pPr>
              <w:ind w:firstLine="30"/>
              <w:jc w:val="both"/>
              <w:rPr>
                <w:rFonts w:ascii="Times New Roman" w:eastAsia="Calibri" w:hAnsi="Times New Roman"/>
              </w:rPr>
            </w:pPr>
            <w:r>
              <w:rPr>
                <w:rFonts w:ascii="Times New Roman" w:eastAsia="Calibri" w:hAnsi="Times New Roman"/>
              </w:rPr>
              <w:t xml:space="preserve">- Сводный сметный расчет </w:t>
            </w:r>
            <w:proofErr w:type="spellStart"/>
            <w:r>
              <w:rPr>
                <w:rFonts w:ascii="Times New Roman" w:eastAsia="Calibri" w:hAnsi="Times New Roman"/>
              </w:rPr>
              <w:t>стоимсоти</w:t>
            </w:r>
            <w:proofErr w:type="spellEnd"/>
            <w:r>
              <w:rPr>
                <w:rFonts w:ascii="Times New Roman" w:eastAsia="Calibri" w:hAnsi="Times New Roman"/>
              </w:rPr>
              <w:t xml:space="preserve"> строительства </w:t>
            </w:r>
            <w:r w:rsidRPr="00F149DF">
              <w:rPr>
                <w:rFonts w:ascii="Times New Roman" w:eastAsia="Calibri" w:hAnsi="Times New Roman"/>
              </w:rPr>
              <w:t>№ ССРСС-1</w:t>
            </w:r>
            <w:r>
              <w:rPr>
                <w:rFonts w:ascii="Times New Roman" w:eastAsia="Calibri" w:hAnsi="Times New Roman"/>
              </w:rPr>
              <w:t xml:space="preserve"> (в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Pr="00AC1DB7" w:rsidRDefault="000D1D0B" w:rsidP="004F3CA3">
            <w:pPr>
              <w:ind w:firstLine="30"/>
              <w:jc w:val="both"/>
              <w:rPr>
                <w:rFonts w:ascii="Times New Roman" w:eastAsia="Calibri" w:hAnsi="Times New Roman"/>
              </w:rPr>
            </w:pPr>
            <w:r>
              <w:rPr>
                <w:rFonts w:ascii="Times New Roman" w:eastAsia="Calibri" w:hAnsi="Times New Roman"/>
              </w:rPr>
              <w:t>- КАЦ № 1, 2, 3, 4 (в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Pr>
                <w:rFonts w:ascii="Times New Roman" w:eastAsia="Calibri" w:hAnsi="Times New Roman"/>
              </w:rPr>
              <w:t>;</w:t>
            </w:r>
          </w:p>
          <w:p w:rsidR="000D1D0B" w:rsidRDefault="000D1D0B" w:rsidP="004F3CA3">
            <w:pPr>
              <w:ind w:firstLine="30"/>
              <w:jc w:val="both"/>
              <w:rPr>
                <w:rFonts w:ascii="Times New Roman" w:eastAsia="Calibri" w:hAnsi="Times New Roman"/>
              </w:rPr>
            </w:pPr>
            <w:r>
              <w:rPr>
                <w:rFonts w:ascii="Times New Roman" w:eastAsia="Calibri" w:hAnsi="Times New Roman"/>
              </w:rPr>
              <w:t>- Пояснительная записка (в формате .</w:t>
            </w:r>
            <w:r>
              <w:rPr>
                <w:rFonts w:ascii="Times New Roman" w:eastAsia="Calibri" w:hAnsi="Times New Roman"/>
                <w:lang w:val="en-US"/>
              </w:rPr>
              <w:t>docx</w:t>
            </w:r>
            <w:r>
              <w:rPr>
                <w:rFonts w:ascii="Times New Roman" w:eastAsia="Calibri" w:hAnsi="Times New Roman"/>
              </w:rPr>
              <w:t>);</w:t>
            </w:r>
          </w:p>
          <w:p w:rsidR="000D1D0B" w:rsidRDefault="000D1D0B" w:rsidP="004F3CA3">
            <w:pPr>
              <w:ind w:firstLine="30"/>
              <w:jc w:val="both"/>
              <w:rPr>
                <w:rFonts w:ascii="Times New Roman" w:eastAsia="Calibri" w:hAnsi="Times New Roman"/>
              </w:rPr>
            </w:pPr>
            <w:r>
              <w:rPr>
                <w:rFonts w:ascii="Times New Roman" w:eastAsia="Calibri" w:hAnsi="Times New Roman"/>
              </w:rPr>
              <w:t>- Ведомость объемов работ (дефектная ведомость) н</w:t>
            </w:r>
            <w:r w:rsidRPr="00AC1DB7">
              <w:rPr>
                <w:rFonts w:ascii="Times New Roman" w:eastAsia="Calibri" w:hAnsi="Times New Roman"/>
              </w:rPr>
              <w:t>а ремонт системы ВО и устройство системы ХВС</w:t>
            </w:r>
            <w:r>
              <w:rPr>
                <w:rFonts w:ascii="Times New Roman" w:eastAsia="Calibri" w:hAnsi="Times New Roman"/>
              </w:rPr>
              <w:t xml:space="preserve"> (в формате .</w:t>
            </w:r>
            <w:r>
              <w:rPr>
                <w:rFonts w:ascii="Times New Roman" w:eastAsia="Calibri" w:hAnsi="Times New Roman"/>
                <w:lang w:val="en-US"/>
              </w:rPr>
              <w:t>docx</w:t>
            </w:r>
            <w:r>
              <w:rPr>
                <w:rFonts w:ascii="Times New Roman" w:eastAsia="Calibri" w:hAnsi="Times New Roman"/>
              </w:rPr>
              <w:t>);</w:t>
            </w:r>
          </w:p>
          <w:p w:rsidR="000D1D0B" w:rsidRDefault="000D1D0B" w:rsidP="004F3CA3">
            <w:pPr>
              <w:ind w:firstLine="30"/>
              <w:jc w:val="both"/>
              <w:rPr>
                <w:rFonts w:ascii="Times New Roman" w:eastAsia="Calibri" w:hAnsi="Times New Roman"/>
              </w:rPr>
            </w:pPr>
            <w:r>
              <w:rPr>
                <w:rFonts w:ascii="Times New Roman" w:eastAsia="Calibri" w:hAnsi="Times New Roman"/>
              </w:rPr>
              <w:t>- Ведомость объемов работ (дефектная ведомость) н</w:t>
            </w:r>
            <w:r w:rsidRPr="00AC1DB7">
              <w:rPr>
                <w:rFonts w:ascii="Times New Roman" w:eastAsia="Calibri" w:hAnsi="Times New Roman"/>
              </w:rPr>
              <w:t xml:space="preserve">а </w:t>
            </w:r>
            <w:r w:rsidRPr="002E0174">
              <w:rPr>
                <w:rFonts w:ascii="Times New Roman" w:eastAsia="Calibri" w:hAnsi="Times New Roman"/>
              </w:rPr>
              <w:t>КР, АР</w:t>
            </w:r>
            <w:r>
              <w:rPr>
                <w:rFonts w:ascii="Times New Roman" w:eastAsia="Calibri" w:hAnsi="Times New Roman"/>
              </w:rPr>
              <w:t xml:space="preserve"> (в формате .</w:t>
            </w:r>
            <w:r>
              <w:rPr>
                <w:rFonts w:ascii="Times New Roman" w:eastAsia="Calibri" w:hAnsi="Times New Roman"/>
                <w:lang w:val="en-US"/>
              </w:rPr>
              <w:t>docx</w:t>
            </w:r>
            <w:r>
              <w:rPr>
                <w:rFonts w:ascii="Times New Roman" w:eastAsia="Calibri" w:hAnsi="Times New Roman"/>
              </w:rPr>
              <w:t>);</w:t>
            </w:r>
          </w:p>
          <w:p w:rsidR="000D1D0B" w:rsidRDefault="000D1D0B" w:rsidP="004F3CA3">
            <w:pPr>
              <w:ind w:firstLine="30"/>
              <w:jc w:val="both"/>
              <w:rPr>
                <w:rFonts w:ascii="Times New Roman" w:eastAsia="Calibri" w:hAnsi="Times New Roman"/>
              </w:rPr>
            </w:pPr>
            <w:r>
              <w:rPr>
                <w:rFonts w:ascii="Times New Roman" w:eastAsia="Calibri" w:hAnsi="Times New Roman"/>
              </w:rPr>
              <w:t>- Ведомость объемов работ (дефектная ведомость) н</w:t>
            </w:r>
            <w:r w:rsidRPr="00AC1DB7">
              <w:rPr>
                <w:rFonts w:ascii="Times New Roman" w:eastAsia="Calibri" w:hAnsi="Times New Roman"/>
              </w:rPr>
              <w:t xml:space="preserve">а устройство системы вентиляции </w:t>
            </w:r>
            <w:r>
              <w:rPr>
                <w:rFonts w:ascii="Times New Roman" w:eastAsia="Calibri" w:hAnsi="Times New Roman"/>
              </w:rPr>
              <w:t>(в формате .</w:t>
            </w:r>
            <w:r>
              <w:rPr>
                <w:rFonts w:ascii="Times New Roman" w:eastAsia="Calibri" w:hAnsi="Times New Roman"/>
                <w:lang w:val="en-US"/>
              </w:rPr>
              <w:t>docx</w:t>
            </w:r>
            <w:r>
              <w:rPr>
                <w:rFonts w:ascii="Times New Roman" w:eastAsia="Calibri" w:hAnsi="Times New Roman"/>
              </w:rPr>
              <w:t>);</w:t>
            </w:r>
          </w:p>
          <w:p w:rsidR="000D1D0B" w:rsidRPr="001C437A" w:rsidRDefault="000D1D0B" w:rsidP="004F3CA3">
            <w:pPr>
              <w:ind w:firstLine="30"/>
              <w:jc w:val="both"/>
              <w:rPr>
                <w:rFonts w:ascii="Times New Roman" w:eastAsia="Calibri" w:hAnsi="Times New Roman"/>
              </w:rPr>
            </w:pPr>
            <w:r>
              <w:rPr>
                <w:rFonts w:ascii="Times New Roman" w:eastAsia="Calibri" w:hAnsi="Times New Roman"/>
              </w:rPr>
              <w:t>- Ведомость объемов работ (дефектная ведомость) н</w:t>
            </w:r>
            <w:r w:rsidRPr="00AC1DB7">
              <w:rPr>
                <w:rFonts w:ascii="Times New Roman" w:eastAsia="Calibri" w:hAnsi="Times New Roman"/>
              </w:rPr>
              <w:t xml:space="preserve">а </w:t>
            </w:r>
            <w:r>
              <w:rPr>
                <w:rFonts w:ascii="Times New Roman" w:eastAsia="Calibri" w:hAnsi="Times New Roman"/>
              </w:rPr>
              <w:t>ремонт системы ЭО (в формате .</w:t>
            </w:r>
            <w:r>
              <w:rPr>
                <w:rFonts w:ascii="Times New Roman" w:eastAsia="Calibri" w:hAnsi="Times New Roman"/>
                <w:lang w:val="en-US"/>
              </w:rPr>
              <w:t>docx</w:t>
            </w:r>
            <w:r>
              <w:rPr>
                <w:rFonts w:ascii="Times New Roman" w:eastAsia="Calibri" w:hAnsi="Times New Roman"/>
              </w:rPr>
              <w:t>);</w:t>
            </w:r>
          </w:p>
        </w:tc>
      </w:tr>
      <w:tr w:rsidR="000D1D0B" w:rsidTr="004F3CA3">
        <w:tc>
          <w:tcPr>
            <w:tcW w:w="675" w:type="dxa"/>
            <w:vAlign w:val="center"/>
          </w:tcPr>
          <w:p w:rsidR="000D1D0B" w:rsidRPr="001C437A" w:rsidRDefault="000D1D0B" w:rsidP="004F3CA3">
            <w:pPr>
              <w:jc w:val="center"/>
              <w:rPr>
                <w:rFonts w:ascii="Times New Roman" w:hAnsi="Times New Roman"/>
              </w:rPr>
            </w:pPr>
            <w:r w:rsidRPr="001C437A">
              <w:rPr>
                <w:rFonts w:ascii="Times New Roman" w:hAnsi="Times New Roman"/>
              </w:rPr>
              <w:lastRenderedPageBreak/>
              <w:t>12.</w:t>
            </w:r>
          </w:p>
        </w:tc>
        <w:tc>
          <w:tcPr>
            <w:tcW w:w="2155" w:type="dxa"/>
            <w:vAlign w:val="center"/>
          </w:tcPr>
          <w:p w:rsidR="000D1D0B" w:rsidRPr="001C437A" w:rsidRDefault="000D1D0B" w:rsidP="004F3CA3">
            <w:pPr>
              <w:rPr>
                <w:rFonts w:ascii="Times New Roman" w:hAnsi="Times New Roman"/>
              </w:rPr>
            </w:pPr>
            <w:r w:rsidRPr="001C437A">
              <w:rPr>
                <w:rFonts w:ascii="Times New Roman" w:hAnsi="Times New Roman"/>
              </w:rPr>
              <w:t xml:space="preserve">Требования к составу разделов </w:t>
            </w:r>
          </w:p>
        </w:tc>
        <w:tc>
          <w:tcPr>
            <w:tcW w:w="7230" w:type="dxa"/>
            <w:vAlign w:val="center"/>
          </w:tcPr>
          <w:p w:rsidR="000D1D0B" w:rsidRPr="001C437A" w:rsidRDefault="000D1D0B" w:rsidP="004F3CA3">
            <w:pPr>
              <w:jc w:val="both"/>
              <w:rPr>
                <w:rFonts w:ascii="Times New Roman" w:hAnsi="Times New Roman"/>
              </w:rPr>
            </w:pPr>
            <w:r>
              <w:rPr>
                <w:rFonts w:ascii="Times New Roman" w:hAnsi="Times New Roman"/>
              </w:rPr>
              <w:t>Сметная</w:t>
            </w:r>
            <w:r w:rsidRPr="001C437A">
              <w:rPr>
                <w:rFonts w:ascii="Times New Roman" w:hAnsi="Times New Roman"/>
              </w:rPr>
              <w:t xml:space="preserve"> документация должна пройти </w:t>
            </w:r>
            <w:r>
              <w:rPr>
                <w:rFonts w:ascii="Times New Roman" w:hAnsi="Times New Roman"/>
              </w:rPr>
              <w:t>не</w:t>
            </w:r>
            <w:r w:rsidRPr="001C437A">
              <w:rPr>
                <w:rFonts w:ascii="Times New Roman" w:hAnsi="Times New Roman"/>
              </w:rPr>
              <w:t>государственную экспертизу на предмет проверки достоверности определения сметной стоимости.</w:t>
            </w:r>
          </w:p>
        </w:tc>
      </w:tr>
      <w:tr w:rsidR="000D1D0B" w:rsidTr="004F3CA3">
        <w:trPr>
          <w:trHeight w:val="274"/>
        </w:trPr>
        <w:tc>
          <w:tcPr>
            <w:tcW w:w="675" w:type="dxa"/>
            <w:vAlign w:val="center"/>
          </w:tcPr>
          <w:p w:rsidR="000D1D0B" w:rsidRPr="001C437A" w:rsidRDefault="000D1D0B" w:rsidP="004F3CA3">
            <w:pPr>
              <w:jc w:val="center"/>
              <w:rPr>
                <w:rFonts w:ascii="Times New Roman" w:eastAsia="Calibri" w:hAnsi="Times New Roman"/>
              </w:rPr>
            </w:pPr>
            <w:r>
              <w:rPr>
                <w:rFonts w:ascii="Times New Roman" w:eastAsia="Calibri" w:hAnsi="Times New Roman"/>
              </w:rPr>
              <w:t>13</w:t>
            </w:r>
            <w:r w:rsidRPr="001C437A">
              <w:rPr>
                <w:rFonts w:ascii="Times New Roman" w:eastAsia="Calibri" w:hAnsi="Times New Roman"/>
              </w:rPr>
              <w:t>.</w:t>
            </w:r>
          </w:p>
          <w:p w:rsidR="000D1D0B" w:rsidRPr="001C437A" w:rsidRDefault="000D1D0B" w:rsidP="004F3CA3">
            <w:pPr>
              <w:jc w:val="center"/>
              <w:rPr>
                <w:rFonts w:ascii="Times New Roman" w:hAnsi="Times New Roman"/>
              </w:rPr>
            </w:pPr>
          </w:p>
        </w:tc>
        <w:tc>
          <w:tcPr>
            <w:tcW w:w="2155" w:type="dxa"/>
            <w:vAlign w:val="center"/>
          </w:tcPr>
          <w:p w:rsidR="000D1D0B" w:rsidRPr="001C437A" w:rsidRDefault="000D1D0B" w:rsidP="004F3CA3">
            <w:pPr>
              <w:rPr>
                <w:rFonts w:ascii="Times New Roman" w:eastAsia="Calibri" w:hAnsi="Times New Roman"/>
              </w:rPr>
            </w:pPr>
            <w:r w:rsidRPr="001C437A">
              <w:rPr>
                <w:rFonts w:ascii="Times New Roman" w:eastAsia="Calibri" w:hAnsi="Times New Roman"/>
              </w:rPr>
              <w:t>Предоставляемая документация</w:t>
            </w:r>
          </w:p>
          <w:p w:rsidR="000D1D0B" w:rsidRPr="001C437A" w:rsidRDefault="000D1D0B" w:rsidP="004F3CA3">
            <w:pPr>
              <w:rPr>
                <w:rFonts w:ascii="Times New Roman" w:hAnsi="Times New Roman"/>
              </w:rPr>
            </w:pPr>
            <w:r w:rsidRPr="001C437A">
              <w:rPr>
                <w:rFonts w:ascii="Times New Roman" w:eastAsia="Calibri" w:hAnsi="Times New Roman"/>
              </w:rPr>
              <w:t>(количество экземпляров)</w:t>
            </w:r>
          </w:p>
        </w:tc>
        <w:tc>
          <w:tcPr>
            <w:tcW w:w="7230" w:type="dxa"/>
            <w:vAlign w:val="center"/>
          </w:tcPr>
          <w:p w:rsidR="000D1D0B" w:rsidRPr="001C437A" w:rsidRDefault="000D1D0B" w:rsidP="004F3CA3">
            <w:pPr>
              <w:jc w:val="both"/>
              <w:rPr>
                <w:rFonts w:ascii="Times New Roman" w:eastAsia="Calibri" w:hAnsi="Times New Roman"/>
              </w:rPr>
            </w:pPr>
            <w:r w:rsidRPr="001C437A">
              <w:rPr>
                <w:rFonts w:ascii="Times New Roman" w:eastAsia="Calibri" w:hAnsi="Times New Roman"/>
              </w:rPr>
              <w:t>Результаты работы представляются Заказчику:</w:t>
            </w:r>
          </w:p>
          <w:p w:rsidR="000D1D0B" w:rsidRPr="001C437A" w:rsidRDefault="000D1D0B" w:rsidP="004F3CA3">
            <w:pPr>
              <w:jc w:val="both"/>
              <w:rPr>
                <w:rFonts w:ascii="Times New Roman" w:eastAsia="Calibri" w:hAnsi="Times New Roman"/>
              </w:rPr>
            </w:pPr>
            <w:r w:rsidRPr="001C437A">
              <w:rPr>
                <w:rFonts w:ascii="Times New Roman" w:eastAsia="Calibri" w:hAnsi="Times New Roman"/>
              </w:rPr>
              <w:t>1. Положительное заключение</w:t>
            </w:r>
            <w:r>
              <w:rPr>
                <w:rFonts w:ascii="Times New Roman" w:eastAsia="Calibri" w:hAnsi="Times New Roman"/>
              </w:rPr>
              <w:t xml:space="preserve"> негосударственной</w:t>
            </w:r>
            <w:r w:rsidRPr="001C437A">
              <w:rPr>
                <w:rFonts w:ascii="Times New Roman" w:eastAsia="Calibri" w:hAnsi="Times New Roman"/>
              </w:rPr>
              <w:t xml:space="preserve"> экспертизы </w:t>
            </w:r>
            <w:r>
              <w:rPr>
                <w:rFonts w:ascii="Times New Roman" w:eastAsia="Calibri" w:hAnsi="Times New Roman"/>
              </w:rPr>
              <w:t>сметной</w:t>
            </w:r>
            <w:r w:rsidRPr="001C437A">
              <w:rPr>
                <w:rFonts w:ascii="Times New Roman" w:eastAsia="Calibri" w:hAnsi="Times New Roman"/>
              </w:rPr>
              <w:t xml:space="preserve"> документации в части проверки достоверности</w:t>
            </w:r>
            <w:r>
              <w:rPr>
                <w:rFonts w:ascii="Times New Roman" w:eastAsia="Calibri" w:hAnsi="Times New Roman"/>
              </w:rPr>
              <w:t xml:space="preserve"> определения сметной стоимости </w:t>
            </w:r>
            <w:r w:rsidRPr="001C437A">
              <w:rPr>
                <w:rFonts w:ascii="Times New Roman" w:eastAsia="Calibri" w:hAnsi="Times New Roman"/>
              </w:rPr>
              <w:t>в 1-м экз. и 1 экз. на электронном носителе.</w:t>
            </w:r>
          </w:p>
          <w:p w:rsidR="000D1D0B" w:rsidRPr="001C437A" w:rsidRDefault="000D1D0B" w:rsidP="004F3CA3">
            <w:pPr>
              <w:jc w:val="both"/>
              <w:rPr>
                <w:rFonts w:ascii="Times New Roman" w:hAnsi="Times New Roman"/>
              </w:rPr>
            </w:pPr>
            <w:r w:rsidRPr="001C437A">
              <w:rPr>
                <w:rFonts w:ascii="Times New Roman" w:hAnsi="Times New Roman"/>
              </w:rPr>
              <w:t xml:space="preserve">2. </w:t>
            </w:r>
            <w:r>
              <w:rPr>
                <w:rFonts w:ascii="Times New Roman" w:hAnsi="Times New Roman"/>
              </w:rPr>
              <w:t>Сметная</w:t>
            </w:r>
            <w:r w:rsidRPr="001C437A">
              <w:rPr>
                <w:rFonts w:ascii="Times New Roman" w:hAnsi="Times New Roman"/>
              </w:rPr>
              <w:t xml:space="preserve"> документация с учетом корректировок в 2 экземплярах на бумажном носителе и в 1 экземпляр в электронном виде в редактируемом формате</w:t>
            </w:r>
            <w:r>
              <w:rPr>
                <w:rFonts w:ascii="Times New Roman" w:hAnsi="Times New Roman"/>
              </w:rPr>
              <w:t xml:space="preserve"> </w:t>
            </w:r>
            <w:r>
              <w:rPr>
                <w:rFonts w:ascii="Times New Roman" w:eastAsia="Calibri" w:hAnsi="Times New Roman"/>
              </w:rPr>
              <w:t>(в формате .</w:t>
            </w:r>
            <w:proofErr w:type="spellStart"/>
            <w:r w:rsidRPr="00AC1DB7">
              <w:rPr>
                <w:rFonts w:ascii="Times New Roman" w:eastAsia="Calibri" w:hAnsi="Times New Roman"/>
              </w:rPr>
              <w:t>xlsx</w:t>
            </w:r>
            <w:proofErr w:type="spellEnd"/>
            <w:proofErr w:type="gramStart"/>
            <w:r>
              <w:rPr>
                <w:rFonts w:ascii="Times New Roman" w:eastAsia="Calibri" w:hAnsi="Times New Roman"/>
              </w:rPr>
              <w:t>, .</w:t>
            </w:r>
            <w:proofErr w:type="spellStart"/>
            <w:r>
              <w:rPr>
                <w:rFonts w:ascii="Times New Roman" w:eastAsia="Calibri" w:hAnsi="Times New Roman"/>
                <w:lang w:val="en-US"/>
              </w:rPr>
              <w:t>gsfx</w:t>
            </w:r>
            <w:proofErr w:type="spellEnd"/>
            <w:proofErr w:type="gramEnd"/>
            <w:r w:rsidRPr="00AC1DB7">
              <w:rPr>
                <w:rFonts w:ascii="Times New Roman" w:eastAsia="Calibri" w:hAnsi="Times New Roman"/>
              </w:rPr>
              <w:t>)</w:t>
            </w:r>
            <w:r w:rsidRPr="001C437A">
              <w:rPr>
                <w:rFonts w:ascii="Times New Roman" w:hAnsi="Times New Roman"/>
              </w:rPr>
              <w:t>.</w:t>
            </w:r>
          </w:p>
        </w:tc>
      </w:tr>
      <w:tr w:rsidR="000D1D0B" w:rsidRPr="008F517C" w:rsidTr="004F3CA3">
        <w:tc>
          <w:tcPr>
            <w:tcW w:w="675" w:type="dxa"/>
            <w:vAlign w:val="center"/>
          </w:tcPr>
          <w:p w:rsidR="000D1D0B" w:rsidRPr="008F517C" w:rsidRDefault="000D1D0B" w:rsidP="004F3CA3">
            <w:pPr>
              <w:jc w:val="center"/>
              <w:rPr>
                <w:rFonts w:ascii="Times New Roman" w:eastAsia="Calibri" w:hAnsi="Times New Roman"/>
              </w:rPr>
            </w:pPr>
            <w:r w:rsidRPr="008F517C">
              <w:rPr>
                <w:rFonts w:ascii="Times New Roman" w:eastAsia="Calibri" w:hAnsi="Times New Roman"/>
              </w:rPr>
              <w:t>15.</w:t>
            </w:r>
          </w:p>
        </w:tc>
        <w:tc>
          <w:tcPr>
            <w:tcW w:w="2155" w:type="dxa"/>
            <w:vAlign w:val="center"/>
          </w:tcPr>
          <w:p w:rsidR="000D1D0B" w:rsidRPr="008F517C" w:rsidRDefault="000D1D0B" w:rsidP="004F3CA3">
            <w:pPr>
              <w:rPr>
                <w:rFonts w:ascii="Times New Roman" w:eastAsia="Calibri" w:hAnsi="Times New Roman"/>
              </w:rPr>
            </w:pPr>
            <w:r w:rsidRPr="008F517C">
              <w:rPr>
                <w:rFonts w:ascii="Times New Roman" w:eastAsia="Calibri" w:hAnsi="Times New Roman"/>
              </w:rPr>
              <w:t xml:space="preserve">Прохождение </w:t>
            </w:r>
            <w:proofErr w:type="gramStart"/>
            <w:r w:rsidRPr="008F517C">
              <w:rPr>
                <w:rFonts w:ascii="Times New Roman" w:eastAsia="Calibri" w:hAnsi="Times New Roman"/>
              </w:rPr>
              <w:t>экспертизы  сметной</w:t>
            </w:r>
            <w:proofErr w:type="gramEnd"/>
            <w:r w:rsidRPr="008F517C">
              <w:rPr>
                <w:rFonts w:ascii="Times New Roman" w:eastAsia="Calibri" w:hAnsi="Times New Roman"/>
              </w:rPr>
              <w:t xml:space="preserve"> документации</w:t>
            </w:r>
          </w:p>
        </w:tc>
        <w:tc>
          <w:tcPr>
            <w:tcW w:w="7230" w:type="dxa"/>
            <w:vAlign w:val="center"/>
          </w:tcPr>
          <w:p w:rsidR="000D1D0B" w:rsidRPr="008F517C" w:rsidRDefault="000D1D0B" w:rsidP="004F3CA3">
            <w:pPr>
              <w:tabs>
                <w:tab w:val="left" w:pos="278"/>
              </w:tabs>
              <w:jc w:val="both"/>
              <w:rPr>
                <w:rFonts w:ascii="Times New Roman" w:hAnsi="Times New Roman"/>
              </w:rPr>
            </w:pPr>
            <w:r w:rsidRPr="008F517C">
              <w:rPr>
                <w:rFonts w:ascii="Times New Roman" w:eastAsia="Calibri" w:hAnsi="Times New Roman"/>
              </w:rPr>
              <w:t xml:space="preserve">Получить положительное заключение негосударственной экспертизы сметной документации в установленном порядке в части </w:t>
            </w:r>
            <w:r w:rsidRPr="008F517C">
              <w:rPr>
                <w:rFonts w:ascii="Times New Roman" w:hAnsi="Times New Roman"/>
              </w:rPr>
              <w:t>проверки достоверности определения сметной стоимости строительства.</w:t>
            </w:r>
            <w:r w:rsidRPr="008F517C">
              <w:rPr>
                <w:rFonts w:ascii="Times New Roman" w:eastAsia="Calibri" w:hAnsi="Times New Roman"/>
              </w:rPr>
              <w:t xml:space="preserve"> </w:t>
            </w:r>
          </w:p>
        </w:tc>
      </w:tr>
    </w:tbl>
    <w:p w:rsidR="00AB04BD" w:rsidRDefault="000668F2" w:rsidP="00AB04BD">
      <w:pPr>
        <w:contextualSpacing/>
        <w:jc w:val="center"/>
        <w:rPr>
          <w:rFonts w:ascii="Times New Roman" w:hAnsi="Times New Roman"/>
          <w:b/>
        </w:rPr>
      </w:pPr>
    </w:p>
    <w:p w:rsidR="00C8509A" w:rsidRDefault="00161F76">
      <w:pPr>
        <w:spacing w:before="160"/>
        <w:jc w:val="center"/>
      </w:pPr>
      <w:r>
        <w:rPr>
          <w:rFonts w:ascii="Times New Roman" w:hAnsi="Times New Roman"/>
          <w:b/>
        </w:rPr>
        <w:t>Подписи Сторон</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60"/>
        <w:gridCol w:w="4960"/>
      </w:tblGrid>
      <w:tr w:rsidR="00C8509A">
        <w:trPr>
          <w:jc w:val="center"/>
        </w:trPr>
        <w:tc>
          <w:tcPr>
            <w:tcW w:w="4960" w:type="dxa"/>
          </w:tcPr>
          <w:p w:rsidR="00C8509A" w:rsidRDefault="00161F76">
            <w:r>
              <w:rPr>
                <w:rFonts w:ascii="Times New Roman" w:hAnsi="Times New Roman"/>
                <w:b/>
              </w:rPr>
              <w:t>ЗАКАЗЧИК:</w:t>
            </w:r>
          </w:p>
        </w:tc>
        <w:tc>
          <w:tcPr>
            <w:tcW w:w="4960" w:type="dxa"/>
          </w:tcPr>
          <w:p w:rsidR="00C8509A" w:rsidRDefault="00161F76">
            <w:r>
              <w:rPr>
                <w:rFonts w:ascii="Times New Roman" w:hAnsi="Times New Roman"/>
                <w:b/>
              </w:rPr>
              <w:t>ПОДРЯДЧИК:</w:t>
            </w:r>
          </w:p>
        </w:tc>
      </w:tr>
      <w:tr w:rsidR="00C8509A">
        <w:trPr>
          <w:jc w:val="center"/>
        </w:trPr>
        <w:tc>
          <w:tcPr>
            <w:tcW w:w="4960" w:type="dxa"/>
          </w:tcPr>
          <w:p w:rsidR="00C8509A" w:rsidRDefault="00C8509A"/>
          <w:p w:rsidR="00C8509A" w:rsidRDefault="00161F76">
            <w:r>
              <w:rPr>
                <w:rFonts w:ascii="Times New Roman" w:hAnsi="Times New Roman"/>
              </w:rPr>
              <w:t>__________________________</w:t>
            </w:r>
          </w:p>
          <w:p w:rsidR="00C8509A" w:rsidRDefault="00161F76">
            <w:r>
              <w:rPr>
                <w:rFonts w:ascii="Times New Roman" w:hAnsi="Times New Roman"/>
              </w:rPr>
              <w:t>________________ /________________/</w:t>
            </w:r>
          </w:p>
          <w:p w:rsidR="00C8509A" w:rsidRDefault="00161F76">
            <w:r>
              <w:rPr>
                <w:rFonts w:ascii="Times New Roman" w:hAnsi="Times New Roman"/>
              </w:rPr>
              <w:t>М.П.</w:t>
            </w:r>
          </w:p>
        </w:tc>
        <w:tc>
          <w:tcPr>
            <w:tcW w:w="4960" w:type="dxa"/>
          </w:tcPr>
          <w:p w:rsidR="00C8509A" w:rsidRDefault="00161F76">
            <w:r>
              <w:rPr>
                <w:rFonts w:ascii="Times New Roman" w:hAnsi="Times New Roman"/>
              </w:rPr>
              <w:t>______________________________</w:t>
            </w:r>
          </w:p>
          <w:p w:rsidR="00C8509A" w:rsidRDefault="00161F76">
            <w:r>
              <w:rPr>
                <w:rFonts w:ascii="Times New Roman" w:hAnsi="Times New Roman"/>
              </w:rPr>
              <w:t>__________________________</w:t>
            </w:r>
          </w:p>
          <w:p w:rsidR="00C8509A" w:rsidRDefault="00161F76">
            <w:r>
              <w:rPr>
                <w:rFonts w:ascii="Times New Roman" w:hAnsi="Times New Roman"/>
              </w:rPr>
              <w:t>________________ /________________/</w:t>
            </w:r>
          </w:p>
          <w:p w:rsidR="00C8509A" w:rsidRDefault="00161F76">
            <w:r>
              <w:rPr>
                <w:rFonts w:ascii="Times New Roman" w:hAnsi="Times New Roman"/>
              </w:rPr>
              <w:t>М.П.</w:t>
            </w:r>
          </w:p>
        </w:tc>
      </w:tr>
    </w:tbl>
    <w:p w:rsidR="008A5A18" w:rsidRDefault="008A5A18"/>
    <w:p w:rsidR="00144C01" w:rsidRDefault="00144C01"/>
    <w:p w:rsidR="00144C01" w:rsidRDefault="00144C01"/>
    <w:p w:rsidR="00144C01" w:rsidRDefault="00144C01"/>
    <w:p w:rsidR="00144C01" w:rsidRDefault="00144C01"/>
    <w:p w:rsidR="00144C01" w:rsidRDefault="00144C01"/>
    <w:p w:rsidR="00144C01" w:rsidRDefault="00144C01"/>
    <w:p w:rsidR="00144C01" w:rsidRDefault="00144C01"/>
    <w:p w:rsidR="00144C01" w:rsidRDefault="00144C01"/>
    <w:p w:rsidR="00144C01" w:rsidRDefault="00144C01"/>
    <w:sectPr w:rsidR="00144C01">
      <w:pgSz w:w="11906" w:h="16838"/>
      <w:pgMar w:top="540"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8F2" w:rsidRDefault="000668F2">
      <w:r>
        <w:separator/>
      </w:r>
    </w:p>
  </w:endnote>
  <w:endnote w:type="continuationSeparator" w:id="0">
    <w:p w:rsidR="000668F2" w:rsidRDefault="00066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49C" w:rsidRDefault="003F4518">
    <w:pPr>
      <w:pStyle w:val="ae"/>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end"/>
    </w:r>
  </w:p>
  <w:p w:rsidR="009B349C" w:rsidRDefault="009B349C">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49C" w:rsidRDefault="003F4518">
    <w:pPr>
      <w:pStyle w:val="ae"/>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sidR="000D1D0B">
      <w:rPr>
        <w:rStyle w:val="aff2"/>
        <w:noProof/>
      </w:rPr>
      <w:t>5</w:t>
    </w:r>
    <w:r>
      <w:rPr>
        <w:rStyle w:val="aff2"/>
      </w:rPr>
      <w:fldChar w:fldCharType="end"/>
    </w:r>
  </w:p>
  <w:p w:rsidR="009B349C" w:rsidRDefault="009B349C">
    <w:pPr>
      <w:pStyle w:val="ae"/>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8F2" w:rsidRDefault="000668F2">
      <w:r>
        <w:separator/>
      </w:r>
    </w:p>
  </w:footnote>
  <w:footnote w:type="continuationSeparator" w:id="0">
    <w:p w:rsidR="000668F2" w:rsidRDefault="000668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C0DC8"/>
    <w:multiLevelType w:val="hybridMultilevel"/>
    <w:tmpl w:val="BBEE0F60"/>
    <w:lvl w:ilvl="0" w:tplc="A23C7CDE">
      <w:start w:val="1"/>
      <w:numFmt w:val="bullet"/>
      <w:lvlText w:val=""/>
      <w:lvlJc w:val="left"/>
      <w:pPr>
        <w:ind w:left="1230" w:hanging="360"/>
      </w:pPr>
      <w:rPr>
        <w:rFonts w:ascii="Symbol" w:hAnsi="Symbol" w:hint="default"/>
      </w:rPr>
    </w:lvl>
    <w:lvl w:ilvl="1" w:tplc="C70A7DB6" w:tentative="1">
      <w:start w:val="1"/>
      <w:numFmt w:val="bullet"/>
      <w:lvlText w:val="o"/>
      <w:lvlJc w:val="left"/>
      <w:pPr>
        <w:ind w:left="1950" w:hanging="360"/>
      </w:pPr>
      <w:rPr>
        <w:rFonts w:ascii="Courier New" w:hAnsi="Courier New" w:cs="Courier New" w:hint="default"/>
      </w:rPr>
    </w:lvl>
    <w:lvl w:ilvl="2" w:tplc="1BC25BC4" w:tentative="1">
      <w:start w:val="1"/>
      <w:numFmt w:val="bullet"/>
      <w:lvlText w:val=""/>
      <w:lvlJc w:val="left"/>
      <w:pPr>
        <w:ind w:left="2670" w:hanging="360"/>
      </w:pPr>
      <w:rPr>
        <w:rFonts w:ascii="Wingdings" w:hAnsi="Wingdings" w:hint="default"/>
      </w:rPr>
    </w:lvl>
    <w:lvl w:ilvl="3" w:tplc="E02E0346" w:tentative="1">
      <w:start w:val="1"/>
      <w:numFmt w:val="bullet"/>
      <w:lvlText w:val=""/>
      <w:lvlJc w:val="left"/>
      <w:pPr>
        <w:ind w:left="3390" w:hanging="360"/>
      </w:pPr>
      <w:rPr>
        <w:rFonts w:ascii="Symbol" w:hAnsi="Symbol" w:hint="default"/>
      </w:rPr>
    </w:lvl>
    <w:lvl w:ilvl="4" w:tplc="D54420E8" w:tentative="1">
      <w:start w:val="1"/>
      <w:numFmt w:val="bullet"/>
      <w:lvlText w:val="o"/>
      <w:lvlJc w:val="left"/>
      <w:pPr>
        <w:ind w:left="4110" w:hanging="360"/>
      </w:pPr>
      <w:rPr>
        <w:rFonts w:ascii="Courier New" w:hAnsi="Courier New" w:cs="Courier New" w:hint="default"/>
      </w:rPr>
    </w:lvl>
    <w:lvl w:ilvl="5" w:tplc="B48845C0" w:tentative="1">
      <w:start w:val="1"/>
      <w:numFmt w:val="bullet"/>
      <w:lvlText w:val=""/>
      <w:lvlJc w:val="left"/>
      <w:pPr>
        <w:ind w:left="4830" w:hanging="360"/>
      </w:pPr>
      <w:rPr>
        <w:rFonts w:ascii="Wingdings" w:hAnsi="Wingdings" w:hint="default"/>
      </w:rPr>
    </w:lvl>
    <w:lvl w:ilvl="6" w:tplc="52C4A4DA" w:tentative="1">
      <w:start w:val="1"/>
      <w:numFmt w:val="bullet"/>
      <w:lvlText w:val=""/>
      <w:lvlJc w:val="left"/>
      <w:pPr>
        <w:ind w:left="5550" w:hanging="360"/>
      </w:pPr>
      <w:rPr>
        <w:rFonts w:ascii="Symbol" w:hAnsi="Symbol" w:hint="default"/>
      </w:rPr>
    </w:lvl>
    <w:lvl w:ilvl="7" w:tplc="AE28CC52" w:tentative="1">
      <w:start w:val="1"/>
      <w:numFmt w:val="bullet"/>
      <w:lvlText w:val="o"/>
      <w:lvlJc w:val="left"/>
      <w:pPr>
        <w:ind w:left="6270" w:hanging="360"/>
      </w:pPr>
      <w:rPr>
        <w:rFonts w:ascii="Courier New" w:hAnsi="Courier New" w:cs="Courier New" w:hint="default"/>
      </w:rPr>
    </w:lvl>
    <w:lvl w:ilvl="8" w:tplc="E8523EA6" w:tentative="1">
      <w:start w:val="1"/>
      <w:numFmt w:val="bullet"/>
      <w:lvlText w:val=""/>
      <w:lvlJc w:val="left"/>
      <w:pPr>
        <w:ind w:left="6990" w:hanging="360"/>
      </w:pPr>
      <w:rPr>
        <w:rFonts w:ascii="Wingdings" w:hAnsi="Wingdings" w:hint="default"/>
      </w:rPr>
    </w:lvl>
  </w:abstractNum>
  <w:abstractNum w:abstractNumId="1" w15:restartNumberingAfterBreak="0">
    <w:nsid w:val="37672207"/>
    <w:multiLevelType w:val="multilevel"/>
    <w:tmpl w:val="5752353E"/>
    <w:lvl w:ilvl="0">
      <w:start w:val="1"/>
      <w:numFmt w:val="decimal"/>
      <w:lvlText w:val="%1."/>
      <w:lvlJc w:val="left"/>
      <w:pPr>
        <w:tabs>
          <w:tab w:val="num" w:pos="780"/>
        </w:tabs>
        <w:ind w:left="780" w:hanging="600"/>
      </w:pPr>
      <w:rPr>
        <w:rFonts w:cs="Times New Roman"/>
      </w:rPr>
    </w:lvl>
    <w:lvl w:ilvl="1">
      <w:start w:val="1"/>
      <w:numFmt w:val="decimal"/>
      <w:lvlText w:val="%1.%2."/>
      <w:lvlJc w:val="left"/>
      <w:pPr>
        <w:tabs>
          <w:tab w:val="num" w:pos="600"/>
        </w:tabs>
        <w:ind w:left="600" w:hanging="600"/>
      </w:pPr>
      <w:rPr>
        <w:rFonts w:cs="Times New Roman"/>
        <w:b w:val="0"/>
      </w:rPr>
    </w:lvl>
    <w:lvl w:ilvl="2">
      <w:start w:val="1"/>
      <w:numFmt w:val="decimal"/>
      <w:lvlText w:val="%1.%2.%3."/>
      <w:lvlJc w:val="left"/>
      <w:pPr>
        <w:tabs>
          <w:tab w:val="num" w:pos="960"/>
        </w:tabs>
        <w:ind w:left="960" w:hanging="960"/>
      </w:pPr>
      <w:rPr>
        <w:rFonts w:cs="Times New Roman"/>
      </w:rPr>
    </w:lvl>
    <w:lvl w:ilvl="3">
      <w:start w:val="1"/>
      <w:numFmt w:val="decimal"/>
      <w:lvlText w:val="%1.%2.%3.%4."/>
      <w:lvlJc w:val="left"/>
      <w:pPr>
        <w:tabs>
          <w:tab w:val="num" w:pos="1440"/>
        </w:tabs>
        <w:ind w:left="1440" w:hanging="720"/>
      </w:pPr>
      <w:rPr>
        <w:rFonts w:cs="Times New Roman"/>
      </w:rPr>
    </w:lvl>
    <w:lvl w:ilvl="4">
      <w:start w:val="1"/>
      <w:numFmt w:val="decimal"/>
      <w:lvlText w:val="%1.%2.%3.%4.%5."/>
      <w:lvlJc w:val="left"/>
      <w:pPr>
        <w:tabs>
          <w:tab w:val="num" w:pos="2040"/>
        </w:tabs>
        <w:ind w:left="2040" w:hanging="1080"/>
      </w:pPr>
      <w:rPr>
        <w:rFonts w:cs="Times New Roman"/>
      </w:rPr>
    </w:lvl>
    <w:lvl w:ilvl="5">
      <w:start w:val="1"/>
      <w:numFmt w:val="decimal"/>
      <w:lvlText w:val="%1.%2.%3.%4.%5.%6."/>
      <w:lvlJc w:val="left"/>
      <w:pPr>
        <w:tabs>
          <w:tab w:val="num" w:pos="2280"/>
        </w:tabs>
        <w:ind w:left="228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120"/>
        </w:tabs>
        <w:ind w:left="3120" w:hanging="1440"/>
      </w:pPr>
      <w:rPr>
        <w:rFonts w:cs="Times New Roman"/>
      </w:rPr>
    </w:lvl>
    <w:lvl w:ilvl="8">
      <w:start w:val="1"/>
      <w:numFmt w:val="decimal"/>
      <w:lvlText w:val="%1.%2.%3.%4.%5.%6.%7.%8.%9."/>
      <w:lvlJc w:val="left"/>
      <w:pPr>
        <w:tabs>
          <w:tab w:val="num" w:pos="3720"/>
        </w:tabs>
        <w:ind w:left="3720" w:hanging="1800"/>
      </w:pPr>
      <w:rPr>
        <w:rFonts w:cs="Times New Roman"/>
      </w:rPr>
    </w:lvl>
  </w:abstractNum>
  <w:abstractNum w:abstractNumId="2" w15:restartNumberingAfterBreak="0">
    <w:nsid w:val="4F0F26E1"/>
    <w:multiLevelType w:val="hybridMultilevel"/>
    <w:tmpl w:val="60400424"/>
    <w:lvl w:ilvl="0" w:tplc="1152BEBC">
      <w:start w:val="1"/>
      <w:numFmt w:val="decimal"/>
      <w:suff w:val="nothing"/>
      <w:lvlText w:val=""/>
      <w:lvlJc w:val="left"/>
      <w:pPr>
        <w:tabs>
          <w:tab w:val="num" w:pos="0"/>
        </w:tabs>
        <w:ind w:left="432" w:hanging="432"/>
      </w:pPr>
      <w:rPr>
        <w:rFonts w:cs="Times New Roman"/>
      </w:rPr>
    </w:lvl>
    <w:lvl w:ilvl="1" w:tplc="E806BD24">
      <w:start w:val="1"/>
      <w:numFmt w:val="decimal"/>
      <w:pStyle w:val="2"/>
      <w:suff w:val="nothing"/>
      <w:lvlText w:val=""/>
      <w:lvlJc w:val="left"/>
      <w:pPr>
        <w:tabs>
          <w:tab w:val="num" w:pos="0"/>
        </w:tabs>
        <w:ind w:left="576" w:hanging="576"/>
      </w:pPr>
      <w:rPr>
        <w:rFonts w:cs="Times New Roman"/>
      </w:rPr>
    </w:lvl>
    <w:lvl w:ilvl="2" w:tplc="9C027EB6">
      <w:start w:val="1"/>
      <w:numFmt w:val="decimal"/>
      <w:suff w:val="nothing"/>
      <w:lvlText w:val=""/>
      <w:lvlJc w:val="left"/>
      <w:pPr>
        <w:tabs>
          <w:tab w:val="num" w:pos="0"/>
        </w:tabs>
        <w:ind w:left="720" w:hanging="720"/>
      </w:pPr>
      <w:rPr>
        <w:rFonts w:cs="Times New Roman"/>
      </w:rPr>
    </w:lvl>
    <w:lvl w:ilvl="3" w:tplc="9C782328">
      <w:start w:val="1"/>
      <w:numFmt w:val="decimal"/>
      <w:suff w:val="nothing"/>
      <w:lvlText w:val=""/>
      <w:lvlJc w:val="left"/>
      <w:pPr>
        <w:tabs>
          <w:tab w:val="num" w:pos="0"/>
        </w:tabs>
        <w:ind w:left="864" w:hanging="864"/>
      </w:pPr>
      <w:rPr>
        <w:rFonts w:cs="Times New Roman"/>
      </w:rPr>
    </w:lvl>
    <w:lvl w:ilvl="4" w:tplc="40345504">
      <w:start w:val="1"/>
      <w:numFmt w:val="decimal"/>
      <w:suff w:val="nothing"/>
      <w:lvlText w:val=""/>
      <w:lvlJc w:val="left"/>
      <w:pPr>
        <w:tabs>
          <w:tab w:val="num" w:pos="0"/>
        </w:tabs>
        <w:ind w:left="1008" w:hanging="1008"/>
      </w:pPr>
      <w:rPr>
        <w:rFonts w:cs="Times New Roman"/>
      </w:rPr>
    </w:lvl>
    <w:lvl w:ilvl="5" w:tplc="EB166322">
      <w:start w:val="1"/>
      <w:numFmt w:val="decimal"/>
      <w:suff w:val="nothing"/>
      <w:lvlText w:val=""/>
      <w:lvlJc w:val="left"/>
      <w:pPr>
        <w:tabs>
          <w:tab w:val="num" w:pos="0"/>
        </w:tabs>
        <w:ind w:left="1152" w:hanging="1152"/>
      </w:pPr>
      <w:rPr>
        <w:rFonts w:cs="Times New Roman"/>
      </w:rPr>
    </w:lvl>
    <w:lvl w:ilvl="6" w:tplc="81563F1E">
      <w:start w:val="1"/>
      <w:numFmt w:val="decimal"/>
      <w:suff w:val="nothing"/>
      <w:lvlText w:val=""/>
      <w:lvlJc w:val="left"/>
      <w:pPr>
        <w:tabs>
          <w:tab w:val="num" w:pos="0"/>
        </w:tabs>
        <w:ind w:left="1296" w:hanging="1296"/>
      </w:pPr>
      <w:rPr>
        <w:rFonts w:cs="Times New Roman"/>
      </w:rPr>
    </w:lvl>
    <w:lvl w:ilvl="7" w:tplc="F5B6EF02">
      <w:start w:val="1"/>
      <w:numFmt w:val="decimal"/>
      <w:suff w:val="nothing"/>
      <w:lvlText w:val=""/>
      <w:lvlJc w:val="left"/>
      <w:pPr>
        <w:tabs>
          <w:tab w:val="num" w:pos="0"/>
        </w:tabs>
        <w:ind w:left="1440" w:hanging="1440"/>
      </w:pPr>
      <w:rPr>
        <w:rFonts w:cs="Times New Roman"/>
      </w:rPr>
    </w:lvl>
    <w:lvl w:ilvl="8" w:tplc="C812F410">
      <w:start w:val="1"/>
      <w:numFmt w:val="decimal"/>
      <w:suff w:val="nothing"/>
      <w:lvlText w:val=""/>
      <w:lvlJc w:val="left"/>
      <w:pPr>
        <w:tabs>
          <w:tab w:val="num" w:pos="0"/>
        </w:tabs>
        <w:ind w:left="1584" w:hanging="1584"/>
      </w:pPr>
      <w:rPr>
        <w:rFonts w:cs="Times New Roman"/>
      </w:rPr>
    </w:lvl>
  </w:abstractNum>
  <w:abstractNum w:abstractNumId="3" w15:restartNumberingAfterBreak="0">
    <w:nsid w:val="57B869E4"/>
    <w:multiLevelType w:val="hybridMultilevel"/>
    <w:tmpl w:val="20641DD2"/>
    <w:lvl w:ilvl="0" w:tplc="F1F287C2">
      <w:start w:val="1"/>
      <w:numFmt w:val="decimal"/>
      <w:lvlText w:val="%1."/>
      <w:lvlJc w:val="left"/>
      <w:pPr>
        <w:ind w:left="720" w:hanging="360"/>
      </w:pPr>
      <w:rPr>
        <w:rFonts w:eastAsia="Times New Roman" w:cs="Times New Roman" w:hint="default"/>
      </w:rPr>
    </w:lvl>
    <w:lvl w:ilvl="1" w:tplc="7C96271C" w:tentative="1">
      <w:start w:val="1"/>
      <w:numFmt w:val="lowerLetter"/>
      <w:lvlText w:val="%2."/>
      <w:lvlJc w:val="left"/>
      <w:pPr>
        <w:ind w:left="1440" w:hanging="360"/>
      </w:pPr>
    </w:lvl>
    <w:lvl w:ilvl="2" w:tplc="DD780882" w:tentative="1">
      <w:start w:val="1"/>
      <w:numFmt w:val="lowerRoman"/>
      <w:lvlText w:val="%3."/>
      <w:lvlJc w:val="right"/>
      <w:pPr>
        <w:ind w:left="2160" w:hanging="180"/>
      </w:pPr>
    </w:lvl>
    <w:lvl w:ilvl="3" w:tplc="DDFE0FF6" w:tentative="1">
      <w:start w:val="1"/>
      <w:numFmt w:val="decimal"/>
      <w:lvlText w:val="%4."/>
      <w:lvlJc w:val="left"/>
      <w:pPr>
        <w:ind w:left="2880" w:hanging="360"/>
      </w:pPr>
    </w:lvl>
    <w:lvl w:ilvl="4" w:tplc="CF243D2A" w:tentative="1">
      <w:start w:val="1"/>
      <w:numFmt w:val="lowerLetter"/>
      <w:lvlText w:val="%5."/>
      <w:lvlJc w:val="left"/>
      <w:pPr>
        <w:ind w:left="3600" w:hanging="360"/>
      </w:pPr>
    </w:lvl>
    <w:lvl w:ilvl="5" w:tplc="C9A2F876" w:tentative="1">
      <w:start w:val="1"/>
      <w:numFmt w:val="lowerRoman"/>
      <w:lvlText w:val="%6."/>
      <w:lvlJc w:val="right"/>
      <w:pPr>
        <w:ind w:left="4320" w:hanging="180"/>
      </w:pPr>
    </w:lvl>
    <w:lvl w:ilvl="6" w:tplc="4C92058C" w:tentative="1">
      <w:start w:val="1"/>
      <w:numFmt w:val="decimal"/>
      <w:lvlText w:val="%7."/>
      <w:lvlJc w:val="left"/>
      <w:pPr>
        <w:ind w:left="5040" w:hanging="360"/>
      </w:pPr>
    </w:lvl>
    <w:lvl w:ilvl="7" w:tplc="2F760E44" w:tentative="1">
      <w:start w:val="1"/>
      <w:numFmt w:val="lowerLetter"/>
      <w:lvlText w:val="%8."/>
      <w:lvlJc w:val="left"/>
      <w:pPr>
        <w:ind w:left="5760" w:hanging="360"/>
      </w:pPr>
    </w:lvl>
    <w:lvl w:ilvl="8" w:tplc="CC8CA694"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49C"/>
    <w:rsid w:val="000668F2"/>
    <w:rsid w:val="000D1D0B"/>
    <w:rsid w:val="00144C01"/>
    <w:rsid w:val="00161F76"/>
    <w:rsid w:val="003F4518"/>
    <w:rsid w:val="005F6426"/>
    <w:rsid w:val="0060741D"/>
    <w:rsid w:val="008A5A18"/>
    <w:rsid w:val="009B349C"/>
    <w:rsid w:val="009F40F4"/>
    <w:rsid w:val="00C8509A"/>
    <w:rsid w:val="00DD2C72"/>
    <w:rsid w:val="00FF58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5B544"/>
  <w15:docId w15:val="{F965EF9B-D74D-4D92-82C5-B9C242462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Palatino Linotype" w:hAnsi="Palatino Linotype"/>
      <w:sz w:val="24"/>
      <w:szCs w:val="24"/>
      <w:lang w:eastAsia="ru-RU"/>
    </w:rPr>
  </w:style>
  <w:style w:type="paragraph" w:styleId="1">
    <w:name w:val="heading 1"/>
    <w:basedOn w:val="a"/>
    <w:next w:val="a"/>
    <w:link w:val="10"/>
    <w:qFormat/>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pPr>
      <w:keepNext/>
      <w:numPr>
        <w:ilvl w:val="1"/>
        <w:numId w:val="2"/>
      </w:numPr>
      <w:spacing w:before="240" w:after="60"/>
      <w:outlineLvl w:val="1"/>
    </w:pPr>
    <w:rPr>
      <w:rFonts w:ascii="Cambria" w:hAnsi="Cambria"/>
      <w:b/>
      <w:bCs/>
      <w:i/>
      <w:iCs/>
      <w:sz w:val="28"/>
      <w:szCs w:val="28"/>
      <w:lang w:val="en-US" w:eastAsia="ar-SA"/>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aliases w:val="????,????1,?????1,Bulletr List Paragraph,Colorful List - Accent 11,FooterText,List Paragraph11,List Paragraph2,Lists,Paragraphe de liste1,Parágrafo da Lista1,Párrafo de lista1,numbered,リスト段落1,列出段落,列出段落1"/>
    <w:basedOn w:val="a"/>
    <w:link w:val="a4"/>
    <w:uiPriority w:val="34"/>
    <w:qFormat/>
    <w:pPr>
      <w:spacing w:after="200" w:line="276" w:lineRule="auto"/>
      <w:ind w:left="720"/>
      <w:contextualSpacing/>
    </w:pPr>
    <w:rPr>
      <w:rFonts w:ascii="Calibri" w:eastAsia="Calibri" w:hAnsi="Calibri"/>
      <w:sz w:val="22"/>
      <w:szCs w:val="22"/>
      <w:lang w:eastAsia="en-US"/>
    </w:rPr>
  </w:style>
  <w:style w:type="paragraph" w:styleId="a5">
    <w:name w:val="No Spacing"/>
    <w:uiPriority w:val="1"/>
    <w:qFormat/>
    <w:rPr>
      <w:rFonts w:ascii="Palatino Linotype" w:hAnsi="Palatino Linotype"/>
      <w:sz w:val="24"/>
      <w:szCs w:val="24"/>
      <w:lang w:eastAsia="ru-RU"/>
    </w:rPr>
  </w:style>
  <w:style w:type="paragraph" w:styleId="a6">
    <w:name w:val="Title"/>
    <w:basedOn w:val="a"/>
    <w:next w:val="a7"/>
    <w:link w:val="a8"/>
    <w:uiPriority w:val="99"/>
    <w:qFormat/>
    <w:pPr>
      <w:jc w:val="center"/>
    </w:pPr>
    <w:rPr>
      <w:rFonts w:ascii="Times New Roman" w:hAnsi="Times New Roman"/>
      <w:b/>
      <w:sz w:val="28"/>
      <w:szCs w:val="20"/>
      <w:lang w:eastAsia="ar-SA"/>
    </w:rPr>
  </w:style>
  <w:style w:type="character" w:customStyle="1" w:styleId="TitleChar">
    <w:name w:val="Title Char"/>
    <w:uiPriority w:val="10"/>
    <w:rPr>
      <w:sz w:val="48"/>
      <w:szCs w:val="48"/>
    </w:rPr>
  </w:style>
  <w:style w:type="paragraph" w:styleId="a7">
    <w:name w:val="Subtitle"/>
    <w:basedOn w:val="a"/>
    <w:next w:val="a"/>
    <w:link w:val="a9"/>
    <w:uiPriority w:val="99"/>
    <w:qFormat/>
    <w:pPr>
      <w:spacing w:after="60"/>
      <w:jc w:val="center"/>
      <w:outlineLvl w:val="1"/>
    </w:pPr>
    <w:rPr>
      <w:rFonts w:ascii="Cambria" w:hAnsi="Cambria"/>
    </w:rPr>
  </w:style>
  <w:style w:type="character" w:customStyle="1" w:styleId="SubtitleChar">
    <w:name w:val="Subtitle Char"/>
    <w:uiPriority w:val="11"/>
    <w:rPr>
      <w:sz w:val="24"/>
      <w:szCs w:val="24"/>
    </w:rPr>
  </w:style>
  <w:style w:type="paragraph" w:styleId="21">
    <w:name w:val="Quote"/>
    <w:basedOn w:val="a"/>
    <w:next w:val="a"/>
    <w:link w:val="22"/>
    <w:uiPriority w:val="29"/>
    <w:qFormat/>
    <w:rPr>
      <w:i/>
      <w:iCs/>
      <w:color w:val="000000"/>
    </w:rPr>
  </w:style>
  <w:style w:type="character" w:customStyle="1" w:styleId="QuoteChar">
    <w:name w:val="Quote Char"/>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uiPriority w:val="99"/>
    <w:pPr>
      <w:tabs>
        <w:tab w:val="center" w:pos="4677"/>
        <w:tab w:val="right" w:pos="9355"/>
      </w:tabs>
    </w:pPr>
  </w:style>
  <w:style w:type="character" w:customStyle="1" w:styleId="HeaderChar">
    <w:name w:val="Header Char"/>
    <w:uiPriority w:val="99"/>
  </w:style>
  <w:style w:type="paragraph" w:styleId="ae">
    <w:name w:val="footer"/>
    <w:basedOn w:val="a"/>
    <w:link w:val="af"/>
    <w:uiPriority w:val="99"/>
    <w:pPr>
      <w:tabs>
        <w:tab w:val="center" w:pos="4677"/>
        <w:tab w:val="right" w:pos="9355"/>
      </w:tabs>
    </w:pPr>
  </w:style>
  <w:style w:type="character" w:customStyle="1" w:styleId="FooterChar">
    <w:name w:val="Footer Char"/>
    <w:uiPriority w:val="99"/>
  </w:style>
  <w:style w:type="paragraph" w:styleId="af0">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1">
    <w:name w:val="Table Grid"/>
    <w:basedOn w:val="a1"/>
    <w:uiPriority w:val="9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rPr>
      <w:rFonts w:cs="Times New Roman"/>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character" w:customStyle="1" w:styleId="20">
    <w:name w:val="Заголовок 2 Знак"/>
    <w:link w:val="2"/>
    <w:uiPriority w:val="99"/>
    <w:rPr>
      <w:rFonts w:ascii="Cambria" w:hAnsi="Cambria"/>
      <w:b/>
      <w:bCs/>
      <w:i/>
      <w:iCs/>
      <w:sz w:val="28"/>
      <w:szCs w:val="28"/>
      <w:lang w:val="en-US" w:eastAsia="ar-SA"/>
    </w:rPr>
  </w:style>
  <w:style w:type="paragraph" w:styleId="afb">
    <w:name w:val="Body Text"/>
    <w:basedOn w:val="a"/>
    <w:link w:val="afc"/>
    <w:pPr>
      <w:jc w:val="center"/>
    </w:pPr>
    <w:rPr>
      <w:rFonts w:ascii="Times New Roman" w:hAnsi="Times New Roman"/>
      <w:b/>
      <w:bCs/>
      <w:sz w:val="28"/>
      <w:szCs w:val="20"/>
    </w:rPr>
  </w:style>
  <w:style w:type="character" w:customStyle="1" w:styleId="afc">
    <w:name w:val="Основной текст Знак"/>
    <w:link w:val="afb"/>
    <w:rPr>
      <w:rFonts w:ascii="Palatino Linotype" w:hAnsi="Palatino Linotype"/>
      <w:sz w:val="24"/>
      <w:szCs w:val="24"/>
    </w:rPr>
  </w:style>
  <w:style w:type="paragraph" w:customStyle="1" w:styleId="ConsNormal">
    <w:name w:val="ConsNormal"/>
    <w:uiPriority w:val="99"/>
    <w:pPr>
      <w:widowControl w:val="0"/>
      <w:ind w:right="19772" w:firstLine="720"/>
    </w:pPr>
    <w:rPr>
      <w:rFonts w:ascii="Arial" w:hAnsi="Arial" w:cs="Arial"/>
      <w:lang w:eastAsia="ru-RU"/>
    </w:rPr>
  </w:style>
  <w:style w:type="paragraph" w:styleId="afd">
    <w:name w:val="Body Text Indent"/>
    <w:basedOn w:val="a"/>
    <w:link w:val="afe"/>
    <w:uiPriority w:val="99"/>
    <w:pPr>
      <w:spacing w:after="120"/>
      <w:ind w:left="283"/>
    </w:pPr>
  </w:style>
  <w:style w:type="character" w:customStyle="1" w:styleId="afe">
    <w:name w:val="Основной текст с отступом Знак"/>
    <w:link w:val="afd"/>
    <w:uiPriority w:val="99"/>
    <w:semiHidden/>
    <w:rPr>
      <w:rFonts w:ascii="Palatino Linotype" w:hAnsi="Palatino Linotype"/>
      <w:sz w:val="24"/>
      <w:szCs w:val="24"/>
    </w:rPr>
  </w:style>
  <w:style w:type="paragraph" w:styleId="33">
    <w:name w:val="Body Text Indent 3"/>
    <w:basedOn w:val="a"/>
    <w:link w:val="34"/>
    <w:uiPriority w:val="99"/>
    <w:pPr>
      <w:spacing w:after="120"/>
      <w:ind w:left="283"/>
    </w:pPr>
    <w:rPr>
      <w:sz w:val="16"/>
      <w:szCs w:val="16"/>
    </w:rPr>
  </w:style>
  <w:style w:type="character" w:customStyle="1" w:styleId="34">
    <w:name w:val="Основной текст с отступом 3 Знак"/>
    <w:link w:val="33"/>
    <w:uiPriority w:val="99"/>
    <w:semiHidden/>
    <w:rPr>
      <w:rFonts w:ascii="Palatino Linotype" w:hAnsi="Palatino Linotype"/>
      <w:sz w:val="16"/>
      <w:szCs w:val="16"/>
    </w:rPr>
  </w:style>
  <w:style w:type="paragraph" w:customStyle="1" w:styleId="Preformat">
    <w:name w:val="Preformat"/>
    <w:uiPriority w:val="99"/>
    <w:pPr>
      <w:widowControl w:val="0"/>
    </w:pPr>
    <w:rPr>
      <w:rFonts w:ascii="Courier New" w:hAnsi="Courier New"/>
      <w:lang w:eastAsia="ru-RU"/>
    </w:rPr>
  </w:style>
  <w:style w:type="paragraph" w:customStyle="1" w:styleId="ConsNormal0">
    <w:name w:val="ConsNormal Знак"/>
    <w:link w:val="ConsNormal1"/>
    <w:uiPriority w:val="99"/>
    <w:pPr>
      <w:widowControl w:val="0"/>
      <w:ind w:firstLine="720"/>
    </w:pPr>
    <w:rPr>
      <w:rFonts w:ascii="Arial" w:hAnsi="Arial"/>
      <w:lang w:eastAsia="ru-RU"/>
    </w:rPr>
  </w:style>
  <w:style w:type="paragraph" w:customStyle="1" w:styleId="aff">
    <w:name w:val="Знак Знак Знак Знак Знак Знак"/>
    <w:basedOn w:val="a"/>
    <w:uiPriority w:val="99"/>
    <w:pPr>
      <w:widowControl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link w:val="ConsNormal0"/>
    <w:uiPriority w:val="99"/>
    <w:rPr>
      <w:rFonts w:ascii="Arial" w:hAnsi="Arial"/>
      <w:lang w:val="ru-RU" w:eastAsia="ru-RU"/>
    </w:rPr>
  </w:style>
  <w:style w:type="paragraph" w:styleId="aff0">
    <w:name w:val="Balloon Text"/>
    <w:basedOn w:val="a"/>
    <w:link w:val="aff1"/>
    <w:uiPriority w:val="99"/>
    <w:semiHidden/>
    <w:rPr>
      <w:rFonts w:ascii="Tahoma" w:hAnsi="Tahoma" w:cs="Tahoma"/>
      <w:sz w:val="16"/>
      <w:szCs w:val="16"/>
    </w:rPr>
  </w:style>
  <w:style w:type="character" w:customStyle="1" w:styleId="aff1">
    <w:name w:val="Текст выноски Знак"/>
    <w:link w:val="aff0"/>
    <w:uiPriority w:val="99"/>
    <w:semiHidden/>
    <w:rPr>
      <w:sz w:val="0"/>
      <w:szCs w:val="0"/>
    </w:rPr>
  </w:style>
  <w:style w:type="character" w:customStyle="1" w:styleId="af">
    <w:name w:val="Нижний колонтитул Знак"/>
    <w:link w:val="ae"/>
    <w:uiPriority w:val="99"/>
    <w:rPr>
      <w:rFonts w:ascii="Palatino Linotype" w:hAnsi="Palatino Linotype"/>
      <w:sz w:val="24"/>
    </w:rPr>
  </w:style>
  <w:style w:type="character" w:styleId="aff2">
    <w:name w:val="page number"/>
    <w:uiPriority w:val="99"/>
    <w:rPr>
      <w:rFonts w:cs="Times New Roman"/>
    </w:rPr>
  </w:style>
  <w:style w:type="character" w:customStyle="1" w:styleId="ad">
    <w:name w:val="Верхний колонтитул Знак"/>
    <w:link w:val="ac"/>
    <w:uiPriority w:val="99"/>
    <w:rPr>
      <w:rFonts w:ascii="Palatino Linotype" w:hAnsi="Palatino Linotype"/>
      <w:sz w:val="24"/>
    </w:rPr>
  </w:style>
  <w:style w:type="character" w:customStyle="1" w:styleId="a8">
    <w:name w:val="Заголовок Знак"/>
    <w:link w:val="a6"/>
    <w:uiPriority w:val="99"/>
    <w:rPr>
      <w:b/>
      <w:sz w:val="28"/>
      <w:lang w:eastAsia="ar-SA" w:bidi="ar-SA"/>
    </w:rPr>
  </w:style>
  <w:style w:type="character" w:customStyle="1" w:styleId="a9">
    <w:name w:val="Подзаголовок Знак"/>
    <w:link w:val="a7"/>
    <w:uiPriority w:val="99"/>
    <w:rPr>
      <w:rFonts w:ascii="Cambria" w:hAnsi="Cambria"/>
      <w:sz w:val="24"/>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pPr>
      <w:widowControl w:val="0"/>
    </w:pPr>
    <w:rPr>
      <w:rFonts w:ascii="Calibri" w:hAnsi="Calibri" w:cs="Calibri"/>
      <w:sz w:val="22"/>
      <w:lang w:eastAsia="ru-RU"/>
    </w:rPr>
  </w:style>
  <w:style w:type="character" w:customStyle="1" w:styleId="22">
    <w:name w:val="Цитата 2 Знак"/>
    <w:link w:val="21"/>
    <w:uiPriority w:val="29"/>
    <w:rPr>
      <w:rFonts w:ascii="Palatino Linotype" w:hAnsi="Palatino Linotype"/>
      <w:i/>
      <w:iCs/>
      <w:color w:val="000000"/>
      <w:sz w:val="24"/>
      <w:szCs w:val="24"/>
    </w:rPr>
  </w:style>
  <w:style w:type="character" w:customStyle="1" w:styleId="10">
    <w:name w:val="Заголовок 1 Знак"/>
    <w:link w:val="1"/>
    <w:rPr>
      <w:rFonts w:ascii="Cambria" w:eastAsia="Times New Roman" w:hAnsi="Cambria" w:cs="Times New Roman"/>
      <w:b/>
      <w:bCs/>
      <w:color w:val="365F91"/>
      <w:sz w:val="28"/>
      <w:szCs w:val="28"/>
    </w:rPr>
  </w:style>
  <w:style w:type="character" w:styleId="aff3">
    <w:name w:val="Subtle Emphasis"/>
    <w:uiPriority w:val="19"/>
    <w:qFormat/>
    <w:rPr>
      <w:i/>
      <w:iCs/>
      <w:color w:val="808080"/>
    </w:rPr>
  </w:style>
  <w:style w:type="paragraph" w:styleId="aff4">
    <w:name w:val="Normal (Web)"/>
    <w:basedOn w:val="a"/>
    <w:uiPriority w:val="99"/>
    <w:semiHidden/>
    <w:unhideWhenUsed/>
    <w:pPr>
      <w:spacing w:before="100" w:beforeAutospacing="1" w:after="100" w:afterAutospacing="1"/>
    </w:pPr>
    <w:rPr>
      <w:rFonts w:ascii="Times New Roman" w:hAnsi="Times New Roman"/>
    </w:rPr>
  </w:style>
  <w:style w:type="character" w:styleId="aff5">
    <w:name w:val="Strong"/>
    <w:uiPriority w:val="22"/>
    <w:qFormat/>
    <w:rPr>
      <w:b/>
      <w:bCs/>
    </w:rPr>
  </w:style>
  <w:style w:type="character" w:customStyle="1" w:styleId="a4">
    <w:name w:val="Абзац списка Знак"/>
    <w:aliases w:val="???? Знак,????1 Знак,?????1 Знак,Bulletr List Paragraph Знак,Colorful List - Accent 11 Знак,FooterText Знак,List Paragraph11 Знак,List Paragraph2 Знак,Lists Знак,Paragraphe de liste1 Знак,Parágrafo da Lista1 Знак,Párrafo de lista1 Знак"/>
    <w:link w:val="a3"/>
    <w:uiPriority w:val="34"/>
    <w:rsid w:val="000D1D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1195</TotalTime>
  <Pages>10</Pages>
  <Words>4012</Words>
  <Characters>22873</Characters>
  <Application>Microsoft Office Word</Application>
  <DocSecurity>0</DocSecurity>
  <Lines>190</Lines>
  <Paragraphs>53</Paragraphs>
  <ScaleCrop>false</ScaleCrop>
  <Company>ГУ по делам ГО иЧС Ленинградской области</Company>
  <LinksUpToDate>false</LinksUpToDate>
  <CharactersWithSpaces>26832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корректировку сметной документации и негосударственную экспертизу</dc:title>
  <dc:subject>Капитальный ремонт подвального помещения в п. Щеглово</dc:subject>
  <dc:creator/>
  <dc:description/>
  <cp:lastModifiedBy>User</cp:lastModifiedBy>
  <cp:revision>6</cp:revision>
  <dcterms:created xsi:type="dcterms:W3CDTF">2026-08-31T08:20:00Z</dcterms:created>
  <dcterms:modified xsi:type="dcterms:W3CDTF">2026-09-01T12:27:00Z</dcterms:modified>
  <cp:version>917504</cp:version>
</cp:coreProperties>
</file>