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96DD8" w:rsidRDefault="00F4528C">
      <w:pPr>
        <w:pStyle w:val="LBBodyText1"/>
        <w:jc w:val="right"/>
      </w:pPr>
      <w:r>
        <w:rPr>
          <w:b/>
          <w:bCs/>
        </w:rPr>
        <w:t>Утверждаю</w:t>
      </w:r>
    </w:p>
    <w:p w:rsidR="00E96DD8" w:rsidRDefault="00E96DD8">
      <w:pPr>
        <w:pStyle w:val="LBBodyText1"/>
        <w:jc w:val="right"/>
      </w:pPr>
    </w:p>
    <w:p w:rsidR="00E96DD8" w:rsidRDefault="00F4528C">
      <w:pPr>
        <w:pStyle w:val="LBBodyText1"/>
        <w:jc w:val="right"/>
      </w:pPr>
      <w:r>
        <w:t>ГБОУ ЛО «</w:t>
      </w:r>
      <w:proofErr w:type="spellStart"/>
      <w:r>
        <w:t>Сясьстройская</w:t>
      </w:r>
      <w:proofErr w:type="spellEnd"/>
      <w:r>
        <w:t xml:space="preserve"> школа-интернат»</w:t>
      </w:r>
    </w:p>
    <w:p w:rsidR="00E96DD8" w:rsidRDefault="005C56C1">
      <w:pPr>
        <w:pStyle w:val="LBBodyText1"/>
        <w:jc w:val="right"/>
      </w:pPr>
      <w:r>
        <w:t>______________</w:t>
      </w:r>
      <w:bookmarkStart w:id="0" w:name="_GoBack"/>
      <w:bookmarkEnd w:id="0"/>
      <w:r w:rsidR="005615FC">
        <w:t xml:space="preserve"> </w:t>
      </w:r>
    </w:p>
    <w:p w:rsidR="00E96DD8" w:rsidRDefault="00F4528C">
      <w:pPr>
        <w:pStyle w:val="LBBodyText1"/>
        <w:jc w:val="right"/>
      </w:pPr>
      <w:r>
        <w:t>Проект контракта</w:t>
      </w:r>
    </w:p>
    <w:p w:rsidR="00E96DD8" w:rsidRDefault="00E96DD8">
      <w:pPr>
        <w:pStyle w:val="LBBodyText1"/>
        <w:jc w:val="right"/>
      </w:pPr>
    </w:p>
    <w:p w:rsidR="00E96DD8" w:rsidRPr="00876F39" w:rsidRDefault="00F4528C">
      <w:pPr>
        <w:pStyle w:val="NameoftheParty"/>
        <w:spacing w:before="0" w:after="0"/>
        <w:rPr>
          <w:lang w:val="ru-RU"/>
        </w:rPr>
      </w:pPr>
      <w:r>
        <w:rPr>
          <w:lang w:val="ru-RU"/>
        </w:rPr>
        <w:t>КОНТРАКТ № ______</w:t>
      </w:r>
    </w:p>
    <w:p w:rsidR="00E96DD8" w:rsidRDefault="00F4528C">
      <w:pPr>
        <w:pStyle w:val="NameoftheParty"/>
        <w:spacing w:before="0" w:after="0"/>
      </w:pPr>
      <w:r>
        <w:rPr>
          <w:lang w:val="ru-RU"/>
        </w:rPr>
        <w:t>Поставк</w:t>
      </w:r>
      <w:r w:rsidR="00FD3894">
        <w:rPr>
          <w:lang w:val="ru-RU"/>
        </w:rPr>
        <w:t>а _______</w:t>
      </w:r>
    </w:p>
    <w:tbl>
      <w:tblPr>
        <w:tblW w:w="9606" w:type="dxa"/>
        <w:tblInd w:w="-142" w:type="dxa"/>
        <w:tblCellMar>
          <w:left w:w="10" w:type="dxa"/>
          <w:right w:w="10" w:type="dxa"/>
        </w:tblCellMar>
        <w:tblLook w:val="0000" w:firstRow="0" w:lastRow="0" w:firstColumn="0" w:lastColumn="0" w:noHBand="0" w:noVBand="0"/>
      </w:tblPr>
      <w:tblGrid>
        <w:gridCol w:w="4785"/>
        <w:gridCol w:w="4821"/>
      </w:tblGrid>
      <w:tr w:rsidR="00E96DD8">
        <w:tc>
          <w:tcPr>
            <w:tcW w:w="4785" w:type="dxa"/>
            <w:shd w:val="clear" w:color="auto" w:fill="auto"/>
            <w:tcMar>
              <w:top w:w="0" w:type="dxa"/>
              <w:left w:w="108" w:type="dxa"/>
              <w:bottom w:w="0" w:type="dxa"/>
              <w:right w:w="108" w:type="dxa"/>
            </w:tcMar>
          </w:tcPr>
          <w:p w:rsidR="00E96DD8" w:rsidRDefault="00F4528C">
            <w:pPr>
              <w:pStyle w:val="LBBodyText1"/>
            </w:pPr>
            <w:proofErr w:type="spellStart"/>
            <w:r>
              <w:t>г</w:t>
            </w:r>
            <w:proofErr w:type="gramStart"/>
            <w:r>
              <w:t>.С</w:t>
            </w:r>
            <w:proofErr w:type="gramEnd"/>
            <w:r>
              <w:t>ясьстрой</w:t>
            </w:r>
            <w:proofErr w:type="spellEnd"/>
          </w:p>
        </w:tc>
        <w:tc>
          <w:tcPr>
            <w:tcW w:w="4821" w:type="dxa"/>
            <w:shd w:val="clear" w:color="auto" w:fill="auto"/>
            <w:tcMar>
              <w:top w:w="0" w:type="dxa"/>
              <w:left w:w="108" w:type="dxa"/>
              <w:bottom w:w="0" w:type="dxa"/>
              <w:right w:w="108" w:type="dxa"/>
            </w:tcMar>
          </w:tcPr>
          <w:p w:rsidR="00E96DD8" w:rsidRDefault="00F4528C">
            <w:pPr>
              <w:pStyle w:val="LBBodyText1"/>
              <w:jc w:val="right"/>
            </w:pPr>
            <w:r>
              <w:rPr>
                <w:color w:val="000000"/>
              </w:rPr>
              <w:t>«____»__________ _____</w:t>
            </w:r>
            <w:r>
              <w:t xml:space="preserve"> </w:t>
            </w:r>
            <w:proofErr w:type="gramStart"/>
            <w:r>
              <w:t>г</w:t>
            </w:r>
            <w:proofErr w:type="gramEnd"/>
            <w:r>
              <w:t>.</w:t>
            </w:r>
          </w:p>
        </w:tc>
      </w:tr>
    </w:tbl>
    <w:p w:rsidR="00E96DD8" w:rsidRDefault="00F4528C">
      <w:pPr>
        <w:pStyle w:val="LBBodyText1"/>
      </w:pPr>
      <w:r>
        <w:rPr>
          <w:b/>
        </w:rPr>
        <w:t>ГОСУДАРСТВЕННОЕ БЮДЖЕТНОЕ ОБЩЕОБРАЗОВАТЕЛЬНОЕ УЧРЕЖДЕНИЕ ЛЕНИНГРАДСКОЙ ОБЛАСТИ "СЯСЬСТРОЙСКАЯ ШКОЛА-ИНТЕРНАТ, РЕАЛИЗУЮЩАЯ АДАПТИРОВАННЫЕ ОБРАЗОВАТЕЛЬНЫЕ ПРОГРАММЫ"</w:t>
      </w:r>
      <w:r>
        <w:t xml:space="preserve"> (далее – «</w:t>
      </w:r>
      <w:r>
        <w:rPr>
          <w:b/>
        </w:rPr>
        <w:t>Заказчик</w:t>
      </w:r>
      <w:r>
        <w:t>»), в лице _________________, действующего на основании _____________________</w:t>
      </w:r>
      <w:proofErr w:type="gramStart"/>
      <w:r>
        <w:t xml:space="preserve"> ,</w:t>
      </w:r>
      <w:proofErr w:type="gramEnd"/>
      <w:r>
        <w:t xml:space="preserve"> с одной стороны, и</w:t>
      </w:r>
    </w:p>
    <w:p w:rsidR="00E96DD8" w:rsidRDefault="00F4528C">
      <w:pPr>
        <w:pStyle w:val="LBBodyText1"/>
      </w:pPr>
      <w:proofErr w:type="gramStart"/>
      <w:r>
        <w:t>_______________________ (далее – «</w:t>
      </w:r>
      <w:r>
        <w:rPr>
          <w:b/>
        </w:rPr>
        <w:t>Поставщик</w:t>
      </w:r>
      <w:r>
        <w:t>»), в лице _________________, действующего на основании _____________________, с другой стороны, далее совместно именуемые «</w:t>
      </w:r>
      <w:r>
        <w:rPr>
          <w:b/>
        </w:rPr>
        <w:t>Стороны</w:t>
      </w:r>
      <w:r>
        <w:t>», а по отдельности «</w:t>
      </w:r>
      <w:r>
        <w:rPr>
          <w:b/>
        </w:rPr>
        <w:t>Сторона</w:t>
      </w:r>
      <w:r>
        <w:t xml:space="preserve">», </w:t>
      </w:r>
      <w:r>
        <w:rPr>
          <w:color w:val="000000"/>
          <w:kern w:val="3"/>
        </w:rPr>
        <w:t xml:space="preserve">в соответствии с </w:t>
      </w:r>
      <w:r>
        <w:t>законодательством Российской Федерации и иными нормативными правовыми актами о контрактной системе в сфере закупок, и по результатам проведения Закупки у единственного поставщика (исполнителя, подрядчика) (и</w:t>
      </w:r>
      <w:r w:rsidR="00C41FAC">
        <w:t>дентификационный код зак</w:t>
      </w:r>
      <w:r w:rsidR="00FD3894">
        <w:t>упки: _____________</w:t>
      </w:r>
      <w:r>
        <w:t>)</w:t>
      </w:r>
      <w:r>
        <w:rPr>
          <w:kern w:val="3"/>
        </w:rPr>
        <w:t xml:space="preserve"> на основании _______________ </w:t>
      </w:r>
      <w:r>
        <w:rPr>
          <w:i/>
          <w:kern w:val="3"/>
        </w:rPr>
        <w:t>(указывается основание заключения контракта: протокол _______ № ______ или пункт, часть, статья Федерального</w:t>
      </w:r>
      <w:proofErr w:type="gramEnd"/>
      <w:r>
        <w:rPr>
          <w:i/>
          <w:kern w:val="3"/>
        </w:rPr>
        <w:t xml:space="preserve"> закона от 05.04.2013 № 44-ФЗ «О контрактной системе в сфере закупок товаров, работ, услуг для обеспечения государственных и муниципальных нужд» (далее – «</w:t>
      </w:r>
      <w:r>
        <w:rPr>
          <w:b/>
          <w:bCs/>
          <w:i/>
          <w:kern w:val="3"/>
        </w:rPr>
        <w:t>Федеральный закон о контрактной системе</w:t>
      </w:r>
      <w:r>
        <w:rPr>
          <w:i/>
          <w:kern w:val="3"/>
        </w:rPr>
        <w:t>»)</w:t>
      </w:r>
      <w:r>
        <w:rPr>
          <w:kern w:val="3"/>
        </w:rPr>
        <w:t xml:space="preserve">, заключили настоящий </w:t>
      </w:r>
      <w:r>
        <w:t>контракт (далее – «</w:t>
      </w:r>
      <w:r>
        <w:rPr>
          <w:b/>
        </w:rPr>
        <w:t>Контракт</w:t>
      </w:r>
      <w:r>
        <w:t>»)</w:t>
      </w:r>
      <w:r>
        <w:rPr>
          <w:kern w:val="3"/>
        </w:rPr>
        <w:t xml:space="preserve"> о нижеследующем</w:t>
      </w:r>
      <w:r>
        <w:rPr>
          <w:color w:val="000000"/>
          <w:kern w:val="3"/>
        </w:rPr>
        <w:t>:</w:t>
      </w:r>
    </w:p>
    <w:p w:rsidR="00E96DD8" w:rsidRDefault="00F4528C">
      <w:pPr>
        <w:pStyle w:val="LBGovstyle1"/>
        <w:numPr>
          <w:ilvl w:val="0"/>
          <w:numId w:val="72"/>
        </w:numPr>
      </w:pPr>
      <w:r>
        <w:t>Предмет Контракта</w:t>
      </w:r>
    </w:p>
    <w:p w:rsidR="00E96DD8" w:rsidRPr="00876F39" w:rsidRDefault="00F4528C">
      <w:pPr>
        <w:pStyle w:val="LBGovstyle2"/>
        <w:numPr>
          <w:ilvl w:val="1"/>
          <w:numId w:val="68"/>
        </w:numPr>
        <w:rPr>
          <w:lang w:val="ru-RU"/>
        </w:rPr>
      </w:pPr>
      <w:r>
        <w:rPr>
          <w:lang w:val="ru-RU"/>
        </w:rPr>
        <w:t>Поставщик обязуется поставить и передать самостоятельно или с привлечением соисполнителей Заказчику товар по наименованиям, в количестве, ассортименте и качестве согласно Спецификации (Приложение № 1) (далее – «</w:t>
      </w:r>
      <w:r>
        <w:rPr>
          <w:b/>
          <w:lang w:val="ru-RU"/>
        </w:rPr>
        <w:t>товар</w:t>
      </w:r>
      <w:r>
        <w:rPr>
          <w:lang w:val="ru-RU"/>
        </w:rPr>
        <w:t>») в установленный Контрактом срок, а Заказчик обязуется обеспечить его оплату.</w:t>
      </w:r>
    </w:p>
    <w:p w:rsidR="00E96DD8" w:rsidRDefault="00F4528C">
      <w:pPr>
        <w:pStyle w:val="LBGovstyle2"/>
        <w:numPr>
          <w:ilvl w:val="1"/>
          <w:numId w:val="68"/>
        </w:numPr>
        <w:rPr>
          <w:lang w:val="ru-RU"/>
        </w:rPr>
      </w:pPr>
      <w:proofErr w:type="gramStart"/>
      <w:r>
        <w:rPr>
          <w:lang w:val="ru-RU"/>
        </w:rPr>
        <w:t>Поставщик гарантирует качество и безопасность поставляемого товара в соответствии с требованиями Контракта, а также в соответствии с техническими регламентами, стандартами, санитарно-эпидемиологическими правилами и иными нормативами, являющимися обязательными в отношении данного вида товара в соответствии с законодательными и подзаконными актами, действующими на территории Российской Федерации на дату поставки и приемки товара (каждой партии товара).</w:t>
      </w:r>
      <w:proofErr w:type="gramEnd"/>
    </w:p>
    <w:p w:rsidR="00E96DD8" w:rsidRDefault="00F4528C">
      <w:pPr>
        <w:pStyle w:val="LBGovstyle2"/>
        <w:numPr>
          <w:ilvl w:val="1"/>
          <w:numId w:val="68"/>
        </w:numPr>
        <w:rPr>
          <w:lang w:val="ru-RU"/>
        </w:rPr>
      </w:pPr>
      <w:r>
        <w:rPr>
          <w:lang w:val="ru-RU"/>
        </w:rPr>
        <w:t>Товар должен обеспечивать предусмотренную производителем функциональность. Товар должен быть пригоден для целей, указанных в Контракте (в случае наличия такого указания), а также для целей, для которых товары такого рода обычно используются.</w:t>
      </w:r>
    </w:p>
    <w:p w:rsidR="00E96DD8" w:rsidRDefault="00F4528C">
      <w:pPr>
        <w:pStyle w:val="LBGovstyle2"/>
        <w:numPr>
          <w:ilvl w:val="1"/>
          <w:numId w:val="68"/>
        </w:numPr>
        <w:rPr>
          <w:lang w:val="ru-RU"/>
        </w:rPr>
      </w:pPr>
      <w:r>
        <w:rPr>
          <w:lang w:val="ru-RU"/>
        </w:rPr>
        <w:t>Поставщик гарантирует Заказчику, что товар, поставляемый в рамках Контракта, является новым (товаром, который не был в употреблении, не прошел ремонт, в том числе восстановление, замену составных частей, восстановление потребительских свойств).</w:t>
      </w:r>
    </w:p>
    <w:p w:rsidR="00E96DD8" w:rsidRDefault="00F4528C">
      <w:pPr>
        <w:pStyle w:val="LBGovstyle2"/>
        <w:numPr>
          <w:ilvl w:val="1"/>
          <w:numId w:val="68"/>
        </w:numPr>
        <w:rPr>
          <w:lang w:val="ru-RU"/>
        </w:rPr>
      </w:pPr>
      <w:r>
        <w:rPr>
          <w:lang w:val="ru-RU"/>
        </w:rPr>
        <w:t>Товар свободен от любых притязаний третьих лиц, не находится под запретом (арестом), в залоге.</w:t>
      </w:r>
    </w:p>
    <w:p w:rsidR="00E96DD8" w:rsidRDefault="00F4528C">
      <w:pPr>
        <w:pStyle w:val="LBGovstyle2"/>
        <w:numPr>
          <w:ilvl w:val="1"/>
          <w:numId w:val="68"/>
        </w:numPr>
        <w:rPr>
          <w:lang w:val="ru-RU"/>
        </w:rPr>
      </w:pPr>
      <w:r>
        <w:rPr>
          <w:lang w:val="ru-RU"/>
        </w:rPr>
        <w:t>Товар поставляется в упаковке, пригодной для данного вида товара, обеспечивающей сохранность товара при транспортировке, погрузочно-разгрузочных работах и хранении. Упаковка товара возврату Поставщику не подлежит, за исключением случаев, когда по завершении приемки товара упаковка не требуется Заказчику.</w:t>
      </w:r>
    </w:p>
    <w:p w:rsidR="00E96DD8" w:rsidRDefault="00F4528C">
      <w:pPr>
        <w:pStyle w:val="LBGovstyle1"/>
        <w:numPr>
          <w:ilvl w:val="0"/>
          <w:numId w:val="68"/>
        </w:numPr>
      </w:pPr>
      <w:r>
        <w:lastRenderedPageBreak/>
        <w:t>Ц</w:t>
      </w:r>
      <w:r w:rsidR="00C41FAC">
        <w:t xml:space="preserve">ена Контракта </w:t>
      </w:r>
    </w:p>
    <w:p w:rsidR="00E96DD8" w:rsidRDefault="00F4528C">
      <w:pPr>
        <w:pStyle w:val="LBGovstyle2"/>
        <w:numPr>
          <w:ilvl w:val="1"/>
          <w:numId w:val="68"/>
        </w:numPr>
        <w:rPr>
          <w:lang w:val="ru-RU"/>
        </w:rPr>
      </w:pPr>
      <w:bookmarkStart w:id="1" w:name="_Ref435696371"/>
      <w:bookmarkStart w:id="2" w:name="_Ref54018942"/>
      <w:bookmarkEnd w:id="1"/>
      <w:bookmarkEnd w:id="2"/>
      <w:r>
        <w:rPr>
          <w:lang w:val="ru-RU"/>
        </w:rPr>
        <w:t>Цена Контракта является твердой и определяется на весь срок исполнения Контракта, за исключением случаев, установленных Контрактом и (или) предусмотренных законодательством Российской Федерации.</w:t>
      </w:r>
    </w:p>
    <w:p w:rsidR="00E96DD8" w:rsidRDefault="00F4528C">
      <w:pPr>
        <w:pStyle w:val="LBBodyText2"/>
      </w:pPr>
      <w:r>
        <w:rPr>
          <w:rFonts w:eastAsia="Times New Roman"/>
          <w:bCs/>
        </w:rPr>
        <w:t xml:space="preserve">Цена контракта (Предложение о цене за право заключения Контракта) </w:t>
      </w:r>
      <w:r>
        <w:t>составляет</w:t>
      </w:r>
      <w:proofErr w:type="gramStart"/>
      <w:r>
        <w:t xml:space="preserve"> _______________(________) </w:t>
      </w:r>
      <w:proofErr w:type="gramEnd"/>
      <w:r>
        <w:t xml:space="preserve">рублей__ копеек, в том числе НДС (__%) _______________(________) рублей__ копеек </w:t>
      </w:r>
      <w:r>
        <w:rPr>
          <w:rFonts w:eastAsia="Times New Roman"/>
          <w:i/>
          <w:lang w:eastAsia="ru-RU"/>
        </w:rPr>
        <w:t>(НДС не облагается на основании ______________ Налогового кодекса Российской Федерации и ________)</w:t>
      </w:r>
      <w:r>
        <w:t>.</w:t>
      </w:r>
    </w:p>
    <w:p w:rsidR="00E96DD8" w:rsidRDefault="00F4528C">
      <w:pPr>
        <w:pStyle w:val="LBGovstyle2"/>
        <w:numPr>
          <w:ilvl w:val="1"/>
          <w:numId w:val="68"/>
        </w:numPr>
        <w:rPr>
          <w:lang w:val="ru-RU"/>
        </w:rPr>
      </w:pPr>
      <w:proofErr w:type="gramStart"/>
      <w:r>
        <w:rPr>
          <w:lang w:val="ru-RU"/>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w:t>
      </w:r>
      <w:proofErr w:type="gramEnd"/>
      <w:r>
        <w:rPr>
          <w:lang w:val="ru-RU"/>
        </w:rPr>
        <w:t xml:space="preserve"> Российской Федерации Заказчиком.</w:t>
      </w:r>
    </w:p>
    <w:p w:rsidR="00E96DD8" w:rsidRDefault="00F4528C">
      <w:pPr>
        <w:pStyle w:val="LBGovstyle2"/>
        <w:numPr>
          <w:ilvl w:val="1"/>
          <w:numId w:val="68"/>
        </w:numPr>
        <w:rPr>
          <w:lang w:val="ru-RU"/>
        </w:rPr>
      </w:pPr>
      <w:bookmarkStart w:id="3" w:name="_Ref480215053"/>
      <w:bookmarkStart w:id="4" w:name="_Ref438119014"/>
      <w:bookmarkStart w:id="5" w:name="_Ref436310198"/>
      <w:bookmarkStart w:id="6" w:name="_Ref437017192"/>
      <w:bookmarkEnd w:id="3"/>
      <w:bookmarkEnd w:id="4"/>
      <w:bookmarkEnd w:id="5"/>
      <w:bookmarkEnd w:id="6"/>
      <w:proofErr w:type="gramStart"/>
      <w:r>
        <w:rPr>
          <w:lang w:val="ru-RU"/>
        </w:rPr>
        <w:t>В общую цену Контракта включены все расходы Поставщика, необходимые для осуществления им своих обязательств по Контракту в полном объеме и надлежащего качества, в том числе все подлежащие к уплате налоги, сборы и другие обязательные платежи, расходы на упаковку, страхование, сертификацию, транспортные расходы по доставке товара до места поставки, затраты по хранению товара на складе Поставщика, стоимость всех необходимых погрузочно-разгрузочных работ</w:t>
      </w:r>
      <w:proofErr w:type="gramEnd"/>
      <w:r>
        <w:rPr>
          <w:lang w:val="ru-RU"/>
        </w:rPr>
        <w:t xml:space="preserve"> и иные расходы, связанные с поставкой товара.</w:t>
      </w:r>
    </w:p>
    <w:p w:rsidR="00E96DD8" w:rsidRDefault="00F4528C">
      <w:pPr>
        <w:pStyle w:val="LBGovstyle2"/>
        <w:numPr>
          <w:ilvl w:val="1"/>
          <w:numId w:val="68"/>
        </w:numPr>
        <w:rPr>
          <w:lang w:val="ru-RU"/>
        </w:rPr>
      </w:pPr>
      <w:bookmarkStart w:id="7" w:name="_Ref493267580"/>
      <w:bookmarkEnd w:id="7"/>
      <w:r>
        <w:rPr>
          <w:lang w:val="ru-RU"/>
        </w:rPr>
        <w:t>По согласованию Сторон в ходе исполнения Контракта допускается снижение цены Контракта без изменения предусмотренных Контрактом количества товара, качества поставляемого товара и иных условий Контракта.</w:t>
      </w:r>
    </w:p>
    <w:p w:rsidR="00E96DD8" w:rsidRDefault="00F4528C">
      <w:pPr>
        <w:pStyle w:val="LBGovstyle2"/>
        <w:numPr>
          <w:ilvl w:val="1"/>
          <w:numId w:val="68"/>
        </w:numPr>
        <w:rPr>
          <w:lang w:val="ru-RU"/>
        </w:rPr>
      </w:pPr>
      <w:bookmarkStart w:id="8" w:name="_Ref493267553"/>
      <w:bookmarkEnd w:id="8"/>
      <w:r>
        <w:rPr>
          <w:lang w:val="ru-RU"/>
        </w:rPr>
        <w:t>Оплата по Контракту производится в следующем порядке:</w:t>
      </w:r>
    </w:p>
    <w:p w:rsidR="00E96DD8" w:rsidRDefault="00F4528C">
      <w:pPr>
        <w:pStyle w:val="LBGovstyle2"/>
        <w:numPr>
          <w:ilvl w:val="1"/>
          <w:numId w:val="68"/>
        </w:numPr>
        <w:rPr>
          <w:lang w:val="ru-RU"/>
        </w:rPr>
      </w:pPr>
      <w:r>
        <w:rPr>
          <w:lang w:val="ru-RU"/>
        </w:rPr>
        <w:t>Оплата производится в безналичном порядке путем перечисления Заказчиком денежных средств на указанный в Контракте расчетный счет Поставщика.</w:t>
      </w:r>
    </w:p>
    <w:p w:rsidR="00E96DD8" w:rsidRDefault="00F4528C">
      <w:pPr>
        <w:pStyle w:val="LBGovstyle2"/>
        <w:numPr>
          <w:ilvl w:val="1"/>
          <w:numId w:val="68"/>
        </w:numPr>
        <w:rPr>
          <w:lang w:val="ru-RU"/>
        </w:rPr>
      </w:pPr>
      <w:r>
        <w:rPr>
          <w:lang w:val="ru-RU"/>
        </w:rPr>
        <w:t>Оплата по Контракту осуществляется за счет средств:</w:t>
      </w:r>
    </w:p>
    <w:p w:rsidR="00E96DD8" w:rsidRDefault="00F4528C">
      <w:pPr>
        <w:pStyle w:val="LBBodyText2"/>
      </w:pPr>
      <w:r>
        <w:t>- бюджетных учреждений, а именно:</w:t>
      </w:r>
    </w:p>
    <w:p w:rsidR="00E96DD8" w:rsidRDefault="00F4528C">
      <w:pPr>
        <w:pStyle w:val="LBBodyText2"/>
      </w:pPr>
      <w:r>
        <w:t>- за счет субсидий на выполнение государственного задания</w:t>
      </w:r>
    </w:p>
    <w:tbl>
      <w:tblPr>
        <w:tblW w:w="8778" w:type="dxa"/>
        <w:tblInd w:w="720" w:type="dxa"/>
        <w:tblCellMar>
          <w:left w:w="10" w:type="dxa"/>
          <w:right w:w="10" w:type="dxa"/>
        </w:tblCellMar>
        <w:tblLook w:val="0000" w:firstRow="0" w:lastRow="0" w:firstColumn="0" w:lastColumn="0" w:noHBand="0" w:noVBand="0"/>
      </w:tblPr>
      <w:tblGrid>
        <w:gridCol w:w="1832"/>
        <w:gridCol w:w="6946"/>
      </w:tblGrid>
      <w:tr w:rsidR="00E96DD8">
        <w:tc>
          <w:tcPr>
            <w:tcW w:w="1832" w:type="dxa"/>
            <w:shd w:val="clear" w:color="auto" w:fill="auto"/>
            <w:tcMar>
              <w:top w:w="0" w:type="dxa"/>
              <w:left w:w="108" w:type="dxa"/>
              <w:bottom w:w="0" w:type="dxa"/>
              <w:right w:w="108" w:type="dxa"/>
            </w:tcMar>
          </w:tcPr>
          <w:p w:rsidR="00E96DD8" w:rsidRDefault="00ED47B1">
            <w:pPr>
              <w:pStyle w:val="LBBodyText1"/>
              <w:spacing w:before="0" w:after="0"/>
            </w:pPr>
            <w:r>
              <w:t>на 2026</w:t>
            </w:r>
            <w:r w:rsidR="00F4528C">
              <w:t xml:space="preserve"> год</w:t>
            </w:r>
          </w:p>
        </w:tc>
        <w:tc>
          <w:tcPr>
            <w:tcW w:w="6946" w:type="dxa"/>
            <w:shd w:val="clear" w:color="auto" w:fill="auto"/>
            <w:tcMar>
              <w:top w:w="0" w:type="dxa"/>
              <w:left w:w="108" w:type="dxa"/>
              <w:bottom w:w="0" w:type="dxa"/>
              <w:right w:w="108" w:type="dxa"/>
            </w:tcMar>
          </w:tcPr>
          <w:p w:rsidR="00E96DD8" w:rsidRDefault="00F4528C">
            <w:pPr>
              <w:pStyle w:val="LBBodyText1"/>
              <w:spacing w:before="0" w:after="0"/>
            </w:pPr>
            <w:r>
              <w:t>__________ (__________) рублей _______ копеек</w:t>
            </w:r>
          </w:p>
        </w:tc>
      </w:tr>
    </w:tbl>
    <w:p w:rsidR="00E96DD8" w:rsidRDefault="00F4528C">
      <w:pPr>
        <w:pStyle w:val="LBGovstyle2"/>
        <w:numPr>
          <w:ilvl w:val="1"/>
          <w:numId w:val="68"/>
        </w:numPr>
        <w:rPr>
          <w:lang w:val="ru-RU"/>
        </w:rPr>
      </w:pPr>
      <w:r>
        <w:rPr>
          <w:lang w:val="ru-RU"/>
        </w:rPr>
        <w:t>Авансовые платежи по Контракту не предусмотрены.</w:t>
      </w:r>
    </w:p>
    <w:p w:rsidR="00E96DD8" w:rsidRDefault="00F4528C">
      <w:pPr>
        <w:pStyle w:val="LBGovstyle2"/>
        <w:numPr>
          <w:ilvl w:val="1"/>
          <w:numId w:val="68"/>
        </w:numPr>
        <w:rPr>
          <w:lang w:val="ru-RU"/>
        </w:rPr>
      </w:pPr>
      <w:r>
        <w:rPr>
          <w:lang w:val="ru-RU"/>
        </w:rPr>
        <w:t>Расчет за поставленный товар (партию товара) осуществляется после приемки Заказчиком товара в течение 7 (Семи) рабочих дней со дня подписания Заказчиком товарной накладной на данный товар (партию товара).</w:t>
      </w:r>
    </w:p>
    <w:p w:rsidR="00E96DD8" w:rsidRDefault="00F4528C">
      <w:pPr>
        <w:pStyle w:val="LBGovstyle2"/>
        <w:numPr>
          <w:ilvl w:val="1"/>
          <w:numId w:val="68"/>
        </w:numPr>
        <w:rPr>
          <w:lang w:val="ru-RU"/>
        </w:rPr>
      </w:pPr>
      <w:r>
        <w:rPr>
          <w:lang w:val="ru-RU"/>
        </w:rPr>
        <w:t>Заказчик вправе удержать суммы неисполненных Поставщиком требований об уплате неустоек (штрафов, пеней), предъявленных Заказчиком в соответствии с Федеральным законом о контрактной системе, из суммы, подлежащей оплате Поставщику по настоящему Контракту.</w:t>
      </w:r>
    </w:p>
    <w:p w:rsidR="00E96DD8" w:rsidRDefault="00F4528C">
      <w:pPr>
        <w:pStyle w:val="LBGovstyle2"/>
        <w:numPr>
          <w:ilvl w:val="1"/>
          <w:numId w:val="68"/>
        </w:numPr>
        <w:rPr>
          <w:lang w:val="ru-RU"/>
        </w:rPr>
      </w:pPr>
      <w:r>
        <w:rPr>
          <w:lang w:val="ru-RU"/>
        </w:rPr>
        <w:t>В случае</w:t>
      </w:r>
      <w:proofErr w:type="gramStart"/>
      <w:r>
        <w:rPr>
          <w:lang w:val="ru-RU"/>
        </w:rPr>
        <w:t>,</w:t>
      </w:r>
      <w:proofErr w:type="gramEnd"/>
      <w:r>
        <w:rPr>
          <w:lang w:val="ru-RU"/>
        </w:rPr>
        <w:t xml:space="preserve"> если оплата Заказчиком по настоящему Контракту осуществляется за счет субсидий на финансовое обеспечение выполнения государственного задания, при уменьшении в соответствии с Бюджетным кодексом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размер и (или) сроки оплаты и (или) объем товара может быть изменен по соглашению Сторон на основании ч. 5 ст. 78.1 Бюджетного кодекса</w:t>
      </w:r>
      <w:r>
        <w:rPr>
          <w:lang w:val="en-AU"/>
        </w:rPr>
        <w:t xml:space="preserve"> РФ.</w:t>
      </w:r>
    </w:p>
    <w:p w:rsidR="00E96DD8" w:rsidRDefault="00F4528C">
      <w:pPr>
        <w:pStyle w:val="LBGovstyle2"/>
        <w:numPr>
          <w:ilvl w:val="1"/>
          <w:numId w:val="68"/>
        </w:numPr>
        <w:rPr>
          <w:lang w:val="ru-RU"/>
        </w:rPr>
      </w:pPr>
      <w:r>
        <w:rPr>
          <w:lang w:val="ru-RU"/>
        </w:rPr>
        <w:t xml:space="preserve">Заказчик по согласованию с Поставщиком в ходе исполнения Контракта вправе увеличить предусмотренное Контрактом количество товара не более чем на 10 (Десять) процентов или уменьшить предусмотренное Контрактом количество товара не более чем на 10 </w:t>
      </w:r>
      <w:r>
        <w:rPr>
          <w:lang w:val="ru-RU"/>
        </w:rPr>
        <w:lastRenderedPageBreak/>
        <w:t xml:space="preserve">(Десять) процентов. При этом по соглашению Сторон допускается изменение с учетом </w:t>
      </w:r>
      <w:proofErr w:type="gramStart"/>
      <w:r>
        <w:rPr>
          <w:lang w:val="ru-RU"/>
        </w:rPr>
        <w:t>положений бюджетного законодательства Российской Федерации цены Контракта</w:t>
      </w:r>
      <w:proofErr w:type="gramEnd"/>
      <w:r>
        <w:rPr>
          <w:lang w:val="ru-RU"/>
        </w:rPr>
        <w:t xml:space="preserve"> пропорционально дополнительному количеству товара исходя из установленной в Контракте цены единицы товара, но не более чем на 10 (Десять) процентов цены Контракта. При уменьшении предусмотренного Контрактом количества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rsidR="00E96DD8" w:rsidRDefault="00F4528C">
      <w:pPr>
        <w:pStyle w:val="LBGovstyle1"/>
        <w:numPr>
          <w:ilvl w:val="0"/>
          <w:numId w:val="68"/>
        </w:numPr>
      </w:pPr>
      <w:bookmarkStart w:id="9" w:name="_Ref493525303"/>
      <w:bookmarkEnd w:id="9"/>
      <w:r>
        <w:t>Права и обязанности Сторон</w:t>
      </w:r>
    </w:p>
    <w:p w:rsidR="00E96DD8" w:rsidRDefault="00F4528C">
      <w:pPr>
        <w:pStyle w:val="LBGovstyle2"/>
        <w:numPr>
          <w:ilvl w:val="1"/>
          <w:numId w:val="68"/>
        </w:numPr>
        <w:rPr>
          <w:b/>
          <w:bCs/>
          <w:lang w:val="ru-RU"/>
        </w:rPr>
      </w:pPr>
      <w:r>
        <w:rPr>
          <w:b/>
          <w:bCs/>
          <w:lang w:val="ru-RU"/>
        </w:rPr>
        <w:t>Заказчик имеет право:</w:t>
      </w:r>
    </w:p>
    <w:p w:rsidR="00E96DD8" w:rsidRDefault="00F4528C">
      <w:pPr>
        <w:pStyle w:val="LBGovstyle3"/>
        <w:numPr>
          <w:ilvl w:val="2"/>
          <w:numId w:val="68"/>
        </w:numPr>
        <w:rPr>
          <w:lang w:val="ru-RU"/>
        </w:rPr>
      </w:pPr>
      <w:r>
        <w:rPr>
          <w:lang w:val="ru-RU"/>
        </w:rPr>
        <w:t>Досрочно принять и оплатить товар (партию товара);</w:t>
      </w:r>
    </w:p>
    <w:p w:rsidR="00E96DD8" w:rsidRDefault="00F4528C">
      <w:pPr>
        <w:pStyle w:val="LBGovstyle3"/>
        <w:numPr>
          <w:ilvl w:val="2"/>
          <w:numId w:val="68"/>
        </w:numPr>
        <w:rPr>
          <w:lang w:val="ru-RU"/>
        </w:rPr>
      </w:pPr>
      <w:r>
        <w:rPr>
          <w:lang w:val="ru-RU"/>
        </w:rPr>
        <w:t>По согласованию с Поставщиком изменить количество поставляемых товаров в соответствии с условиями Контракта;</w:t>
      </w:r>
    </w:p>
    <w:p w:rsidR="00E96DD8" w:rsidRDefault="00F4528C">
      <w:pPr>
        <w:pStyle w:val="LBGovstyle3"/>
        <w:numPr>
          <w:ilvl w:val="2"/>
          <w:numId w:val="68"/>
        </w:numPr>
        <w:rPr>
          <w:lang w:val="ru-RU"/>
        </w:rPr>
      </w:pPr>
      <w:r>
        <w:rPr>
          <w:lang w:val="ru-RU"/>
        </w:rPr>
        <w:t>Проводить экспертизу предоставленных Поставщиком результатов, предусмотренных Контрактом, в части их соответствия условиям Контракта своими силами или путем привлечения экспертов, экспертных организаций;</w:t>
      </w:r>
    </w:p>
    <w:p w:rsidR="00E96DD8" w:rsidRDefault="00F4528C">
      <w:pPr>
        <w:pStyle w:val="LBGovstyle3"/>
        <w:numPr>
          <w:ilvl w:val="2"/>
          <w:numId w:val="68"/>
        </w:numPr>
        <w:rPr>
          <w:lang w:val="ru-RU"/>
        </w:rPr>
      </w:pPr>
      <w:r>
        <w:rPr>
          <w:lang w:val="ru-RU"/>
        </w:rPr>
        <w:t>Требовать от Поставщика надлежащего исполнения принятых им обязательств, а также своевременного устранения выявленных недостатков;</w:t>
      </w:r>
    </w:p>
    <w:p w:rsidR="00E96DD8" w:rsidRDefault="00F4528C">
      <w:pPr>
        <w:pStyle w:val="LBGovstyle3"/>
        <w:numPr>
          <w:ilvl w:val="2"/>
          <w:numId w:val="68"/>
        </w:numPr>
        <w:rPr>
          <w:lang w:val="ru-RU"/>
        </w:rPr>
      </w:pPr>
      <w:r>
        <w:rPr>
          <w:lang w:val="ru-RU"/>
        </w:rPr>
        <w:t>Требовать от Поставщика предоставления надлежаще оформленных документов, подтверждающих исполнение принятых им обязательств;</w:t>
      </w:r>
    </w:p>
    <w:p w:rsidR="00E96DD8" w:rsidRDefault="00F4528C">
      <w:pPr>
        <w:pStyle w:val="LBGovstyle3"/>
        <w:numPr>
          <w:ilvl w:val="2"/>
          <w:numId w:val="68"/>
        </w:numPr>
        <w:rPr>
          <w:lang w:val="ru-RU"/>
        </w:rPr>
      </w:pPr>
      <w:r>
        <w:rPr>
          <w:lang w:val="ru-RU"/>
        </w:rPr>
        <w:t>Контролировать ход и соблюдение срока поставки Товара, проверять соответствие Товара условиям настоящего Контракта;</w:t>
      </w:r>
    </w:p>
    <w:p w:rsidR="00E96DD8" w:rsidRDefault="00F4528C">
      <w:pPr>
        <w:pStyle w:val="LBGovstyle3"/>
        <w:numPr>
          <w:ilvl w:val="2"/>
          <w:numId w:val="68"/>
        </w:numPr>
        <w:rPr>
          <w:lang w:val="ru-RU"/>
        </w:rPr>
      </w:pPr>
      <w:r>
        <w:rPr>
          <w:lang w:val="ru-RU"/>
        </w:rPr>
        <w:t>При обнаружении недостатков Товара, требовать их устранения. Требование подлежит обязательному выполнению Поставщиком;</w:t>
      </w:r>
    </w:p>
    <w:p w:rsidR="00E96DD8" w:rsidRDefault="00F4528C">
      <w:pPr>
        <w:pStyle w:val="LBGovstyle3"/>
        <w:numPr>
          <w:ilvl w:val="2"/>
          <w:numId w:val="68"/>
        </w:numPr>
        <w:rPr>
          <w:lang w:val="ru-RU"/>
        </w:rPr>
      </w:pPr>
      <w:r>
        <w:rPr>
          <w:lang w:val="ru-RU"/>
        </w:rPr>
        <w:t xml:space="preserve">Определять лиц, непосредственно участвующих в </w:t>
      </w:r>
      <w:proofErr w:type="gramStart"/>
      <w:r>
        <w:rPr>
          <w:lang w:val="ru-RU"/>
        </w:rPr>
        <w:t>контроле за</w:t>
      </w:r>
      <w:proofErr w:type="gramEnd"/>
      <w:r>
        <w:rPr>
          <w:lang w:val="ru-RU"/>
        </w:rPr>
        <w:t xml:space="preserve"> ходом поставки Товара.</w:t>
      </w:r>
    </w:p>
    <w:p w:rsidR="00E96DD8" w:rsidRDefault="00F4528C">
      <w:pPr>
        <w:pStyle w:val="LBGovstyle2"/>
        <w:numPr>
          <w:ilvl w:val="1"/>
          <w:numId w:val="68"/>
        </w:numPr>
      </w:pPr>
      <w:r>
        <w:rPr>
          <w:b/>
          <w:bCs/>
          <w:lang w:val="ru-RU"/>
        </w:rPr>
        <w:t>Заказчик обязан</w:t>
      </w:r>
      <w:r>
        <w:rPr>
          <w:lang w:val="ru-RU"/>
        </w:rPr>
        <w:t>:</w:t>
      </w:r>
    </w:p>
    <w:p w:rsidR="00E96DD8" w:rsidRDefault="00F4528C">
      <w:pPr>
        <w:pStyle w:val="LBGovstyle3"/>
        <w:numPr>
          <w:ilvl w:val="2"/>
          <w:numId w:val="68"/>
        </w:numPr>
        <w:rPr>
          <w:lang w:val="ru-RU"/>
        </w:rPr>
      </w:pPr>
      <w:r>
        <w:rPr>
          <w:lang w:val="ru-RU"/>
        </w:rPr>
        <w:t>Обеспечить приемку поставляемого по Контракту товара в соответствии с условиями Контракта;</w:t>
      </w:r>
    </w:p>
    <w:p w:rsidR="00E96DD8" w:rsidRDefault="00F4528C">
      <w:pPr>
        <w:pStyle w:val="LBGovstyle3"/>
        <w:numPr>
          <w:ilvl w:val="2"/>
          <w:numId w:val="68"/>
        </w:numPr>
        <w:rPr>
          <w:lang w:val="ru-RU"/>
        </w:rPr>
      </w:pPr>
      <w:r>
        <w:rPr>
          <w:lang w:val="ru-RU"/>
        </w:rPr>
        <w:t>Оплатить поставленный и принятый товар в порядке, предусмотренном Контрактом;</w:t>
      </w:r>
    </w:p>
    <w:p w:rsidR="00E96DD8" w:rsidRDefault="00F4528C">
      <w:pPr>
        <w:pStyle w:val="LBGovstyle3"/>
        <w:numPr>
          <w:ilvl w:val="2"/>
          <w:numId w:val="68"/>
        </w:numPr>
        <w:rPr>
          <w:lang w:val="ru-RU"/>
        </w:rPr>
      </w:pPr>
      <w:r>
        <w:rPr>
          <w:lang w:val="ru-RU"/>
        </w:rPr>
        <w:t>Принять решение об одностороннем отказе от исполнения Контракта, если в ходе исполнения Контракта установлено, что:</w:t>
      </w:r>
    </w:p>
    <w:p w:rsidR="00E96DD8" w:rsidRDefault="00F4528C">
      <w:pPr>
        <w:pStyle w:val="LBGovstyle5"/>
        <w:numPr>
          <w:ilvl w:val="4"/>
          <w:numId w:val="68"/>
        </w:numPr>
        <w:rPr>
          <w:lang w:val="ru-RU"/>
        </w:rPr>
      </w:pPr>
      <w:bookmarkStart w:id="10" w:name="_Ref109683159"/>
      <w:bookmarkEnd w:id="10"/>
      <w:r>
        <w:rPr>
          <w:lang w:val="ru-RU"/>
        </w:rPr>
        <w:t>Поставщик и (или) поставляемый товар перестали соответствовать установленным извещением об осуществлении закупки требованиям к участникам закупки (за исключением требования, предусмотренного частью 1.1 (при наличии такого требования) статьи 31 Федерального закона о контрактной системе) и (или) поставляемому товару;</w:t>
      </w:r>
    </w:p>
    <w:p w:rsidR="00E96DD8" w:rsidRDefault="00F4528C">
      <w:pPr>
        <w:pStyle w:val="LBGovstyle5"/>
        <w:numPr>
          <w:ilvl w:val="4"/>
          <w:numId w:val="68"/>
        </w:numPr>
        <w:rPr>
          <w:lang w:val="ru-RU"/>
        </w:rPr>
      </w:pPr>
      <w:r>
        <w:rPr>
          <w:lang w:val="ru-RU"/>
        </w:rPr>
        <w:t>при определении Поставщика Поставщик представил недостоверную информацию о своем соответствии и (или) соответствии поставляемого товара требованиям, указанным в подпункте (а) настоящего пункта, что позволило ему стать победителем определения Поставщика;</w:t>
      </w:r>
    </w:p>
    <w:p w:rsidR="00E96DD8" w:rsidRDefault="00F4528C">
      <w:pPr>
        <w:pStyle w:val="LBGovstyle3"/>
        <w:numPr>
          <w:ilvl w:val="2"/>
          <w:numId w:val="68"/>
        </w:numPr>
        <w:rPr>
          <w:lang w:val="ru-RU"/>
        </w:rPr>
      </w:pPr>
      <w:r>
        <w:rPr>
          <w:lang w:val="ru-RU"/>
        </w:rPr>
        <w:t>Требовать возмещения неустойки (штрафа, пени) и (или) убытков, причиненных по вине Поставщика.</w:t>
      </w:r>
    </w:p>
    <w:p w:rsidR="00E96DD8" w:rsidRDefault="00F4528C">
      <w:pPr>
        <w:pStyle w:val="LBGovstyle2"/>
        <w:numPr>
          <w:ilvl w:val="1"/>
          <w:numId w:val="68"/>
        </w:numPr>
      </w:pPr>
      <w:r>
        <w:rPr>
          <w:b/>
          <w:bCs/>
          <w:lang w:val="ru-RU"/>
        </w:rPr>
        <w:t>Поставщик вправе</w:t>
      </w:r>
      <w:r>
        <w:rPr>
          <w:lang w:val="ru-RU"/>
        </w:rPr>
        <w:t>:</w:t>
      </w:r>
    </w:p>
    <w:p w:rsidR="00E96DD8" w:rsidRDefault="00F4528C">
      <w:pPr>
        <w:pStyle w:val="LBGovstyle3"/>
        <w:numPr>
          <w:ilvl w:val="2"/>
          <w:numId w:val="68"/>
        </w:numPr>
        <w:rPr>
          <w:lang w:val="ru-RU"/>
        </w:rPr>
      </w:pPr>
      <w:r>
        <w:rPr>
          <w:lang w:val="ru-RU"/>
        </w:rPr>
        <w:t>Требовать приемки и оплаты товара в количестве, порядке, сроки и на условиях, предусмотренных Контрактом;</w:t>
      </w:r>
    </w:p>
    <w:p w:rsidR="00E96DD8" w:rsidRDefault="00F4528C">
      <w:pPr>
        <w:pStyle w:val="LBGovstyle3"/>
        <w:numPr>
          <w:ilvl w:val="2"/>
          <w:numId w:val="68"/>
        </w:numPr>
        <w:rPr>
          <w:lang w:val="ru-RU"/>
        </w:rPr>
      </w:pPr>
      <w:r>
        <w:rPr>
          <w:lang w:val="ru-RU"/>
        </w:rPr>
        <w:t>По согласованию с Заказчиком досрочно поставить товар;</w:t>
      </w:r>
    </w:p>
    <w:p w:rsidR="00E96DD8" w:rsidRDefault="00F4528C">
      <w:pPr>
        <w:pStyle w:val="LBGovstyle3"/>
        <w:numPr>
          <w:ilvl w:val="2"/>
          <w:numId w:val="68"/>
        </w:numPr>
        <w:rPr>
          <w:lang w:val="ru-RU"/>
        </w:rPr>
      </w:pPr>
      <w:r>
        <w:rPr>
          <w:lang w:val="ru-RU"/>
        </w:rPr>
        <w:lastRenderedPageBreak/>
        <w:t>Запрашивать у Заказчика разъяснения и уточнения относительно товара в рамках Контракта;</w:t>
      </w:r>
    </w:p>
    <w:p w:rsidR="00E96DD8" w:rsidRDefault="00F4528C">
      <w:pPr>
        <w:pStyle w:val="LBGovstyle3"/>
        <w:numPr>
          <w:ilvl w:val="2"/>
          <w:numId w:val="68"/>
        </w:numPr>
        <w:rPr>
          <w:lang w:val="ru-RU"/>
        </w:rPr>
      </w:pPr>
      <w:r>
        <w:rPr>
          <w:lang w:val="ru-RU"/>
        </w:rPr>
        <w:t>Требовать возмещения неустойки (штрафа, пени) и (или) убытков, причиненных по вине Заказчика.</w:t>
      </w:r>
    </w:p>
    <w:p w:rsidR="00E96DD8" w:rsidRDefault="00F4528C">
      <w:pPr>
        <w:pStyle w:val="LBGovstyle3"/>
        <w:numPr>
          <w:ilvl w:val="2"/>
          <w:numId w:val="68"/>
        </w:numPr>
        <w:rPr>
          <w:lang w:val="ru-RU"/>
        </w:rPr>
      </w:pPr>
      <w:r>
        <w:rPr>
          <w:lang w:val="ru-RU"/>
        </w:rPr>
        <w:t>Привлечь к исполнению своих обязатель</w:t>
      </w:r>
      <w:proofErr w:type="gramStart"/>
      <w:r>
        <w:rPr>
          <w:lang w:val="ru-RU"/>
        </w:rPr>
        <w:t>ств др</w:t>
      </w:r>
      <w:proofErr w:type="gramEnd"/>
      <w:r>
        <w:rPr>
          <w:lang w:val="ru-RU"/>
        </w:rPr>
        <w:t>угих лиц (соисполнителей).</w:t>
      </w:r>
    </w:p>
    <w:p w:rsidR="00E96DD8" w:rsidRDefault="00F4528C">
      <w:pPr>
        <w:pStyle w:val="LBGovstyle3"/>
        <w:numPr>
          <w:ilvl w:val="2"/>
          <w:numId w:val="68"/>
        </w:numPr>
        <w:rPr>
          <w:lang w:val="ru-RU"/>
        </w:rPr>
      </w:pPr>
      <w:r>
        <w:rPr>
          <w:lang w:val="ru-RU"/>
        </w:rPr>
        <w:t>В случае неисполнения или ненадлежащего исполнения соисполнителем обязательств, предусмотренных договором, заключенным с Поставщиком, осуществлять замену соисполнителя, с которым ранее был заключен договор, на другого соисполнителя.</w:t>
      </w:r>
    </w:p>
    <w:p w:rsidR="00E96DD8" w:rsidRDefault="00F4528C">
      <w:pPr>
        <w:pStyle w:val="LBGovstyle2"/>
        <w:numPr>
          <w:ilvl w:val="1"/>
          <w:numId w:val="68"/>
        </w:numPr>
      </w:pPr>
      <w:r>
        <w:rPr>
          <w:b/>
          <w:bCs/>
          <w:lang w:val="ru-RU"/>
        </w:rPr>
        <w:t>Поставщик обязан</w:t>
      </w:r>
      <w:r>
        <w:rPr>
          <w:lang w:val="ru-RU"/>
        </w:rPr>
        <w:t>:</w:t>
      </w:r>
    </w:p>
    <w:p w:rsidR="00E96DD8" w:rsidRDefault="00F4528C">
      <w:pPr>
        <w:pStyle w:val="LBGovstyle3"/>
        <w:numPr>
          <w:ilvl w:val="2"/>
          <w:numId w:val="68"/>
        </w:numPr>
        <w:rPr>
          <w:lang w:val="ru-RU"/>
        </w:rPr>
      </w:pPr>
      <w:r>
        <w:rPr>
          <w:lang w:val="ru-RU"/>
        </w:rPr>
        <w:t>Поставить товар, выполнить погрузочно-разгрузочные работы в сроки, предусмотренные Контрактом;</w:t>
      </w:r>
    </w:p>
    <w:p w:rsidR="00E96DD8" w:rsidRDefault="00F4528C">
      <w:pPr>
        <w:pStyle w:val="LBGovstyle3"/>
        <w:numPr>
          <w:ilvl w:val="2"/>
          <w:numId w:val="68"/>
        </w:numPr>
        <w:rPr>
          <w:lang w:val="ru-RU"/>
        </w:rPr>
      </w:pPr>
      <w:r>
        <w:rPr>
          <w:lang w:val="ru-RU"/>
        </w:rPr>
        <w:t>Доставить товар за свой счет, а также представить все принадлежности и документы (техническую документацию), относящиеся к товару (сертификаты, декларации о соответствии, санитарно-эпидемиологические заключения и иные документы, обязательные для данного вида товара, подтверждающие качество товара, оформленные в соответствии с законодательством Российской Федерации). В случае если товары, поставляемые в рамках Контракта, произведены за пределами Российской Федерации, Поставщик обязуется документально подтвердить Заказчику, что товары выпущены в свободное обращение на территории Российской Федерации;</w:t>
      </w:r>
    </w:p>
    <w:p w:rsidR="00E96DD8" w:rsidRDefault="00F4528C">
      <w:pPr>
        <w:pStyle w:val="LBGovstyle3"/>
        <w:numPr>
          <w:ilvl w:val="2"/>
          <w:numId w:val="68"/>
        </w:numPr>
        <w:rPr>
          <w:lang w:val="ru-RU"/>
        </w:rPr>
      </w:pPr>
      <w:r>
        <w:rPr>
          <w:lang w:val="ru-RU"/>
        </w:rPr>
        <w:t>Передать Заказчику товары надлежащего качества, в количестве, ассортименте и комплектации согласно Спецификации (Приложение № 1). По требованию Заказчика за свой счет в срок, согласованный с Заказчиком, произвести замену товара ненадлежащего качества, количества, ассортимента или комплектации;</w:t>
      </w:r>
    </w:p>
    <w:p w:rsidR="00E96DD8" w:rsidRDefault="00F4528C">
      <w:pPr>
        <w:pStyle w:val="LBGovstyle3"/>
        <w:numPr>
          <w:ilvl w:val="2"/>
          <w:numId w:val="68"/>
        </w:numPr>
        <w:rPr>
          <w:lang w:val="ru-RU"/>
        </w:rPr>
      </w:pPr>
      <w:r>
        <w:rPr>
          <w:lang w:val="ru-RU"/>
        </w:rPr>
        <w:t>Бесплатно осуществлять гарантийные обязательства в отношении товара и комплектующих изделий в течение гарантийного срока, в том числе гарантийное обслуживание товара, ремонт, восстановление, замену в соответствии со Спецификацией (Приложение № 1). Исполнение гарантийных обязательств осуществляется как по местонахождению Заказчика, так и по месту нахождения Поставщика. В случаях, когда гарантийные обязательства осуществляются по местонахождению Поставщика, доставка товара и комплектующих изделий к месту гарантийного обслуживания, ремонта, замены и обратно осуществляется Поставщиком самостоятельно и за его счет.</w:t>
      </w:r>
    </w:p>
    <w:p w:rsidR="00E96DD8" w:rsidRDefault="00F4528C">
      <w:pPr>
        <w:pStyle w:val="LBBodyText2"/>
      </w:pPr>
      <w:r>
        <w:t>Гарантийный срок составляет 12 (Двенадцать) месяцев и исчисляется с момента подписания Заказчиком товарной накладной, акта сдачи-приемки товара, акта приема-передачи товара.</w:t>
      </w:r>
    </w:p>
    <w:p w:rsidR="00E96DD8" w:rsidRDefault="00F4528C">
      <w:pPr>
        <w:pStyle w:val="LBBodyText2"/>
      </w:pPr>
      <w:r>
        <w:t>В составе поставляемых с товарами информационных материалов должны быть указаны условия выполнения гарантийных обязательств и номера контактных телефонов сервисных центров.</w:t>
      </w:r>
    </w:p>
    <w:p w:rsidR="00E96DD8" w:rsidRDefault="00F4528C">
      <w:pPr>
        <w:pStyle w:val="LBBodyText2"/>
      </w:pPr>
      <w:r>
        <w:t>Запасные части, устанавливаемые на товары в течение гарантийного срока, должны быть совместимы с основными товарами, поставленными в рамках Контракта;</w:t>
      </w:r>
    </w:p>
    <w:p w:rsidR="00E96DD8" w:rsidRDefault="00F4528C">
      <w:pPr>
        <w:pStyle w:val="LBGovstyle3"/>
        <w:numPr>
          <w:ilvl w:val="2"/>
          <w:numId w:val="68"/>
        </w:numPr>
        <w:rPr>
          <w:lang w:val="ru-RU"/>
        </w:rPr>
      </w:pPr>
      <w:r>
        <w:rPr>
          <w:lang w:val="ru-RU"/>
        </w:rPr>
        <w:t xml:space="preserve">Соблюдать пропускной и </w:t>
      </w:r>
      <w:proofErr w:type="spellStart"/>
      <w:r>
        <w:rPr>
          <w:lang w:val="ru-RU"/>
        </w:rPr>
        <w:t>внутриобъектовый</w:t>
      </w:r>
      <w:proofErr w:type="spellEnd"/>
      <w:r>
        <w:rPr>
          <w:lang w:val="ru-RU"/>
        </w:rPr>
        <w:t xml:space="preserve"> режим Заказчика;</w:t>
      </w:r>
    </w:p>
    <w:p w:rsidR="00E96DD8" w:rsidRDefault="00F4528C">
      <w:pPr>
        <w:pStyle w:val="LBGovstyle3"/>
        <w:numPr>
          <w:ilvl w:val="2"/>
          <w:numId w:val="68"/>
        </w:numPr>
        <w:rPr>
          <w:lang w:val="ru-RU"/>
        </w:rPr>
      </w:pPr>
      <w:r>
        <w:rPr>
          <w:lang w:val="ru-RU"/>
        </w:rPr>
        <w:t>Предоставлять своевременно достоверную информацию о ходе исполнения своих обязательств, в том числе о сложностях, возникающих при исполнении Контракта;</w:t>
      </w:r>
    </w:p>
    <w:p w:rsidR="00E96DD8" w:rsidRDefault="00F4528C">
      <w:pPr>
        <w:pStyle w:val="LBGovstyle3"/>
        <w:numPr>
          <w:ilvl w:val="2"/>
          <w:numId w:val="68"/>
        </w:numPr>
        <w:rPr>
          <w:lang w:val="ru-RU"/>
        </w:rPr>
      </w:pPr>
      <w:r>
        <w:rPr>
          <w:lang w:val="ru-RU"/>
        </w:rPr>
        <w:t>Возвратить сумму излишне полученных денежных сре</w:t>
      </w:r>
      <w:proofErr w:type="gramStart"/>
      <w:r>
        <w:rPr>
          <w:lang w:val="ru-RU"/>
        </w:rPr>
        <w:t>дств в сл</w:t>
      </w:r>
      <w:proofErr w:type="gramEnd"/>
      <w:r>
        <w:rPr>
          <w:lang w:val="ru-RU"/>
        </w:rPr>
        <w:t>учае установления контролирующими органами фактов оплаты Заказчиком товаров сверх фактически поставленного количества товаров;</w:t>
      </w:r>
    </w:p>
    <w:p w:rsidR="00E96DD8" w:rsidRDefault="00F4528C">
      <w:pPr>
        <w:pStyle w:val="LBGovstyle3"/>
        <w:numPr>
          <w:ilvl w:val="2"/>
          <w:numId w:val="68"/>
        </w:numPr>
        <w:rPr>
          <w:lang w:val="ru-RU"/>
        </w:rPr>
      </w:pPr>
      <w:r>
        <w:rPr>
          <w:lang w:val="ru-RU"/>
        </w:rPr>
        <w:t>Выполнять иные обязанности, предусмотренные Контрактом.</w:t>
      </w:r>
    </w:p>
    <w:p w:rsidR="00E96DD8" w:rsidRDefault="00F4528C">
      <w:pPr>
        <w:pStyle w:val="LBGovstyle1"/>
        <w:numPr>
          <w:ilvl w:val="0"/>
          <w:numId w:val="68"/>
        </w:numPr>
      </w:pPr>
      <w:bookmarkStart w:id="11" w:name="_Ref493525314"/>
      <w:bookmarkEnd w:id="11"/>
      <w:r>
        <w:t>Порядок и сроки поставки товара</w:t>
      </w:r>
      <w:bookmarkStart w:id="12" w:name="_Ref493537412"/>
      <w:bookmarkStart w:id="13" w:name="_Ref437017214"/>
      <w:bookmarkStart w:id="14" w:name="_Ref436333521"/>
      <w:bookmarkEnd w:id="12"/>
      <w:bookmarkEnd w:id="13"/>
      <w:bookmarkEnd w:id="14"/>
    </w:p>
    <w:p w:rsidR="00E96DD8" w:rsidRDefault="00F4528C">
      <w:pPr>
        <w:pStyle w:val="LBGovstyle2"/>
        <w:numPr>
          <w:ilvl w:val="1"/>
          <w:numId w:val="68"/>
        </w:numPr>
        <w:rPr>
          <w:lang w:val="ru-RU"/>
        </w:rPr>
      </w:pPr>
      <w:r>
        <w:rPr>
          <w:lang w:val="ru-RU"/>
        </w:rPr>
        <w:t>Поставка товара должна быть осуществл</w:t>
      </w:r>
      <w:r w:rsidR="00876F39">
        <w:rPr>
          <w:lang w:val="ru-RU"/>
        </w:rPr>
        <w:t>е</w:t>
      </w:r>
      <w:r w:rsidR="00C41FAC">
        <w:rPr>
          <w:lang w:val="ru-RU"/>
        </w:rPr>
        <w:t xml:space="preserve">на в полном объеме в срок до </w:t>
      </w:r>
      <w:r w:rsidR="00FD3894">
        <w:rPr>
          <w:lang w:val="ru-RU"/>
        </w:rPr>
        <w:t>______</w:t>
      </w:r>
      <w:r w:rsidR="00ED47B1">
        <w:rPr>
          <w:lang w:val="ru-RU"/>
        </w:rPr>
        <w:t xml:space="preserve"> 2026</w:t>
      </w:r>
      <w:r>
        <w:rPr>
          <w:lang w:val="ru-RU"/>
        </w:rPr>
        <w:t xml:space="preserve"> г.</w:t>
      </w:r>
    </w:p>
    <w:p w:rsidR="00E96DD8" w:rsidRDefault="00F4528C">
      <w:pPr>
        <w:pStyle w:val="LBBodyText2"/>
      </w:pPr>
      <w:r>
        <w:lastRenderedPageBreak/>
        <w:t>Поставка осуществляется в рабочие дни (понедельник-пятница) в период с 9:00-18:00 (по местному времени Заказчика).</w:t>
      </w:r>
    </w:p>
    <w:p w:rsidR="00E96DD8" w:rsidRPr="00876F39" w:rsidRDefault="00F4528C">
      <w:pPr>
        <w:pStyle w:val="LBGovstyle2"/>
        <w:numPr>
          <w:ilvl w:val="1"/>
          <w:numId w:val="68"/>
        </w:numPr>
        <w:rPr>
          <w:lang w:val="ru-RU"/>
        </w:rPr>
      </w:pPr>
      <w:r>
        <w:rPr>
          <w:lang w:val="ru-RU"/>
        </w:rPr>
        <w:t xml:space="preserve">Поставщик не </w:t>
      </w:r>
      <w:proofErr w:type="gramStart"/>
      <w:r>
        <w:rPr>
          <w:lang w:val="ru-RU"/>
        </w:rPr>
        <w:t>позднее</w:t>
      </w:r>
      <w:proofErr w:type="gramEnd"/>
      <w:r>
        <w:rPr>
          <w:lang w:val="ru-RU"/>
        </w:rPr>
        <w:t xml:space="preserve"> чем за 24 часа до момента поставки товара должен уведомить Заказчика о планируемой отгрузке. Сообщение должно содержать ссылку на реквизиты Контракта, а также дату и планируемое время отгрузки. Сообщение может быть направлено Заказчику путем использования электронных или факсимильных сре</w:t>
      </w:r>
      <w:proofErr w:type="gramStart"/>
      <w:r>
        <w:rPr>
          <w:lang w:val="ru-RU"/>
        </w:rPr>
        <w:t>дств св</w:t>
      </w:r>
      <w:proofErr w:type="gramEnd"/>
      <w:r>
        <w:rPr>
          <w:lang w:val="ru-RU"/>
        </w:rPr>
        <w:t>язи. Адресом электронной почты для получения сообщений является: torg_za@mail.ru.</w:t>
      </w:r>
    </w:p>
    <w:p w:rsidR="00E96DD8" w:rsidRPr="00876F39" w:rsidRDefault="00F4528C">
      <w:pPr>
        <w:pStyle w:val="LBGovstyle2"/>
        <w:numPr>
          <w:ilvl w:val="1"/>
          <w:numId w:val="68"/>
        </w:numPr>
        <w:rPr>
          <w:lang w:val="ru-RU"/>
        </w:rPr>
      </w:pPr>
      <w:r>
        <w:rPr>
          <w:lang w:val="ru-RU"/>
        </w:rPr>
        <w:t>Досрочная поставка допускается только по письменному согласованию с Заказчиком. В случае согласования досрочной поставки Заказчик обязуется принять товар и подписать товарную накладную в порядке, установленном Контрактом.</w:t>
      </w:r>
    </w:p>
    <w:p w:rsidR="00E96DD8" w:rsidRPr="00876F39" w:rsidRDefault="00F4528C">
      <w:pPr>
        <w:pStyle w:val="LBGovstyle2"/>
        <w:numPr>
          <w:ilvl w:val="1"/>
          <w:numId w:val="68"/>
        </w:numPr>
        <w:rPr>
          <w:lang w:val="ru-RU"/>
        </w:rPr>
      </w:pPr>
      <w:r>
        <w:rPr>
          <w:lang w:val="ru-RU" w:eastAsia="ru-RU"/>
        </w:rPr>
        <w:t xml:space="preserve">В случае если в пункте </w:t>
      </w:r>
      <w:r>
        <w:rPr>
          <w:lang w:val="ru-RU" w:eastAsia="ru-RU"/>
        </w:rPr>
        <w:fldChar w:fldCharType="begin"/>
      </w:r>
      <w:r>
        <w:rPr>
          <w:lang w:val="ru-RU" w:eastAsia="ru-RU"/>
        </w:rPr>
        <w:instrText xml:space="preserve"> REF _Ref529797844 \r \h </w:instrText>
      </w:r>
      <w:r>
        <w:rPr>
          <w:lang w:val="ru-RU" w:eastAsia="ru-RU"/>
        </w:rPr>
      </w:r>
      <w:r>
        <w:rPr>
          <w:lang w:val="ru-RU" w:eastAsia="ru-RU"/>
        </w:rPr>
        <w:fldChar w:fldCharType="separate"/>
      </w:r>
      <w:r w:rsidR="00ED47B1">
        <w:rPr>
          <w:lang w:val="ru-RU" w:eastAsia="ru-RU"/>
        </w:rPr>
        <w:t>11</w:t>
      </w:r>
      <w:r>
        <w:rPr>
          <w:lang w:val="ru-RU" w:eastAsia="ru-RU"/>
        </w:rPr>
        <w:fldChar w:fldCharType="end"/>
      </w:r>
      <w:r>
        <w:rPr>
          <w:lang w:val="ru-RU" w:eastAsia="ru-RU"/>
        </w:rPr>
        <w:t xml:space="preserve"> Контракта указана дата, при наступлении которой обязательства Сторон прекращаются, за исключением обязательств по оплате товара, гарантийных обязательств, обязательств по возмещению убытков и выплате неустойки (штрафа, пени), Стороны после наступления указанной даты не вправе требовать исполнения Контракта в части поставки и приемки товара.</w:t>
      </w:r>
    </w:p>
    <w:p w:rsidR="00E96DD8" w:rsidRPr="00876F39" w:rsidRDefault="00F4528C">
      <w:pPr>
        <w:pStyle w:val="LBGovstyle2"/>
        <w:numPr>
          <w:ilvl w:val="1"/>
          <w:numId w:val="68"/>
        </w:numPr>
        <w:rPr>
          <w:lang w:val="ru-RU"/>
        </w:rPr>
      </w:pPr>
      <w:proofErr w:type="gramStart"/>
      <w:r>
        <w:rPr>
          <w:lang w:val="ru-RU"/>
        </w:rPr>
        <w:t xml:space="preserve">При исполнении Контракта (за исключением случаев, которые предусмотрены нормативными правовыми актами, принятыми в соответствии с частью 6 статьи 14 </w:t>
      </w:r>
      <w:r>
        <w:rPr>
          <w:kern w:val="3"/>
          <w:lang w:val="ru-RU" w:eastAsia="ru-RU"/>
        </w:rPr>
        <w:t xml:space="preserve">Федерального закона о контрактной системе </w:t>
      </w:r>
      <w:r>
        <w:rPr>
          <w:lang w:val="ru-RU"/>
        </w:rPr>
        <w:t>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w:t>
      </w:r>
      <w:proofErr w:type="gramEnd"/>
    </w:p>
    <w:p w:rsidR="00E96DD8" w:rsidRDefault="00F4528C">
      <w:pPr>
        <w:pStyle w:val="LBGovstyle1"/>
        <w:numPr>
          <w:ilvl w:val="0"/>
          <w:numId w:val="68"/>
        </w:numPr>
      </w:pPr>
      <w:bookmarkStart w:id="15" w:name="_Ref93952026"/>
      <w:bookmarkEnd w:id="15"/>
      <w:r>
        <w:t>Порядок сдачи и приемки товара</w:t>
      </w:r>
    </w:p>
    <w:p w:rsidR="00E96DD8" w:rsidRPr="00876F39" w:rsidRDefault="00F4528C">
      <w:pPr>
        <w:pStyle w:val="LBGovstyle2"/>
        <w:numPr>
          <w:ilvl w:val="1"/>
          <w:numId w:val="68"/>
        </w:numPr>
        <w:rPr>
          <w:lang w:val="ru-RU"/>
        </w:rPr>
      </w:pPr>
      <w:r>
        <w:rPr>
          <w:lang w:val="ru-RU"/>
        </w:rPr>
        <w:t xml:space="preserve">Поставщик в срок, указанный в разделе </w:t>
      </w:r>
      <w:r>
        <w:rPr>
          <w:lang w:val="ru-RU"/>
        </w:rPr>
        <w:fldChar w:fldCharType="begin"/>
      </w:r>
      <w:r>
        <w:rPr>
          <w:lang w:val="ru-RU"/>
        </w:rPr>
        <w:instrText xml:space="preserve"> REF _Ref493525314 \w \h </w:instrText>
      </w:r>
      <w:r>
        <w:rPr>
          <w:lang w:val="ru-RU"/>
        </w:rPr>
      </w:r>
      <w:r>
        <w:rPr>
          <w:lang w:val="ru-RU"/>
        </w:rPr>
        <w:fldChar w:fldCharType="separate"/>
      </w:r>
      <w:r w:rsidR="00ED47B1">
        <w:rPr>
          <w:lang w:val="ru-RU"/>
        </w:rPr>
        <w:t>4</w:t>
      </w:r>
      <w:r>
        <w:rPr>
          <w:lang w:val="ru-RU"/>
        </w:rPr>
        <w:fldChar w:fldCharType="end"/>
      </w:r>
      <w:r>
        <w:rPr>
          <w:lang w:val="ru-RU"/>
        </w:rPr>
        <w:t xml:space="preserve"> Контракта, при поставке товара должен передать Заказчику следующие документы на русском языке:</w:t>
      </w:r>
    </w:p>
    <w:p w:rsidR="00E96DD8" w:rsidRDefault="00F4528C">
      <w:pPr>
        <w:pStyle w:val="LBBodyText2"/>
      </w:pPr>
      <w:r>
        <w:t>технический паспорт (паспорт производителя) на каждую единицу товара;</w:t>
      </w:r>
    </w:p>
    <w:p w:rsidR="00E96DD8" w:rsidRDefault="00F4528C">
      <w:pPr>
        <w:pStyle w:val="LBBodyText2"/>
      </w:pPr>
      <w:r>
        <w:t>сертификат соответствия или декларацию о соответствии;</w:t>
      </w:r>
    </w:p>
    <w:p w:rsidR="00E96DD8" w:rsidRDefault="00F4528C">
      <w:pPr>
        <w:pStyle w:val="LBBodyText2"/>
      </w:pPr>
      <w:r>
        <w:t>товарные накладные;</w:t>
      </w:r>
    </w:p>
    <w:p w:rsidR="00E96DD8" w:rsidRDefault="00F4528C">
      <w:pPr>
        <w:pStyle w:val="LBBodyText2"/>
      </w:pPr>
      <w:r>
        <w:t>счет;</w:t>
      </w:r>
    </w:p>
    <w:p w:rsidR="00E96DD8" w:rsidRDefault="00F4528C">
      <w:pPr>
        <w:pStyle w:val="LBBodyText2"/>
      </w:pPr>
      <w:r>
        <w:t>счет-фактуру (при необходимости).</w:t>
      </w:r>
    </w:p>
    <w:p w:rsidR="00E96DD8" w:rsidRDefault="00F4528C">
      <w:pPr>
        <w:pStyle w:val="LBGovstyle2"/>
        <w:numPr>
          <w:ilvl w:val="1"/>
          <w:numId w:val="68"/>
        </w:numPr>
        <w:rPr>
          <w:lang w:val="ru-RU"/>
        </w:rPr>
      </w:pPr>
      <w:r>
        <w:rPr>
          <w:lang w:val="ru-RU"/>
        </w:rPr>
        <w:t>Приемка товара осуществляется в месте поставки товара.</w:t>
      </w:r>
    </w:p>
    <w:p w:rsidR="00E96DD8" w:rsidRDefault="00F4528C">
      <w:pPr>
        <w:pStyle w:val="LBGovstyle2"/>
        <w:numPr>
          <w:ilvl w:val="1"/>
          <w:numId w:val="68"/>
        </w:numPr>
        <w:rPr>
          <w:lang w:val="ru-RU"/>
        </w:rPr>
      </w:pPr>
      <w:bookmarkStart w:id="16" w:name="_Ref93948276"/>
      <w:bookmarkEnd w:id="16"/>
      <w:r>
        <w:rPr>
          <w:lang w:val="ru-RU" w:eastAsia="ru-RU"/>
        </w:rPr>
        <w:t xml:space="preserve">Приемка </w:t>
      </w:r>
      <w:r>
        <w:rPr>
          <w:lang w:val="ru-RU"/>
        </w:rPr>
        <w:t>поставленного</w:t>
      </w:r>
      <w:r>
        <w:rPr>
          <w:lang w:val="ru-RU" w:eastAsia="ru-RU"/>
        </w:rPr>
        <w:t xml:space="preserve"> товара осуществляется уполномоченным представителем Заказчика</w:t>
      </w:r>
      <w:r>
        <w:rPr>
          <w:i/>
          <w:lang w:val="ru-RU" w:eastAsia="ru-RU"/>
        </w:rPr>
        <w:t xml:space="preserve"> </w:t>
      </w:r>
      <w:r>
        <w:rPr>
          <w:lang w:val="ru-RU" w:eastAsia="ru-RU"/>
        </w:rPr>
        <w:t>в течение 5 (Пяти) рабочих дней после поставки товара и получения соответствующих документов по Контракту</w:t>
      </w:r>
      <w:r>
        <w:rPr>
          <w:i/>
          <w:lang w:val="ru-RU" w:eastAsia="ru-RU"/>
        </w:rPr>
        <w:t xml:space="preserve">. </w:t>
      </w:r>
      <w:r>
        <w:rPr>
          <w:lang w:val="ru-RU" w:eastAsia="ru-RU"/>
        </w:rPr>
        <w:t>Представители Поставщика вправе присутствовать при проведении приемки.</w:t>
      </w:r>
    </w:p>
    <w:p w:rsidR="00E96DD8" w:rsidRDefault="00F4528C">
      <w:pPr>
        <w:pStyle w:val="LBGovstyle2"/>
        <w:numPr>
          <w:ilvl w:val="1"/>
          <w:numId w:val="68"/>
        </w:numPr>
        <w:rPr>
          <w:lang w:val="ru-RU"/>
        </w:rPr>
      </w:pPr>
      <w:r>
        <w:rPr>
          <w:lang w:val="ru-RU"/>
        </w:rPr>
        <w:t>Для проверки предоставленных Поставщиком товаров, предусмотренных Контрактом, в части их соответствия условиям Контракта Заказчик обязан провести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о контрактной системе.</w:t>
      </w:r>
    </w:p>
    <w:p w:rsidR="00E96DD8" w:rsidRDefault="00F4528C">
      <w:pPr>
        <w:pStyle w:val="LBGovstyle2"/>
        <w:numPr>
          <w:ilvl w:val="1"/>
          <w:numId w:val="68"/>
        </w:numPr>
        <w:rPr>
          <w:lang w:val="ru-RU"/>
        </w:rPr>
      </w:pPr>
      <w:r>
        <w:rPr>
          <w:lang w:val="ru-RU"/>
        </w:rPr>
        <w:t>Для проведения экспертизы поставленного товара эксперты, экспертные организации имеют право запрашивать у Заказчика и Поставщика дополнительные материалы, относящиеся к условиям исполнения Контракта и отдельным этапам исполнения Контракта. В случае, если по результатам такой экспертизы установлены нарушения требований Контракта, не препятствующие приемке поставленного товара, в заключени</w:t>
      </w:r>
      <w:proofErr w:type="gramStart"/>
      <w:r>
        <w:rPr>
          <w:lang w:val="ru-RU"/>
        </w:rPr>
        <w:t>и</w:t>
      </w:r>
      <w:proofErr w:type="gramEnd"/>
      <w:r>
        <w:rPr>
          <w:lang w:val="ru-RU"/>
        </w:rPr>
        <w:t xml:space="preserve"> могут содержаться предложения об устранении данных нарушений, в том числе с указанием срока их устранения.</w:t>
      </w:r>
    </w:p>
    <w:p w:rsidR="00E96DD8" w:rsidRPr="00876F39" w:rsidRDefault="00F4528C">
      <w:pPr>
        <w:pStyle w:val="LBGovstyle2"/>
        <w:numPr>
          <w:ilvl w:val="1"/>
          <w:numId w:val="68"/>
        </w:numPr>
        <w:rPr>
          <w:lang w:val="ru-RU"/>
        </w:rPr>
      </w:pPr>
      <w:r>
        <w:rPr>
          <w:lang w:val="ru-RU"/>
        </w:rPr>
        <w:t xml:space="preserve">При обнаружении </w:t>
      </w:r>
      <w:proofErr w:type="spellStart"/>
      <w:r>
        <w:rPr>
          <w:lang w:val="ru-RU"/>
        </w:rPr>
        <w:t>некачественности</w:t>
      </w:r>
      <w:proofErr w:type="spellEnd"/>
      <w:r>
        <w:rPr>
          <w:lang w:val="ru-RU"/>
        </w:rPr>
        <w:t xml:space="preserve">, некомплектности, недостачи Товаров Заказчик уведомляет Поставщика. Представитель Поставщика обязан явиться для участия в приемке </w:t>
      </w:r>
      <w:r>
        <w:rPr>
          <w:lang w:val="ru-RU"/>
        </w:rPr>
        <w:lastRenderedPageBreak/>
        <w:t xml:space="preserve">Товаров в течение 1 суток с момента направления Заказчиком уведомления, указанного в настоящем подпункте Контракта, либо Поставщик в течение не более 2 (Двух) календарных дней с момента уведомления Заказчиком обязуется за свой счет </w:t>
      </w:r>
      <w:proofErr w:type="spellStart"/>
      <w:r>
        <w:rPr>
          <w:lang w:val="ru-RU"/>
        </w:rPr>
        <w:t>допоставить</w:t>
      </w:r>
      <w:proofErr w:type="spellEnd"/>
      <w:r>
        <w:rPr>
          <w:lang w:val="ru-RU"/>
        </w:rPr>
        <w:t>, доукомплектовать или заменить Товары.</w:t>
      </w:r>
    </w:p>
    <w:p w:rsidR="00E96DD8" w:rsidRDefault="00F4528C">
      <w:pPr>
        <w:pStyle w:val="LBGovstyle2"/>
        <w:numPr>
          <w:ilvl w:val="1"/>
          <w:numId w:val="68"/>
        </w:numPr>
        <w:rPr>
          <w:lang w:val="ru-RU"/>
        </w:rPr>
      </w:pPr>
      <w:r>
        <w:rPr>
          <w:lang w:val="ru-RU"/>
        </w:rPr>
        <w:t>По решению Заказчика для приемки поставленного товара, результатов отдельного этапа исполнения Контракта может создаваться приемочная комиссия, которая состоит не менее чем из 5 (Пяти) человек.</w:t>
      </w:r>
    </w:p>
    <w:p w:rsidR="00E96DD8" w:rsidRDefault="00F4528C">
      <w:pPr>
        <w:pStyle w:val="LBGovstyle2"/>
        <w:numPr>
          <w:ilvl w:val="1"/>
          <w:numId w:val="68"/>
        </w:numPr>
        <w:rPr>
          <w:lang w:val="ru-RU"/>
        </w:rPr>
      </w:pPr>
      <w:r>
        <w:rPr>
          <w:lang w:val="ru-RU"/>
        </w:rPr>
        <w:t xml:space="preserve">Проверка соответствия товара требованиям, установленным Контрактом, осуществляется в </w:t>
      </w:r>
      <w:r>
        <w:rPr>
          <w:lang w:val="ru-RU" w:eastAsia="ru-RU"/>
        </w:rPr>
        <w:t>следующем</w:t>
      </w:r>
      <w:r>
        <w:rPr>
          <w:lang w:val="ru-RU"/>
        </w:rPr>
        <w:t xml:space="preserve"> порядке:</w:t>
      </w:r>
    </w:p>
    <w:p w:rsidR="00E96DD8" w:rsidRDefault="00F4528C">
      <w:pPr>
        <w:pStyle w:val="LBGovstyle3"/>
        <w:numPr>
          <w:ilvl w:val="2"/>
          <w:numId w:val="68"/>
        </w:numPr>
        <w:rPr>
          <w:lang w:val="ru-RU"/>
        </w:rPr>
      </w:pPr>
      <w:proofErr w:type="gramStart"/>
      <w:r>
        <w:rPr>
          <w:lang w:val="ru-RU" w:eastAsia="ru-RU"/>
        </w:rPr>
        <w:t xml:space="preserve">В присутствии представителей Заказчика, приемочной комиссии (в случае создания приемочной комиссии), экспертов, экспертных организаций (в случае </w:t>
      </w:r>
      <w:r>
        <w:rPr>
          <w:lang w:val="ru-RU"/>
        </w:rPr>
        <w:t>привлечения</w:t>
      </w:r>
      <w:r>
        <w:rPr>
          <w:lang w:val="ru-RU" w:eastAsia="ru-RU"/>
        </w:rPr>
        <w:t xml:space="preserve"> к приемке экспертов, экспертных организаций) и Поставщика (если Поставщик направил своих представителей для участия в приемке) осуществляется проверка наличия сопроводительных документов на товар, а также проверка целостности упаковки, вскрытие упаковки (в случае, если товар поставляется в упаковке), осмотр товара на наличие сколов, трещин</w:t>
      </w:r>
      <w:proofErr w:type="gramEnd"/>
      <w:r>
        <w:rPr>
          <w:lang w:val="ru-RU" w:eastAsia="ru-RU"/>
        </w:rPr>
        <w:t>, внешних повреждений.</w:t>
      </w:r>
    </w:p>
    <w:p w:rsidR="00E96DD8" w:rsidRDefault="00F4528C">
      <w:pPr>
        <w:pStyle w:val="LBGovstyle3"/>
        <w:numPr>
          <w:ilvl w:val="2"/>
          <w:numId w:val="68"/>
        </w:numPr>
        <w:rPr>
          <w:lang w:val="ru-RU"/>
        </w:rPr>
      </w:pPr>
      <w:r>
        <w:rPr>
          <w:lang w:val="ru-RU"/>
        </w:rPr>
        <w:t xml:space="preserve">После внешнего осмотра товара осуществляется проверка товара по количеству путем пересчета единиц товара и сопоставления полученного количества с количеством товара, указанным в </w:t>
      </w:r>
      <w:r>
        <w:rPr>
          <w:lang w:val="ru-RU" w:eastAsia="ru-RU"/>
        </w:rPr>
        <w:t>Спецификации</w:t>
      </w:r>
      <w:r>
        <w:rPr>
          <w:lang w:val="ru-RU"/>
        </w:rPr>
        <w:t xml:space="preserve"> (Приложение № 1). Количество поступившего товара при его приемке определяется в тех же единицах измерения, которые указаны в Спецификации (Приложение № 1).</w:t>
      </w:r>
    </w:p>
    <w:p w:rsidR="00E96DD8" w:rsidRDefault="00F4528C">
      <w:pPr>
        <w:pStyle w:val="LBBodyText2"/>
      </w:pPr>
      <w:r>
        <w:t>Одновременно проверяется соответствие наименования, ассортимента и комплектности товара, указанного в Спецификации (Приложение № 1), с фактическим наименованием, ассортиментом и комплектностью товара и с содержащимся в сопроводительных документах на товар.</w:t>
      </w:r>
    </w:p>
    <w:p w:rsidR="00E96DD8" w:rsidRDefault="00F4528C">
      <w:pPr>
        <w:pStyle w:val="LBGovstyle3"/>
        <w:numPr>
          <w:ilvl w:val="2"/>
          <w:numId w:val="68"/>
        </w:numPr>
        <w:rPr>
          <w:lang w:val="ru-RU"/>
        </w:rPr>
      </w:pPr>
      <w:r>
        <w:rPr>
          <w:lang w:val="ru-RU"/>
        </w:rPr>
        <w:t>Товар должен быть поставлен полностью. Заказчик вправе отказаться от приемки товара.</w:t>
      </w:r>
    </w:p>
    <w:p w:rsidR="00E96DD8" w:rsidRDefault="00F4528C">
      <w:pPr>
        <w:pStyle w:val="LBBodyText2"/>
      </w:pPr>
      <w:proofErr w:type="gramStart"/>
      <w:r>
        <w:t>Если Поставщик передал меньшее количество товара, чем определено в Спецификации (Приложение № 1), Заказчик вправе потребовать передать недостающее количество товара и (или) направить Поставщику требование о расторжении Контракта по соглашению Сторон и (или) принять решение об одностороннем отказе от исполнения Контракта), в случае, если поставка недостающего количества товара потребует больших временных затрат, в связи с чем Заказчик утрачивает интерес к Контракту</w:t>
      </w:r>
      <w:proofErr w:type="gramEnd"/>
      <w:r>
        <w:t>.</w:t>
      </w:r>
    </w:p>
    <w:p w:rsidR="00E96DD8" w:rsidRDefault="00F4528C">
      <w:pPr>
        <w:pStyle w:val="LBBodyText2"/>
      </w:pPr>
      <w:r>
        <w:t xml:space="preserve">Если Поставщик передал Заказчику товар в количестве, превышающем указанное в Спецификации (Приложение № 1), Заказчик извещает об этом Поставщика в порядке, предусмотренном пунктом </w:t>
      </w:r>
      <w:r>
        <w:fldChar w:fldCharType="begin"/>
      </w:r>
      <w:r>
        <w:instrText xml:space="preserve"> REF _Ref493530333 \w \h </w:instrText>
      </w:r>
      <w:r>
        <w:fldChar w:fldCharType="separate"/>
      </w:r>
      <w:r w:rsidR="00ED47B1">
        <w:t>5.8.7</w:t>
      </w:r>
      <w:r>
        <w:fldChar w:fldCharType="end"/>
      </w:r>
      <w:r>
        <w:t xml:space="preserve"> Контракта. Приемка излишнего количества товара не осуществляется.</w:t>
      </w:r>
    </w:p>
    <w:p w:rsidR="00E96DD8" w:rsidRDefault="00F4528C">
      <w:pPr>
        <w:pStyle w:val="LBGovstyle3"/>
        <w:numPr>
          <w:ilvl w:val="2"/>
          <w:numId w:val="68"/>
        </w:numPr>
        <w:rPr>
          <w:lang w:val="ru-RU"/>
        </w:rPr>
      </w:pPr>
      <w:r>
        <w:rPr>
          <w:lang w:val="ru-RU"/>
        </w:rPr>
        <w:t>Приемка товара по качеству осуществляется после осуществления Поставщиком монтажа и пуско-наладки товара (в случае, если это предусмотрено технической документацией на товар и (</w:t>
      </w:r>
      <w:proofErr w:type="gramStart"/>
      <w:r>
        <w:rPr>
          <w:lang w:val="ru-RU"/>
        </w:rPr>
        <w:t xml:space="preserve">или) </w:t>
      </w:r>
      <w:proofErr w:type="gramEnd"/>
      <w:r>
        <w:rPr>
          <w:lang w:val="ru-RU"/>
        </w:rPr>
        <w:t>данное требование установлено Заказчиком). При этом Заказчик вправе осуществить выборочную проверку качества товара. В случае если при осуществлении выборочной проверки обнаружен товар (партия товара), качество которого не соответствует требованиям Контракта, результаты такой проверки распространяются на всю поставку.</w:t>
      </w:r>
    </w:p>
    <w:p w:rsidR="00E96DD8" w:rsidRDefault="00F4528C">
      <w:pPr>
        <w:pStyle w:val="LBGovstyle3"/>
        <w:numPr>
          <w:ilvl w:val="2"/>
          <w:numId w:val="68"/>
        </w:numPr>
        <w:rPr>
          <w:lang w:val="ru-RU"/>
        </w:rPr>
      </w:pPr>
      <w:r>
        <w:rPr>
          <w:lang w:val="ru-RU"/>
        </w:rPr>
        <w:t xml:space="preserve">В случае обнаружения недостатков в качестве поставленного товара, Заказчик непосредственно в ходе проведения приемки извещает об этом представителя Поставщика. В случае отсутствия уполномоченного представителя Поставщика уведомление о некачественной поставке направляется Поставщику в порядке, предусмотренном пунктом </w:t>
      </w:r>
      <w:r>
        <w:rPr>
          <w:lang w:val="ru-RU"/>
        </w:rPr>
        <w:fldChar w:fldCharType="begin"/>
      </w:r>
      <w:r>
        <w:rPr>
          <w:lang w:val="ru-RU"/>
        </w:rPr>
        <w:instrText xml:space="preserve"> REF _Ref493530333 \w \h </w:instrText>
      </w:r>
      <w:r>
        <w:rPr>
          <w:lang w:val="ru-RU"/>
        </w:rPr>
      </w:r>
      <w:r>
        <w:rPr>
          <w:lang w:val="ru-RU"/>
        </w:rPr>
        <w:fldChar w:fldCharType="separate"/>
      </w:r>
      <w:r w:rsidR="00ED47B1">
        <w:rPr>
          <w:lang w:val="ru-RU"/>
        </w:rPr>
        <w:t>5.8.7</w:t>
      </w:r>
      <w:r>
        <w:rPr>
          <w:lang w:val="ru-RU"/>
        </w:rPr>
        <w:fldChar w:fldCharType="end"/>
      </w:r>
      <w:r>
        <w:rPr>
          <w:lang w:val="ru-RU"/>
        </w:rPr>
        <w:t xml:space="preserve"> Контракта.</w:t>
      </w:r>
    </w:p>
    <w:p w:rsidR="00E96DD8" w:rsidRDefault="00F4528C">
      <w:pPr>
        <w:pStyle w:val="LBGovstyle3"/>
        <w:numPr>
          <w:ilvl w:val="2"/>
          <w:numId w:val="68"/>
        </w:numPr>
        <w:rPr>
          <w:lang w:val="ru-RU"/>
        </w:rPr>
      </w:pPr>
      <w:r>
        <w:rPr>
          <w:lang w:val="ru-RU"/>
        </w:rPr>
        <w:t xml:space="preserve">В случае если Поставщик не согласен с предъявляемой Заказчиком претензией о некачественной поставке, Поставщик обязан самостоятельно подтвердить качество товара заключением эксперта, экспертной организации и оригинал экспертного заключения представить Заказчику. Выбор эксперта, экспертной организации осуществляется </w:t>
      </w:r>
      <w:r>
        <w:rPr>
          <w:lang w:val="ru-RU"/>
        </w:rPr>
        <w:lastRenderedPageBreak/>
        <w:t>Поставщиком и согласовывается с Заказчиком. Оплата услуг эксперта, экспертной организации, а также всех расходов, в том числе связанных с транспортировкой, монтажом / демонтажем товара для экспертизы, осуществляется Поставщиком.</w:t>
      </w:r>
    </w:p>
    <w:p w:rsidR="00E96DD8" w:rsidRDefault="00F4528C">
      <w:pPr>
        <w:pStyle w:val="LBGovstyle3"/>
        <w:numPr>
          <w:ilvl w:val="2"/>
          <w:numId w:val="68"/>
        </w:numPr>
        <w:rPr>
          <w:lang w:val="ru-RU"/>
        </w:rPr>
      </w:pPr>
      <w:bookmarkStart w:id="17" w:name="_Ref493530333"/>
      <w:bookmarkEnd w:id="17"/>
      <w:r>
        <w:rPr>
          <w:lang w:val="ru-RU"/>
        </w:rPr>
        <w:t xml:space="preserve">Обо всех нарушениях условий Контракта о количестве, об ассортименте, о качестве, комплектности, таре и (или) об упаковке товара Заказчик извещает Поставщика не позднее 3 (Трех) рабочих дней </w:t>
      </w:r>
      <w:proofErr w:type="gramStart"/>
      <w:r>
        <w:rPr>
          <w:lang w:val="ru-RU"/>
        </w:rPr>
        <w:t>с даты обнаружения</w:t>
      </w:r>
      <w:proofErr w:type="gramEnd"/>
      <w:r>
        <w:rPr>
          <w:lang w:val="ru-RU"/>
        </w:rPr>
        <w:t xml:space="preserve"> указанных нарушений. Уведомление о невыполнении или ненадлежащем выполнении Поставщиком обязательств по Контракту составляется Заказчиком в письменной форме с указанием сроков по устранению допущенных Поставщиком нарушений, вручается Поставщику под расписку. В случае отсутствия уполномоченного представителя Поставщика уведомление о недопоставке или некачественной поставке направляется Поставщику по почте (заказным письмом с уведомлением) либо нарочным способом.</w:t>
      </w:r>
    </w:p>
    <w:p w:rsidR="00E96DD8" w:rsidRDefault="00F4528C">
      <w:pPr>
        <w:pStyle w:val="LBGovstyle3"/>
        <w:numPr>
          <w:ilvl w:val="2"/>
          <w:numId w:val="68"/>
        </w:numPr>
        <w:rPr>
          <w:lang w:val="ru-RU"/>
        </w:rPr>
      </w:pPr>
      <w:r>
        <w:rPr>
          <w:lang w:val="ru-RU"/>
        </w:rPr>
        <w:t xml:space="preserve">Поставщик в установленный в уведомлении срок обязан устранить все допущенные нарушения. </w:t>
      </w:r>
      <w:proofErr w:type="gramStart"/>
      <w:r>
        <w:rPr>
          <w:lang w:val="ru-RU"/>
        </w:rPr>
        <w:t>Если Поставщик в установленный срок не устранит нарушения, Заказчик вправе предъявить Поставщику требование о возмещении своих расходов на устранение недостатков товара и (или) направить Поставщику требование о расторжении Контракта по соглашению Сторон (и (или) принять решение об одностороннем отказе от исполнения Контракта), в случае, если устранение нарушений потребует больших временных затрат, в связи с чем Заказчик утрачивает интерес к Контракту</w:t>
      </w:r>
      <w:proofErr w:type="gramEnd"/>
      <w:r>
        <w:rPr>
          <w:lang w:val="ru-RU"/>
        </w:rPr>
        <w:t>.</w:t>
      </w:r>
    </w:p>
    <w:p w:rsidR="00E96DD8" w:rsidRDefault="00F4528C">
      <w:pPr>
        <w:pStyle w:val="LBGovstyle3"/>
        <w:numPr>
          <w:ilvl w:val="2"/>
          <w:numId w:val="68"/>
        </w:numPr>
        <w:rPr>
          <w:lang w:val="ru-RU"/>
        </w:rPr>
      </w:pPr>
      <w:r>
        <w:rPr>
          <w:lang w:val="ru-RU"/>
        </w:rPr>
        <w:t>Приемка Товара по количеству и качеству производится в соответствии с действующим законодательством.</w:t>
      </w:r>
    </w:p>
    <w:p w:rsidR="00E96DD8" w:rsidRDefault="00F4528C">
      <w:pPr>
        <w:pStyle w:val="LBGovstyle3"/>
        <w:numPr>
          <w:ilvl w:val="2"/>
          <w:numId w:val="68"/>
        </w:numPr>
        <w:rPr>
          <w:lang w:val="ru-RU"/>
        </w:rPr>
      </w:pPr>
      <w:proofErr w:type="gramStart"/>
      <w:r>
        <w:rPr>
          <w:lang w:val="ru-RU"/>
        </w:rPr>
        <w:t>В качестве первичных учетных документов, подтверждающих (сопровождающих) передачу поставленных товаров, может быть предоставлен универсальный передаточный документ (счета-фактуры (при необходимости), в том числе корректировочные документы к нему.</w:t>
      </w:r>
      <w:proofErr w:type="gramEnd"/>
    </w:p>
    <w:p w:rsidR="00E96DD8" w:rsidRDefault="00F4528C">
      <w:pPr>
        <w:pStyle w:val="LBBodyText2"/>
      </w:pPr>
      <w:r>
        <w:t>Для исполнения обязательств по Контракту предусмотрена возможность оформления и обмена документами о передаче товаров в форме электронных документов, подписанных электронной подписью в ЕИС (Единая информационная система в сфере закупок).</w:t>
      </w:r>
    </w:p>
    <w:p w:rsidR="00E96DD8" w:rsidRDefault="00F4528C">
      <w:pPr>
        <w:pStyle w:val="LBGovstyle2"/>
        <w:numPr>
          <w:ilvl w:val="1"/>
          <w:numId w:val="68"/>
        </w:numPr>
        <w:rPr>
          <w:lang w:val="ru-RU"/>
        </w:rPr>
      </w:pPr>
      <w:r>
        <w:rPr>
          <w:lang w:val="ru-RU"/>
        </w:rPr>
        <w:t>Приемка</w:t>
      </w:r>
      <w:r>
        <w:rPr>
          <w:lang w:val="ru-RU" w:eastAsia="ru-RU"/>
        </w:rPr>
        <w:t xml:space="preserve"> товара в целом оформляется </w:t>
      </w:r>
      <w:r>
        <w:rPr>
          <w:lang w:val="ru-RU"/>
        </w:rPr>
        <w:t>товарной накладной</w:t>
      </w:r>
      <w:r>
        <w:rPr>
          <w:lang w:val="ru-RU" w:eastAsia="ru-RU"/>
        </w:rPr>
        <w:t xml:space="preserve">, который составляется в 2 (Двух) экземплярах и подписывается Заказчиком (в случае создания приемочной комиссии подписывается всеми членами приемочной комиссии и утверждается Заказчиком), либо Поставщику в срок, указанный п. </w:t>
      </w:r>
      <w:r>
        <w:rPr>
          <w:lang w:val="ru-RU" w:eastAsia="ru-RU"/>
        </w:rPr>
        <w:fldChar w:fldCharType="begin"/>
      </w:r>
      <w:r>
        <w:rPr>
          <w:lang w:val="ru-RU" w:eastAsia="ru-RU"/>
        </w:rPr>
        <w:instrText xml:space="preserve"> REF _Ref93948276 \r \h </w:instrText>
      </w:r>
      <w:r>
        <w:rPr>
          <w:lang w:val="ru-RU" w:eastAsia="ru-RU"/>
        </w:rPr>
      </w:r>
      <w:r>
        <w:rPr>
          <w:lang w:val="ru-RU" w:eastAsia="ru-RU"/>
        </w:rPr>
        <w:fldChar w:fldCharType="separate"/>
      </w:r>
      <w:r w:rsidR="00ED47B1">
        <w:rPr>
          <w:lang w:val="ru-RU" w:eastAsia="ru-RU"/>
        </w:rPr>
        <w:t>5.3</w:t>
      </w:r>
      <w:r>
        <w:rPr>
          <w:lang w:val="ru-RU" w:eastAsia="ru-RU"/>
        </w:rPr>
        <w:fldChar w:fldCharType="end"/>
      </w:r>
      <w:r>
        <w:rPr>
          <w:lang w:val="ru-RU" w:eastAsia="ru-RU"/>
        </w:rPr>
        <w:t xml:space="preserve"> Контракта, направляется в письменной форме мотивированный отказ от подписания </w:t>
      </w:r>
      <w:r>
        <w:rPr>
          <w:lang w:val="ru-RU"/>
        </w:rPr>
        <w:t>товарной накладной</w:t>
      </w:r>
      <w:r>
        <w:rPr>
          <w:lang w:val="ru-RU" w:eastAsia="ru-RU"/>
        </w:rPr>
        <w:t>.</w:t>
      </w:r>
    </w:p>
    <w:p w:rsidR="00E96DD8" w:rsidRPr="00876F39" w:rsidRDefault="00F4528C">
      <w:pPr>
        <w:pStyle w:val="LBGovstyle2"/>
        <w:numPr>
          <w:ilvl w:val="1"/>
          <w:numId w:val="68"/>
        </w:numPr>
        <w:rPr>
          <w:lang w:val="ru-RU"/>
        </w:rPr>
      </w:pPr>
      <w:r>
        <w:rPr>
          <w:lang w:val="ru-RU"/>
        </w:rPr>
        <w:t>Риск случайной гибели или случайного повреждения товаров до их приемки Заказчиком несет Поставщик.</w:t>
      </w:r>
    </w:p>
    <w:p w:rsidR="00E96DD8" w:rsidRDefault="00F4528C">
      <w:pPr>
        <w:pStyle w:val="LBGovstyle2"/>
        <w:numPr>
          <w:ilvl w:val="1"/>
          <w:numId w:val="68"/>
        </w:numPr>
        <w:rPr>
          <w:lang w:val="ru-RU"/>
        </w:rPr>
      </w:pPr>
      <w:r>
        <w:rPr>
          <w:lang w:val="ru-RU"/>
        </w:rPr>
        <w:t>Поставщик обеспечивает хранение товара до момента его сдачи – приемки.</w:t>
      </w:r>
    </w:p>
    <w:p w:rsidR="00E96DD8" w:rsidRDefault="00F4528C">
      <w:pPr>
        <w:pStyle w:val="LBGovstyle1"/>
        <w:numPr>
          <w:ilvl w:val="0"/>
          <w:numId w:val="68"/>
        </w:numPr>
      </w:pPr>
      <w:bookmarkStart w:id="18" w:name="_Ref24050885"/>
      <w:bookmarkEnd w:id="18"/>
      <w:r>
        <w:t>Ответственность Сторон</w:t>
      </w:r>
    </w:p>
    <w:p w:rsidR="00E96DD8" w:rsidRDefault="00F4528C">
      <w:pPr>
        <w:pStyle w:val="LBGovstyle2"/>
        <w:numPr>
          <w:ilvl w:val="1"/>
          <w:numId w:val="68"/>
        </w:numPr>
        <w:rPr>
          <w:lang w:val="ru-RU"/>
        </w:rPr>
      </w:pPr>
      <w:r>
        <w:rPr>
          <w:lang w:val="ru-RU"/>
        </w:rPr>
        <w:t>За неисполнение или ненадлежащее исполнение обязательств по Контракту Стороны несут ответственность в соответствии с действующим законодательством Российской Федерации.</w:t>
      </w:r>
    </w:p>
    <w:p w:rsidR="00E96DD8" w:rsidRDefault="00F4528C">
      <w:pPr>
        <w:pStyle w:val="LBBodyText2"/>
      </w:pPr>
      <w:r>
        <w:t>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E96DD8" w:rsidRDefault="00F4528C">
      <w:pPr>
        <w:pStyle w:val="LBBodyText2"/>
      </w:pPr>
      <w:r>
        <w:t>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E96DD8" w:rsidRDefault="00F4528C">
      <w:pPr>
        <w:pStyle w:val="LBBodyText2"/>
      </w:pPr>
      <w: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E96DD8" w:rsidRDefault="00F4528C">
      <w:pPr>
        <w:pStyle w:val="LBGovstyle2"/>
        <w:numPr>
          <w:ilvl w:val="1"/>
          <w:numId w:val="68"/>
        </w:numPr>
        <w:rPr>
          <w:lang w:val="ru-RU"/>
        </w:rPr>
      </w:pPr>
      <w:r>
        <w:rPr>
          <w:lang w:val="ru-RU"/>
        </w:rPr>
        <w:t xml:space="preserve">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w:t>
      </w:r>
      <w:r>
        <w:rPr>
          <w:lang w:val="ru-RU"/>
        </w:rPr>
        <w:lastRenderedPageBreak/>
        <w:t>обязательств, предусмотренных Контрактом, Поставщик вправе потребовать уплаты неустоек (штрафов, пеней).</w:t>
      </w:r>
    </w:p>
    <w:p w:rsidR="00E96DD8" w:rsidRDefault="00F4528C">
      <w:pPr>
        <w:pStyle w:val="LBGovstyle2"/>
        <w:numPr>
          <w:ilvl w:val="1"/>
          <w:numId w:val="68"/>
        </w:numPr>
        <w:rPr>
          <w:lang w:val="ru-RU"/>
        </w:rPr>
      </w:pPr>
      <w:r>
        <w:rPr>
          <w:lang w:val="ru-RU"/>
        </w:rPr>
        <w:t>Пени начисляются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E96DD8" w:rsidRDefault="00F4528C">
      <w:pPr>
        <w:pStyle w:val="LBGovstyle2"/>
        <w:numPr>
          <w:ilvl w:val="1"/>
          <w:numId w:val="68"/>
        </w:numPr>
        <w:rPr>
          <w:lang w:val="ru-RU"/>
        </w:rPr>
      </w:pPr>
      <w:r>
        <w:rPr>
          <w:lang w:val="ru-RU"/>
        </w:rPr>
        <w:t>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w:t>
      </w:r>
    </w:p>
    <w:p w:rsidR="00E96DD8" w:rsidRPr="00876F39" w:rsidRDefault="00F4528C">
      <w:pPr>
        <w:pStyle w:val="LBGovstyle3"/>
        <w:numPr>
          <w:ilvl w:val="2"/>
          <w:numId w:val="68"/>
        </w:numPr>
        <w:rPr>
          <w:lang w:val="ru-RU"/>
        </w:rPr>
      </w:pPr>
      <w:proofErr w:type="gramStart"/>
      <w:r>
        <w:rPr>
          <w:lang w:val="ru-RU"/>
        </w:rPr>
        <w:t>Размер штрафа по каждому факту неисполнения Заказчиком обязательств, предусмотренных Контрактом, за исключением просрочки исполнения обязательств, предусмотренных Контрактом, устанавливается в соответствии с постановлением Правительства Российской Федерации от 30.08.2017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w:t>
      </w:r>
      <w:proofErr w:type="gramEnd"/>
      <w:r>
        <w:rPr>
          <w:lang w:val="ru-RU"/>
        </w:rPr>
        <w:t xml:space="preserve"> </w:t>
      </w:r>
      <w:proofErr w:type="gramStart"/>
      <w:r>
        <w:rPr>
          <w:lang w:val="ru-RU"/>
        </w:rPr>
        <w:t>внесении</w:t>
      </w:r>
      <w:proofErr w:type="gramEnd"/>
      <w:r>
        <w:rPr>
          <w:lang w:val="ru-RU"/>
        </w:rPr>
        <w:t xml:space="preserve"> изменений в постановление Правительства Российской Федерации от 15 мая 2017 г. № 570 и признании утратившим силу постановления Правительства Российской Федерации от 25 ноября 2013 г. № 1063» (далее – «</w:t>
      </w:r>
      <w:r>
        <w:rPr>
          <w:b/>
          <w:lang w:val="ru-RU"/>
        </w:rPr>
        <w:t>Постановление № 1042</w:t>
      </w:r>
      <w:r>
        <w:rPr>
          <w:lang w:val="ru-RU"/>
        </w:rPr>
        <w:t>») в следующем порядке:</w:t>
      </w:r>
    </w:p>
    <w:p w:rsidR="00E96DD8" w:rsidRDefault="00F4528C">
      <w:pPr>
        <w:pStyle w:val="LBGovstyle5"/>
        <w:numPr>
          <w:ilvl w:val="4"/>
          <w:numId w:val="68"/>
        </w:numPr>
        <w:rPr>
          <w:lang w:val="ru-RU"/>
        </w:rPr>
      </w:pPr>
      <w:r>
        <w:rPr>
          <w:lang w:val="ru-RU"/>
        </w:rPr>
        <w:t>1 000 рублей, если цена Контракта не превышает 3 млн. рублей (включительно).</w:t>
      </w:r>
    </w:p>
    <w:p w:rsidR="00E96DD8" w:rsidRDefault="00F4528C">
      <w:pPr>
        <w:pStyle w:val="LBGovstyle2"/>
        <w:numPr>
          <w:ilvl w:val="1"/>
          <w:numId w:val="68"/>
        </w:numPr>
        <w:rPr>
          <w:lang w:val="ru-RU"/>
        </w:rPr>
      </w:pPr>
      <w:r>
        <w:rPr>
          <w:lang w:val="ru-RU"/>
        </w:rPr>
        <w:t>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rsidR="00E96DD8" w:rsidRDefault="00F4528C">
      <w:pPr>
        <w:pStyle w:val="LBGovstyle2"/>
        <w:numPr>
          <w:ilvl w:val="1"/>
          <w:numId w:val="68"/>
        </w:numPr>
        <w:rPr>
          <w:lang w:val="ru-RU"/>
        </w:rPr>
      </w:pPr>
      <w:proofErr w:type="gramStart"/>
      <w:r>
        <w:rPr>
          <w:lang w:val="ru-RU"/>
        </w:rPr>
        <w:t>Пеня начисляется за каждый день просрочки исполнения Поставщиком обязательства, предусмотренного Контрактом, начиная со дня, следующего за днем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w:t>
      </w:r>
      <w:proofErr w:type="gramEnd"/>
    </w:p>
    <w:p w:rsidR="00E96DD8" w:rsidRDefault="00F4528C">
      <w:pPr>
        <w:pStyle w:val="LBGovstyle2"/>
        <w:numPr>
          <w:ilvl w:val="1"/>
          <w:numId w:val="68"/>
        </w:numPr>
        <w:rPr>
          <w:lang w:val="ru-RU"/>
        </w:rPr>
      </w:pPr>
      <w:r>
        <w:rPr>
          <w:lang w:val="ru-RU"/>
        </w:rPr>
        <w:t>Штрафы начисляются за неисполнение или ненадлежащее исполнение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w:t>
      </w:r>
    </w:p>
    <w:p w:rsidR="00E96DD8" w:rsidRDefault="00F4528C">
      <w:pPr>
        <w:pStyle w:val="LBGovstyle3"/>
        <w:numPr>
          <w:ilvl w:val="2"/>
          <w:numId w:val="68"/>
        </w:numPr>
        <w:rPr>
          <w:lang w:val="ru-RU"/>
        </w:rPr>
      </w:pPr>
      <w:r>
        <w:rPr>
          <w:lang w:val="ru-RU"/>
        </w:rPr>
        <w:t>Размер штрафа по каждому факту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устанавливается в соответствии с Постановлением № 1042 в следующем порядке:</w:t>
      </w:r>
    </w:p>
    <w:p w:rsidR="00E96DD8" w:rsidRDefault="00F4528C">
      <w:pPr>
        <w:pStyle w:val="LBGovstyle5"/>
        <w:numPr>
          <w:ilvl w:val="4"/>
          <w:numId w:val="68"/>
        </w:numPr>
        <w:rPr>
          <w:lang w:val="ru-RU"/>
        </w:rPr>
      </w:pPr>
      <w:r>
        <w:rPr>
          <w:lang w:val="ru-RU"/>
        </w:rPr>
        <w:t>10 % цены Контракта (этапа) в случае, если цена Контракта (этапа) не превышает 3 млн. рублей.</w:t>
      </w:r>
    </w:p>
    <w:p w:rsidR="00E96DD8" w:rsidRDefault="00F4528C">
      <w:pPr>
        <w:pStyle w:val="LBGovstyle3"/>
        <w:numPr>
          <w:ilvl w:val="2"/>
          <w:numId w:val="68"/>
        </w:numPr>
        <w:rPr>
          <w:lang w:val="ru-RU"/>
        </w:rPr>
      </w:pPr>
      <w:bookmarkStart w:id="19" w:name="_Ref493079435"/>
      <w:bookmarkEnd w:id="19"/>
      <w:proofErr w:type="gramStart"/>
      <w:r>
        <w:rPr>
          <w:lang w:val="ru-RU"/>
        </w:rPr>
        <w:t>Размер штрафа Поставщика как победителя закупки (или иного участника закупки в случаях, установленных Федеральным законом о контрактной системе), предложившего наиболее высокую цену за право заключения контракта, по каждому факту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устанавливается в соответствии с Постановлением № 1042 в следующем порядке:</w:t>
      </w:r>
      <w:proofErr w:type="gramEnd"/>
    </w:p>
    <w:p w:rsidR="00E96DD8" w:rsidRDefault="00F4528C">
      <w:pPr>
        <w:pStyle w:val="LBBodyText2"/>
      </w:pPr>
      <w:r>
        <w:t>В случае</w:t>
      </w:r>
      <w:proofErr w:type="gramStart"/>
      <w:r>
        <w:t>,</w:t>
      </w:r>
      <w:proofErr w:type="gramEnd"/>
      <w:r>
        <w:t xml:space="preserve"> если цена Контракта не превышает начальную (максимальную) цену Контракта:</w:t>
      </w:r>
    </w:p>
    <w:p w:rsidR="00E96DD8" w:rsidRDefault="00F4528C">
      <w:pPr>
        <w:pStyle w:val="LBGovstyle5"/>
        <w:numPr>
          <w:ilvl w:val="4"/>
          <w:numId w:val="68"/>
        </w:numPr>
        <w:rPr>
          <w:lang w:val="ru-RU"/>
        </w:rPr>
      </w:pPr>
      <w:r>
        <w:rPr>
          <w:lang w:val="ru-RU"/>
        </w:rPr>
        <w:lastRenderedPageBreak/>
        <w:t>10 % начальной (максимальной) цены Контракта в случае, если цена Контракта не превышает 3 млн. рублей</w:t>
      </w:r>
      <w:proofErr w:type="gramStart"/>
      <w:r>
        <w:rPr>
          <w:lang w:val="ru-RU"/>
        </w:rPr>
        <w:t xml:space="preserve"> ;</w:t>
      </w:r>
      <w:proofErr w:type="gramEnd"/>
    </w:p>
    <w:p w:rsidR="00E96DD8" w:rsidRDefault="00F4528C">
      <w:pPr>
        <w:pStyle w:val="LBGovstyle5"/>
        <w:numPr>
          <w:ilvl w:val="4"/>
          <w:numId w:val="68"/>
        </w:numPr>
        <w:rPr>
          <w:lang w:val="ru-RU"/>
        </w:rPr>
      </w:pPr>
      <w:r>
        <w:rPr>
          <w:lang w:val="ru-RU"/>
        </w:rPr>
        <w:t>5 % начальной (максимальной) цены Контракта в случае, если цена Контракта составляет от 3 млн. рублей до 50 млн. рублей (включительно);</w:t>
      </w:r>
    </w:p>
    <w:p w:rsidR="00E96DD8" w:rsidRDefault="00F4528C">
      <w:pPr>
        <w:pStyle w:val="LBGovstyle5"/>
        <w:numPr>
          <w:ilvl w:val="4"/>
          <w:numId w:val="68"/>
        </w:numPr>
        <w:rPr>
          <w:lang w:val="ru-RU"/>
        </w:rPr>
      </w:pPr>
      <w:r>
        <w:rPr>
          <w:lang w:val="ru-RU"/>
        </w:rPr>
        <w:t>1 % начальной (максимальной) цены Контракта в случае, если цена Контракта составляет от 50 млн. рублей до 100 млн. рублей (включительно).</w:t>
      </w:r>
    </w:p>
    <w:p w:rsidR="00E96DD8" w:rsidRDefault="00F4528C">
      <w:pPr>
        <w:pStyle w:val="LBBodyText2"/>
      </w:pPr>
      <w:r>
        <w:t>В случае</w:t>
      </w:r>
      <w:proofErr w:type="gramStart"/>
      <w:r>
        <w:t>,</w:t>
      </w:r>
      <w:proofErr w:type="gramEnd"/>
      <w:r>
        <w:t xml:space="preserve"> если цена Контракта превышает начальную (максимальную) цену Контракта:</w:t>
      </w:r>
    </w:p>
    <w:p w:rsidR="00E96DD8" w:rsidRDefault="00F4528C">
      <w:pPr>
        <w:pStyle w:val="LBGovstyle5-Alt"/>
        <w:numPr>
          <w:ilvl w:val="4"/>
          <w:numId w:val="69"/>
        </w:numPr>
        <w:rPr>
          <w:lang w:val="ru-RU"/>
        </w:rPr>
      </w:pPr>
      <w:r>
        <w:rPr>
          <w:lang w:val="ru-RU"/>
        </w:rPr>
        <w:t>10 % цены Контракта в случае, если цена Контракта не превышает 3 млн. рублей;</w:t>
      </w:r>
    </w:p>
    <w:p w:rsidR="00E96DD8" w:rsidRDefault="00F4528C">
      <w:pPr>
        <w:pStyle w:val="LBGovstyle5-Alt"/>
        <w:numPr>
          <w:ilvl w:val="4"/>
          <w:numId w:val="69"/>
        </w:numPr>
        <w:rPr>
          <w:lang w:val="ru-RU"/>
        </w:rPr>
      </w:pPr>
      <w:r>
        <w:rPr>
          <w:lang w:val="ru-RU"/>
        </w:rPr>
        <w:t>5 % цены Контракта в случае, если цена Контракта составляет от 3 млн. рублей до 50 млн. рублей (включительно);</w:t>
      </w:r>
    </w:p>
    <w:p w:rsidR="00E96DD8" w:rsidRDefault="00F4528C">
      <w:pPr>
        <w:pStyle w:val="LBGovstyle5-Alt"/>
        <w:numPr>
          <w:ilvl w:val="4"/>
          <w:numId w:val="69"/>
        </w:numPr>
        <w:rPr>
          <w:lang w:val="ru-RU"/>
        </w:rPr>
      </w:pPr>
      <w:r>
        <w:rPr>
          <w:lang w:val="ru-RU"/>
        </w:rPr>
        <w:t>1 % цены Контракта в случае, если цена Контракта составляет от 50 млн. рублей до 100 млн. рублей (включительно).</w:t>
      </w:r>
    </w:p>
    <w:p w:rsidR="00E96DD8" w:rsidRDefault="00F4528C">
      <w:pPr>
        <w:pStyle w:val="LBGovstyle3"/>
        <w:numPr>
          <w:ilvl w:val="2"/>
          <w:numId w:val="68"/>
        </w:numPr>
        <w:rPr>
          <w:lang w:val="ru-RU"/>
        </w:rPr>
      </w:pPr>
      <w:r>
        <w:rPr>
          <w:lang w:val="ru-RU"/>
        </w:rPr>
        <w:t>Размер штрафа по каждому факту неисполнения или ненадлежащего исполнения Поставщиком обязательства, предусмотренного Контрактом, которое не имеет стоимостного выражения (при наличии в Контракте таких обязательств), устанавливается в соответствии с Постановлением № 1042 в следующем порядке:</w:t>
      </w:r>
    </w:p>
    <w:p w:rsidR="00E96DD8" w:rsidRDefault="00F4528C">
      <w:pPr>
        <w:pStyle w:val="LBGovstyle5"/>
        <w:numPr>
          <w:ilvl w:val="4"/>
          <w:numId w:val="68"/>
        </w:numPr>
        <w:rPr>
          <w:lang w:val="ru-RU"/>
        </w:rPr>
      </w:pPr>
      <w:r>
        <w:rPr>
          <w:lang w:val="ru-RU"/>
        </w:rPr>
        <w:t>1 000 рублей, если цена Контракта не превышает 3 млн. рублей.</w:t>
      </w:r>
    </w:p>
    <w:p w:rsidR="00E96DD8" w:rsidRDefault="00F4528C">
      <w:pPr>
        <w:pStyle w:val="LBGovstyle2"/>
        <w:numPr>
          <w:ilvl w:val="1"/>
          <w:numId w:val="68"/>
        </w:numPr>
        <w:rPr>
          <w:lang w:val="ru-RU"/>
        </w:rPr>
      </w:pPr>
      <w:r>
        <w:rPr>
          <w:lang w:val="ru-RU"/>
        </w:rPr>
        <w:t>Поставщик несет перед Заказчиком ответственность за последствия неисполнения или ненадлежащего исполнения обязательств соисполнителем в соответствии с правилами пункта 1 статьи 313 и статьи 403 Гражданского кодекса Российской Федерации.</w:t>
      </w:r>
    </w:p>
    <w:p w:rsidR="00E96DD8" w:rsidRDefault="00F4528C">
      <w:pPr>
        <w:pStyle w:val="LBGovstyle2"/>
        <w:numPr>
          <w:ilvl w:val="1"/>
          <w:numId w:val="68"/>
        </w:numPr>
        <w:rPr>
          <w:lang w:val="ru-RU"/>
        </w:rPr>
      </w:pPr>
      <w:r>
        <w:rPr>
          <w:lang w:val="ru-RU"/>
        </w:rPr>
        <w:t>В случае обмена документами при применении мер ответственности и совершении иных действий в связи с нарушением Поставщиком или Заказчиком условий Контракта в отношении Контракта, такой обмен осуществляется с использованием ЕИС путем направления электронных уведомлений. Такие уведомления формируются с использованием ЕИС, подписываются усиленной электронной подписью лица, имеющего право действовать от имени Заказчика или Поставщика, и размещаются в ЕИС без размещения на официальном сайте.</w:t>
      </w:r>
    </w:p>
    <w:p w:rsidR="00E96DD8" w:rsidRDefault="00F4528C">
      <w:pPr>
        <w:pStyle w:val="LBGovstyle2"/>
        <w:numPr>
          <w:ilvl w:val="1"/>
          <w:numId w:val="68"/>
        </w:numPr>
        <w:rPr>
          <w:lang w:val="ru-RU"/>
        </w:rPr>
      </w:pPr>
      <w:r>
        <w:rPr>
          <w:lang w:val="ru-RU"/>
        </w:rPr>
        <w:t>В случае</w:t>
      </w:r>
      <w:proofErr w:type="gramStart"/>
      <w:r>
        <w:rPr>
          <w:lang w:val="ru-RU"/>
        </w:rPr>
        <w:t>,</w:t>
      </w:r>
      <w:proofErr w:type="gramEnd"/>
      <w:r>
        <w:rPr>
          <w:lang w:val="ru-RU"/>
        </w:rPr>
        <w:t xml:space="preserve"> если объем претензионной переписки превысит объемы, допустимые функционалом ЕИС, дальнейший обмен документами осуществляется в письменной форме нарочно, почтой заказным письмом либо посредством факсимильной связи или электронной почты с последующим направлением оригинала по адресам, указанным в Контракте.</w:t>
      </w:r>
    </w:p>
    <w:p w:rsidR="00E96DD8" w:rsidRDefault="00F4528C">
      <w:pPr>
        <w:pStyle w:val="LBGovstyle1"/>
        <w:numPr>
          <w:ilvl w:val="0"/>
          <w:numId w:val="68"/>
        </w:numPr>
      </w:pPr>
      <w:r>
        <w:t>Форс-мажорные обстоятельства</w:t>
      </w:r>
    </w:p>
    <w:p w:rsidR="00E96DD8" w:rsidRDefault="00F4528C">
      <w:pPr>
        <w:pStyle w:val="LBGovstyle2"/>
        <w:numPr>
          <w:ilvl w:val="1"/>
          <w:numId w:val="68"/>
        </w:numPr>
        <w:rPr>
          <w:lang w:val="ru-RU"/>
        </w:rPr>
      </w:pPr>
      <w:proofErr w:type="gramStart"/>
      <w:r>
        <w:rPr>
          <w:lang w:val="ru-RU"/>
        </w:rPr>
        <w:t>Стороны освобождаются от ответственности за частичное или полное невыполнение обязательств по Контракту, если оно явилось следствием обстоятельств непреодолимой силы (форс-мажор), а именно: пожара, наводнения, землетрясения, войны, военных действий, блокады, эмбарго, общих забастовок, массовых заболеваний, повлекших введение режима повышенной готовности или чрезвычайной ситуации, и если эти обстоятельства непосредственно повлияли на исполнение Контракта.</w:t>
      </w:r>
      <w:proofErr w:type="gramEnd"/>
    </w:p>
    <w:p w:rsidR="00E96DD8" w:rsidRDefault="00F4528C">
      <w:pPr>
        <w:pStyle w:val="LBGovstyle2"/>
        <w:numPr>
          <w:ilvl w:val="1"/>
          <w:numId w:val="68"/>
        </w:numPr>
        <w:rPr>
          <w:lang w:val="ru-RU"/>
        </w:rPr>
      </w:pPr>
      <w:r>
        <w:rPr>
          <w:lang w:val="ru-RU"/>
        </w:rPr>
        <w:t>Сторона, для которой создалась невозможность выполнения обязательств по Контракту, обязана немедленно (в течение 3 (Трех) дней) известить другую Сторону о наступлении и прекращении вышеуказанных обстоятельств. Несвоевременное извещение об этих обстоятельствах лишает соответствующую Сторону права ссылаться на них в будущем.</w:t>
      </w:r>
    </w:p>
    <w:p w:rsidR="00E96DD8" w:rsidRDefault="00F4528C">
      <w:pPr>
        <w:pStyle w:val="LBGovstyle2"/>
        <w:numPr>
          <w:ilvl w:val="1"/>
          <w:numId w:val="68"/>
        </w:numPr>
        <w:rPr>
          <w:lang w:val="ru-RU"/>
        </w:rPr>
      </w:pPr>
      <w:r>
        <w:rPr>
          <w:lang w:val="ru-RU"/>
        </w:rPr>
        <w:t>Обязанность доказать наличие обстоятельств непреодолимой силы лежит на Стороне Контракта, не выполнившей свои обязательства по Контракту.</w:t>
      </w:r>
    </w:p>
    <w:p w:rsidR="00E96DD8" w:rsidRDefault="00F4528C">
      <w:pPr>
        <w:pStyle w:val="LBGovstyle2"/>
        <w:numPr>
          <w:ilvl w:val="1"/>
          <w:numId w:val="68"/>
        </w:numPr>
        <w:rPr>
          <w:lang w:val="ru-RU"/>
        </w:rPr>
      </w:pPr>
      <w:r>
        <w:rPr>
          <w:lang w:val="ru-RU"/>
        </w:rPr>
        <w:t>Если обстоятельства и их последствия будут длиться более 1 (Одного) месяца, то Стороны вправе расторгнуть Контракт. В этом случае ни одна из Сторон не имеет права потребовать от другой Стороны возмещения убытков.</w:t>
      </w:r>
    </w:p>
    <w:p w:rsidR="00E96DD8" w:rsidRDefault="00F4528C">
      <w:pPr>
        <w:pStyle w:val="LBGovstyle1"/>
        <w:numPr>
          <w:ilvl w:val="0"/>
          <w:numId w:val="68"/>
        </w:numPr>
      </w:pPr>
      <w:r>
        <w:t>Порядок разрешения споров</w:t>
      </w:r>
    </w:p>
    <w:p w:rsidR="00E96DD8" w:rsidRDefault="00F4528C">
      <w:pPr>
        <w:pStyle w:val="LBGovstyle2"/>
        <w:numPr>
          <w:ilvl w:val="1"/>
          <w:numId w:val="68"/>
        </w:numPr>
        <w:rPr>
          <w:lang w:val="ru-RU"/>
        </w:rPr>
      </w:pPr>
      <w:r>
        <w:rPr>
          <w:lang w:val="ru-RU"/>
        </w:rPr>
        <w:lastRenderedPageBreak/>
        <w:t>Все разногласия и споры, которые могут возникнуть при исполнении настоящего Контракта, подлежат предварительному разрешению путем переговоров, в том числе в претензионном порядке.</w:t>
      </w:r>
    </w:p>
    <w:p w:rsidR="00E96DD8" w:rsidRDefault="00F4528C">
      <w:pPr>
        <w:pStyle w:val="LBGovstyle2"/>
        <w:numPr>
          <w:ilvl w:val="1"/>
          <w:numId w:val="68"/>
        </w:numPr>
        <w:rPr>
          <w:lang w:val="ru-RU"/>
        </w:rPr>
      </w:pPr>
      <w:r>
        <w:rPr>
          <w:lang w:val="ru-RU"/>
        </w:rPr>
        <w:t>Обмен претензиями осуществляется с использованием ЕИС путем направления электронных уведомлений. Такие уведомления формируются с использованием ЕИС, подписываются усиленной электронной подписью лица, имеющего право действовать от имени Заказчика или Поставщика, и размещаются в ЕИС без размещения на официальном сайте.</w:t>
      </w:r>
    </w:p>
    <w:p w:rsidR="00E96DD8" w:rsidRPr="00876F39" w:rsidRDefault="00F4528C">
      <w:pPr>
        <w:pStyle w:val="LBGovstyle2"/>
        <w:numPr>
          <w:ilvl w:val="1"/>
          <w:numId w:val="68"/>
        </w:numPr>
        <w:rPr>
          <w:lang w:val="ru-RU"/>
        </w:rPr>
      </w:pPr>
      <w:r>
        <w:rPr>
          <w:lang w:val="ru-RU"/>
        </w:rPr>
        <w:t xml:space="preserve">При </w:t>
      </w:r>
      <w:proofErr w:type="spellStart"/>
      <w:r>
        <w:rPr>
          <w:lang w:val="ru-RU"/>
        </w:rPr>
        <w:t>неурегулировании</w:t>
      </w:r>
      <w:proofErr w:type="spellEnd"/>
      <w:r>
        <w:rPr>
          <w:lang w:val="ru-RU"/>
        </w:rPr>
        <w:t xml:space="preserve"> Сторонами спора в досудебном порядке спор разрешается в суде.</w:t>
      </w:r>
    </w:p>
    <w:p w:rsidR="00E96DD8" w:rsidRDefault="00F4528C">
      <w:pPr>
        <w:pStyle w:val="LBGovstyle1"/>
        <w:numPr>
          <w:ilvl w:val="0"/>
          <w:numId w:val="68"/>
        </w:numPr>
      </w:pPr>
      <w:r>
        <w:t>Расторжение Контракта</w:t>
      </w:r>
    </w:p>
    <w:p w:rsidR="00E96DD8" w:rsidRDefault="00F4528C">
      <w:pPr>
        <w:pStyle w:val="LBGovstyle2"/>
        <w:numPr>
          <w:ilvl w:val="1"/>
          <w:numId w:val="68"/>
        </w:numPr>
        <w:rPr>
          <w:lang w:val="ru-RU"/>
        </w:rPr>
      </w:pPr>
      <w:r>
        <w:rPr>
          <w:lang w:val="ru-RU"/>
        </w:rPr>
        <w:t>Расторжение Контракта допускается по соглашению Сторон, по решению суда, а также в случае одностороннего отказа Стороны Контракта от исполнения Контракта в соответствии с гражданским законодательством.</w:t>
      </w:r>
    </w:p>
    <w:p w:rsidR="00E96DD8" w:rsidRDefault="00F4528C">
      <w:pPr>
        <w:pStyle w:val="LBGovstyle2"/>
        <w:numPr>
          <w:ilvl w:val="1"/>
          <w:numId w:val="68"/>
        </w:numPr>
        <w:rPr>
          <w:lang w:val="ru-RU"/>
        </w:rPr>
      </w:pPr>
      <w:bookmarkStart w:id="20" w:name="_Ref104561825"/>
      <w:bookmarkEnd w:id="20"/>
      <w:r>
        <w:rPr>
          <w:lang w:val="ru-RU"/>
        </w:rPr>
        <w:t>В случае принятия Заказчиком решения об одностороннем отказе от исполнения Контракта:</w:t>
      </w:r>
    </w:p>
    <w:p w:rsidR="00E96DD8" w:rsidRDefault="00F4528C">
      <w:pPr>
        <w:pStyle w:val="LBBodyText2"/>
      </w:pPr>
      <w:r>
        <w:t>1) Заказчик с использованием ЕИС формирует решение об одностороннем отказе от исполнения Контракта, подписывает его усиленной электронной подписью лица, имеющего право действовать от имени Заказчика, и размещает такое решение в ЕИС;</w:t>
      </w:r>
    </w:p>
    <w:p w:rsidR="00E96DD8" w:rsidRDefault="00F4528C">
      <w:pPr>
        <w:pStyle w:val="LBBodyText2"/>
      </w:pPr>
      <w:r>
        <w:t xml:space="preserve">2) решение об одностороннем отказе от исполнения Контракта не позднее одного часа с момента его размещения в ЕИС автоматически с использованием ЕИС направляется Поставщику. </w:t>
      </w:r>
      <w:proofErr w:type="gramStart"/>
      <w:r>
        <w:t>Датой поступления Поставщику решения об одностороннем отказе от исполнения Контракта считается дата размещения в соответствии с настоящим пунктом такого решения в ЕИС в соответствии с часовой зоной, в которой расположен Поставщик;</w:t>
      </w:r>
      <w:proofErr w:type="gramEnd"/>
    </w:p>
    <w:p w:rsidR="00E96DD8" w:rsidRDefault="00F4528C">
      <w:pPr>
        <w:pStyle w:val="LBBodyText2"/>
      </w:pPr>
      <w:r>
        <w:t>3) поступление решения об одностороннем отказе от исполнения Контракта в соответствии с пунктом 2 настоящего пункта считается надлежащим уведомлением Поставщика об одностороннем отказе от исполнения Контракта.</w:t>
      </w:r>
    </w:p>
    <w:p w:rsidR="00E96DD8" w:rsidRDefault="00F4528C">
      <w:pPr>
        <w:pStyle w:val="LBGovstyle2"/>
        <w:numPr>
          <w:ilvl w:val="1"/>
          <w:numId w:val="68"/>
        </w:numPr>
        <w:rPr>
          <w:lang w:val="ru-RU"/>
        </w:rPr>
      </w:pPr>
      <w:r>
        <w:rPr>
          <w:lang w:val="ru-RU"/>
        </w:rPr>
        <w:t xml:space="preserve">Решение Заказчика об одностороннем отказе от исполнения Контракта вступает в </w:t>
      </w:r>
      <w:proofErr w:type="gramStart"/>
      <w:r>
        <w:rPr>
          <w:lang w:val="ru-RU"/>
        </w:rPr>
        <w:t>силу</w:t>
      </w:r>
      <w:proofErr w:type="gramEnd"/>
      <w:r>
        <w:rPr>
          <w:lang w:val="ru-RU"/>
        </w:rPr>
        <w:t xml:space="preserve"> и Контракт считается расторгнутым через 10 (Десять) дней с даты надлежащего уведомления Заказчиком Поставщика об одностороннем отказе от исполнения Контракта.</w:t>
      </w:r>
    </w:p>
    <w:p w:rsidR="00E96DD8" w:rsidRDefault="00F4528C">
      <w:pPr>
        <w:pStyle w:val="LBGovstyle2"/>
        <w:numPr>
          <w:ilvl w:val="1"/>
          <w:numId w:val="68"/>
        </w:numPr>
        <w:rPr>
          <w:lang w:val="ru-RU"/>
        </w:rPr>
      </w:pPr>
      <w:proofErr w:type="gramStart"/>
      <w:r>
        <w:rPr>
          <w:lang w:val="ru-RU"/>
        </w:rPr>
        <w:t>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w:t>
      </w:r>
      <w:proofErr w:type="gramEnd"/>
      <w:r>
        <w:rPr>
          <w:lang w:val="ru-RU"/>
        </w:rPr>
        <w:t xml:space="preserve">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rsidR="00E96DD8" w:rsidRDefault="00F4528C">
      <w:pPr>
        <w:pStyle w:val="LBGovstyle2"/>
        <w:numPr>
          <w:ilvl w:val="1"/>
          <w:numId w:val="68"/>
        </w:numPr>
        <w:rPr>
          <w:lang w:val="ru-RU"/>
        </w:rPr>
      </w:pPr>
      <w:proofErr w:type="gramStart"/>
      <w:r>
        <w:rPr>
          <w:lang w:val="ru-RU"/>
        </w:rPr>
        <w:t>В случае отмены Заказчиком в соответствии с Федеральным законом о контрактной системе не вступившего в силу решения об одностороннем отказе от исполнения Контракта, Заказчик не позднее одного дня, следующего за днем такой отмены, формирует с использованием ЕИС извещение об отмене решения об одностороннем отказе от исполнения Контракта, подписывает его усиленной электронной подписью лица, имеющего право действовать от имени Заказчика, и</w:t>
      </w:r>
      <w:proofErr w:type="gramEnd"/>
      <w:r>
        <w:rPr>
          <w:lang w:val="ru-RU"/>
        </w:rPr>
        <w:t xml:space="preserve"> размещает такое извещение в ЕИС.</w:t>
      </w:r>
    </w:p>
    <w:p w:rsidR="00E96DD8" w:rsidRDefault="00F4528C">
      <w:pPr>
        <w:pStyle w:val="LBGovstyle2"/>
        <w:numPr>
          <w:ilvl w:val="1"/>
          <w:numId w:val="68"/>
        </w:numPr>
        <w:rPr>
          <w:lang w:val="ru-RU"/>
        </w:rPr>
      </w:pPr>
      <w:r>
        <w:rPr>
          <w:lang w:val="ru-RU"/>
        </w:rPr>
        <w:t>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E96DD8" w:rsidRDefault="00F4528C">
      <w:pPr>
        <w:pStyle w:val="LBGovstyle2"/>
        <w:numPr>
          <w:ilvl w:val="1"/>
          <w:numId w:val="68"/>
        </w:numPr>
        <w:rPr>
          <w:lang w:val="ru-RU"/>
        </w:rPr>
      </w:pPr>
      <w:r>
        <w:rPr>
          <w:lang w:val="ru-RU"/>
        </w:rPr>
        <w:t>В случае принятия Поставщиком решения об одностороннем отказе от исполнения Контракта такое решение направляется Заказчику в следующем порядке:</w:t>
      </w:r>
    </w:p>
    <w:p w:rsidR="00E96DD8" w:rsidRDefault="00F4528C">
      <w:pPr>
        <w:pStyle w:val="LBBodyText2"/>
      </w:pPr>
      <w:r>
        <w:lastRenderedPageBreak/>
        <w:t>1) Поставщик с использованием ЕИС формирует решение об одностороннем отказе от исполнения Контракта, подписывает его усиленной электронной подписью лица, имеющего право действовать от имени Поставщика, и размещает такое решение в ЕИС;</w:t>
      </w:r>
    </w:p>
    <w:p w:rsidR="00E96DD8" w:rsidRDefault="00F4528C">
      <w:pPr>
        <w:pStyle w:val="LBBodyText2"/>
      </w:pPr>
      <w:r>
        <w:t xml:space="preserve">2) решение об одностороннем отказе от исполнения Контракта не позднее одного часа с момента его размещения в ЕИС автоматически с использованием ЕИС направляется Заказчику. </w:t>
      </w:r>
      <w:proofErr w:type="gramStart"/>
      <w:r>
        <w:t>Датой поступления Заказчику решения об одностороннем отказе от исполнения Контракта считается дата размещения в соответствии с настоящим пунктом такого решения в ЕИС в соответствии с часовой зоной, в которой расположен Заказчик;</w:t>
      </w:r>
      <w:proofErr w:type="gramEnd"/>
    </w:p>
    <w:p w:rsidR="00E96DD8" w:rsidRDefault="00F4528C">
      <w:pPr>
        <w:pStyle w:val="LBBodyText2"/>
      </w:pPr>
      <w:r>
        <w:t>3) поступление решения об одностороннем отказе от исполнения Контракта в соответствии с пунктом 2 настоящего пункта считается надлежащим уведомлением Заказчика об одностороннем отказе от исполнения Контракта.</w:t>
      </w:r>
    </w:p>
    <w:p w:rsidR="00E96DD8" w:rsidRDefault="00F4528C">
      <w:pPr>
        <w:pStyle w:val="LBGovstyle2"/>
        <w:numPr>
          <w:ilvl w:val="1"/>
          <w:numId w:val="68"/>
        </w:numPr>
        <w:rPr>
          <w:lang w:val="ru-RU"/>
        </w:rPr>
      </w:pPr>
      <w:r>
        <w:rPr>
          <w:lang w:val="ru-RU"/>
        </w:rPr>
        <w:t xml:space="preserve">Решение Поставщика об одностороннем отказе от исполнения Контракта вступает в </w:t>
      </w:r>
      <w:proofErr w:type="gramStart"/>
      <w:r>
        <w:rPr>
          <w:lang w:val="ru-RU"/>
        </w:rPr>
        <w:t>силу</w:t>
      </w:r>
      <w:proofErr w:type="gramEnd"/>
      <w:r>
        <w:rPr>
          <w:lang w:val="ru-RU"/>
        </w:rPr>
        <w:t xml:space="preserve"> и Контракт считается расторгнутым через 10 (Десять) дней с даты надлежащего уведомления Поставщиком Заказчика об одностороннем отказе от исполнения Контракта.</w:t>
      </w:r>
    </w:p>
    <w:p w:rsidR="00E96DD8" w:rsidRDefault="00F4528C">
      <w:pPr>
        <w:pStyle w:val="LBGovstyle2"/>
        <w:numPr>
          <w:ilvl w:val="1"/>
          <w:numId w:val="68"/>
        </w:numPr>
        <w:rPr>
          <w:lang w:val="ru-RU"/>
        </w:rPr>
      </w:pPr>
      <w:r>
        <w:rPr>
          <w:lang w:val="ru-RU"/>
        </w:rPr>
        <w:t xml:space="preserve">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w:t>
      </w:r>
      <w:proofErr w:type="gramStart"/>
      <w:r>
        <w:rPr>
          <w:lang w:val="ru-RU"/>
        </w:rPr>
        <w:t>решении</w:t>
      </w:r>
      <w:proofErr w:type="gramEnd"/>
      <w:r>
        <w:rPr>
          <w:lang w:val="ru-RU"/>
        </w:rPr>
        <w:t xml:space="preserve"> об одностороннем отказе от исполнения Контракта устранены нарушения условий Контракта, послужившие основанием для принятия указанного решения.</w:t>
      </w:r>
    </w:p>
    <w:p w:rsidR="00E96DD8" w:rsidRDefault="00F4528C">
      <w:pPr>
        <w:pStyle w:val="LBGovstyle2"/>
        <w:numPr>
          <w:ilvl w:val="1"/>
          <w:numId w:val="68"/>
        </w:numPr>
        <w:rPr>
          <w:lang w:val="ru-RU"/>
        </w:rPr>
      </w:pPr>
      <w:proofErr w:type="gramStart"/>
      <w:r>
        <w:rPr>
          <w:lang w:val="ru-RU"/>
        </w:rPr>
        <w:t>В случае отмены Поставщиком в соответствии с Федеральным законом о контрактной системе не вступившего в силу решения об одностороннем отказе от исполнения Контракта, размещенного в ЕИС, Поставщик не позднее одного дня, следующего за днем такой отмены, формирует с использованием ЕИС извещение об отмене решения об одностороннем отказе от исполнения Контракта, подписывает его усиленной электронной подписью лица, имеющего право действовать от</w:t>
      </w:r>
      <w:proofErr w:type="gramEnd"/>
      <w:r>
        <w:rPr>
          <w:lang w:val="ru-RU"/>
        </w:rPr>
        <w:t xml:space="preserve"> имени Поставщика, и размещает такое извещение в ЕИС.</w:t>
      </w:r>
    </w:p>
    <w:p w:rsidR="00E96DD8" w:rsidRDefault="00F4528C">
      <w:pPr>
        <w:pStyle w:val="LBGovstyle1"/>
        <w:numPr>
          <w:ilvl w:val="0"/>
          <w:numId w:val="68"/>
        </w:numPr>
      </w:pPr>
      <w:r>
        <w:t>Антикоррупционная оговорка</w:t>
      </w:r>
    </w:p>
    <w:p w:rsidR="00E96DD8" w:rsidRDefault="00F4528C">
      <w:pPr>
        <w:pStyle w:val="LBGovstyle2"/>
        <w:numPr>
          <w:ilvl w:val="1"/>
          <w:numId w:val="68"/>
        </w:numPr>
        <w:ind w:left="794" w:hanging="794"/>
        <w:rPr>
          <w:lang w:val="ru-RU"/>
        </w:rPr>
      </w:pPr>
      <w:r>
        <w:rPr>
          <w:lang w:val="ru-RU"/>
        </w:rPr>
        <w:t>Во исполнение Федерального закона от 25.12.2008 года № 273-ФЗ «О противодействии коррупции»:</w:t>
      </w:r>
    </w:p>
    <w:p w:rsidR="00E96DD8" w:rsidRDefault="00F4528C">
      <w:pPr>
        <w:pStyle w:val="LBGovstyle2"/>
        <w:numPr>
          <w:ilvl w:val="1"/>
          <w:numId w:val="68"/>
        </w:numPr>
        <w:rPr>
          <w:lang w:val="ru-RU"/>
        </w:rPr>
      </w:pPr>
      <w:r>
        <w:rPr>
          <w:lang w:val="ru-RU"/>
        </w:rPr>
        <w:t>Стороны Контракта обязуются соблюдать применимое на территории Российской Федерации законодательство по противодействию коррупции и противодействию легализации (отмыванию) доходов, полученных преступным путем и принятые во исполнение таких законов подзаконные акты.</w:t>
      </w:r>
    </w:p>
    <w:p w:rsidR="00E96DD8" w:rsidRDefault="00F4528C">
      <w:pPr>
        <w:pStyle w:val="LBGovstyle2"/>
        <w:numPr>
          <w:ilvl w:val="1"/>
          <w:numId w:val="68"/>
        </w:numPr>
        <w:rPr>
          <w:lang w:val="ru-RU"/>
        </w:rPr>
      </w:pPr>
      <w:proofErr w:type="gramStart"/>
      <w:r>
        <w:rPr>
          <w:lang w:val="ru-RU"/>
        </w:rPr>
        <w:t>При исполнении своих обязательств по настоящему Контракту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достичь неправомерных целей.</w:t>
      </w:r>
      <w:proofErr w:type="gramEnd"/>
    </w:p>
    <w:p w:rsidR="00E96DD8" w:rsidRDefault="00F4528C">
      <w:pPr>
        <w:pStyle w:val="LBGovstyle2"/>
        <w:numPr>
          <w:ilvl w:val="1"/>
          <w:numId w:val="68"/>
        </w:numPr>
        <w:rPr>
          <w:lang w:val="ru-RU"/>
        </w:rPr>
      </w:pPr>
      <w:r>
        <w:rPr>
          <w:lang w:val="ru-RU"/>
        </w:rPr>
        <w:t>При исполнении своих обязательств по настоящему Контракту Стороны, их аффилированные лица, работники или посредники не осуществляют действия, квалифицируемые применимым для целей настоящего Контракта законодательством, как дача/получение взятки, коммерческий подкуп, либо как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rsidR="00E96DD8" w:rsidRDefault="00F4528C">
      <w:pPr>
        <w:pStyle w:val="LBGovstyle2"/>
        <w:numPr>
          <w:ilvl w:val="1"/>
          <w:numId w:val="68"/>
        </w:numPr>
        <w:rPr>
          <w:lang w:val="ru-RU"/>
        </w:rPr>
      </w:pPr>
      <w:r>
        <w:rPr>
          <w:lang w:val="ru-RU"/>
        </w:rPr>
        <w:t xml:space="preserve">В случае возникновения у Стороны подозрений, что произошло или может произойти нарушение каких-либо положений настоящей антикоррупционной оговорки Контракта, соответствующая Сторона обязуется уведомить другую Сторону в письменной форме. После письменного уведомления соответствующая Сторона имеет право приостановить исполнение обязательств по настоящему Контракту до получения подтверждения, что нарушения не произошло или не произойдет. Это подтверждение должно быть направлено в течение 10 (Десяти) рабочих дней </w:t>
      </w:r>
      <w:proofErr w:type="gramStart"/>
      <w:r>
        <w:rPr>
          <w:lang w:val="ru-RU"/>
        </w:rPr>
        <w:t>с даты направления</w:t>
      </w:r>
      <w:proofErr w:type="gramEnd"/>
      <w:r>
        <w:rPr>
          <w:lang w:val="ru-RU"/>
        </w:rPr>
        <w:t xml:space="preserve"> письменного уведомления.</w:t>
      </w:r>
    </w:p>
    <w:p w:rsidR="00E96DD8" w:rsidRDefault="00F4528C">
      <w:pPr>
        <w:pStyle w:val="LBGovstyle2"/>
        <w:numPr>
          <w:ilvl w:val="1"/>
          <w:numId w:val="68"/>
        </w:numPr>
        <w:rPr>
          <w:lang w:val="ru-RU"/>
        </w:rPr>
      </w:pPr>
      <w:proofErr w:type="gramStart"/>
      <w:r>
        <w:rPr>
          <w:lang w:val="ru-RU"/>
        </w:rPr>
        <w:lastRenderedPageBreak/>
        <w:t>В письменном уведомлении Сторона обязана сослаться на факты или предоставить, что произошло или может произойти нарушение каких-либо положений настоящей антикоррупционной оговорки Контракта контрагентом, его аффилированными лицами, работниками или посредниками, выражающиеся в действиях, квалифицируемых применимым законодательством, как дача или получение взятки, коммерческий подкуп, либо в действиях, нарушающих требования применимого законодательства и международных актов о противодействии легализации доходов, полученных преступным путем.</w:t>
      </w:r>
      <w:proofErr w:type="gramEnd"/>
    </w:p>
    <w:p w:rsidR="00E96DD8" w:rsidRDefault="00F4528C">
      <w:pPr>
        <w:pStyle w:val="LBGovstyle2"/>
        <w:numPr>
          <w:ilvl w:val="1"/>
          <w:numId w:val="68"/>
        </w:numPr>
        <w:rPr>
          <w:lang w:val="ru-RU"/>
        </w:rPr>
      </w:pPr>
      <w:proofErr w:type="gramStart"/>
      <w:r>
        <w:rPr>
          <w:lang w:val="ru-RU"/>
        </w:rPr>
        <w:t>В случае подтверждения нарушения Стороной обязательств воздержаться от запрещенных в настоящей антикоррупционной оговорке Контракта действий и/или неполучения другой Стороной в установленный срок подтверждения, что нарушение обязательств не произошло или не произойдет, другая Сторона имеет право расторгнуть Контракт в одностороннем порядке полностью или в части, направив письменное уведомление о расторжении.</w:t>
      </w:r>
      <w:proofErr w:type="gramEnd"/>
      <w:r>
        <w:rPr>
          <w:lang w:val="ru-RU"/>
        </w:rPr>
        <w:t xml:space="preserve"> Сторона по чьей инициативе </w:t>
      </w:r>
      <w:proofErr w:type="gramStart"/>
      <w:r>
        <w:rPr>
          <w:lang w:val="ru-RU"/>
        </w:rPr>
        <w:t>был</w:t>
      </w:r>
      <w:proofErr w:type="gramEnd"/>
      <w:r>
        <w:rPr>
          <w:lang w:val="ru-RU"/>
        </w:rPr>
        <w:t xml:space="preserve"> расторгнут настоящий Контракт, в соответствии с положениями настоящей антикоррупционной оговорки Контракта, вправе требовать возмещение реального ущерба, возникшего в результате такого расторжения.</w:t>
      </w:r>
    </w:p>
    <w:p w:rsidR="00E96DD8" w:rsidRDefault="00F4528C">
      <w:pPr>
        <w:pStyle w:val="LBGovstyle1"/>
        <w:numPr>
          <w:ilvl w:val="0"/>
          <w:numId w:val="68"/>
        </w:numPr>
      </w:pPr>
      <w:bookmarkStart w:id="21" w:name="_Ref529797844"/>
      <w:bookmarkEnd w:id="21"/>
      <w:r>
        <w:t>Срок действия и порядок изменения Контракта</w:t>
      </w:r>
    </w:p>
    <w:p w:rsidR="00E96DD8" w:rsidRDefault="00F4528C">
      <w:pPr>
        <w:pStyle w:val="LBGovstyle2"/>
        <w:numPr>
          <w:ilvl w:val="1"/>
          <w:numId w:val="68"/>
        </w:numPr>
        <w:rPr>
          <w:lang w:val="ru-RU"/>
        </w:rPr>
      </w:pPr>
      <w:r>
        <w:rPr>
          <w:lang w:val="ru-RU"/>
        </w:rPr>
        <w:t>Контра</w:t>
      </w:r>
      <w:proofErr w:type="gramStart"/>
      <w:r>
        <w:rPr>
          <w:lang w:val="ru-RU"/>
        </w:rPr>
        <w:t>кт вст</w:t>
      </w:r>
      <w:proofErr w:type="gramEnd"/>
      <w:r>
        <w:rPr>
          <w:lang w:val="ru-RU"/>
        </w:rPr>
        <w:t>упает в силу с момента его закл</w:t>
      </w:r>
      <w:r w:rsidR="00876F39">
        <w:rPr>
          <w:lang w:val="ru-RU"/>
        </w:rPr>
        <w:t>ючения и действует до «31» декаб</w:t>
      </w:r>
      <w:r w:rsidR="00ED47B1">
        <w:rPr>
          <w:lang w:val="ru-RU"/>
        </w:rPr>
        <w:t>ря 2026</w:t>
      </w:r>
      <w:r>
        <w:rPr>
          <w:lang w:val="ru-RU"/>
        </w:rPr>
        <w:t xml:space="preserve"> года (включительно), а в части оплаты (возмещения убытков, выплаты неустойки) – до полного исполнения Сторонами своих обязательств по Контракту.</w:t>
      </w:r>
    </w:p>
    <w:p w:rsidR="00E96DD8" w:rsidRDefault="00F4528C">
      <w:pPr>
        <w:pStyle w:val="LBBodyText2"/>
      </w:pPr>
      <w:r>
        <w:t>Контракт считается заключенным в день размещения Контракта, подписанного усиленной электронной подписью лица, имеющего право действовать от имени Заказчика, в единой информационной системе.</w:t>
      </w:r>
    </w:p>
    <w:p w:rsidR="00E96DD8" w:rsidRDefault="00F4528C">
      <w:pPr>
        <w:pStyle w:val="LBGovstyle2"/>
        <w:numPr>
          <w:ilvl w:val="1"/>
          <w:numId w:val="68"/>
        </w:numPr>
        <w:rPr>
          <w:lang w:val="ru-RU"/>
        </w:rPr>
      </w:pPr>
      <w:r>
        <w:rPr>
          <w:lang w:val="ru-RU"/>
        </w:rPr>
        <w:t>Изменение существенных условий Контракта при его исполнении не допускается, за исключением их изменения по соглашению Сторон в следующих случаях:</w:t>
      </w:r>
    </w:p>
    <w:p w:rsidR="00E96DD8" w:rsidRDefault="00F4528C">
      <w:pPr>
        <w:pStyle w:val="LBGovstyle3"/>
        <w:numPr>
          <w:ilvl w:val="2"/>
          <w:numId w:val="68"/>
        </w:numPr>
        <w:rPr>
          <w:lang w:val="ru-RU"/>
        </w:rPr>
      </w:pPr>
      <w:r>
        <w:rPr>
          <w:lang w:val="ru-RU"/>
        </w:rPr>
        <w:t>при снижении цены Контракта без изменения предусмотренных Контрактом количества товара, качества поставляемого товара и иных условий Контракта.</w:t>
      </w:r>
    </w:p>
    <w:p w:rsidR="00E96DD8" w:rsidRDefault="00F4528C">
      <w:pPr>
        <w:pStyle w:val="LBGovstyle3"/>
        <w:numPr>
          <w:ilvl w:val="2"/>
          <w:numId w:val="68"/>
        </w:numPr>
        <w:rPr>
          <w:lang w:val="ru-RU"/>
        </w:rPr>
      </w:pPr>
      <w:r>
        <w:rPr>
          <w:lang w:val="ru-RU"/>
        </w:rPr>
        <w:t xml:space="preserve">если по предложению Заказчика увеличивается предусмотренное Контрактом количество товара не более чем на 10 (Десять) процентов или уменьшить предусмотренное Контрактом количество товара не более чем на 10 (Десять) процентов. При этом по соглашению Сторон допускается изменение с учетом </w:t>
      </w:r>
      <w:proofErr w:type="gramStart"/>
      <w:r>
        <w:rPr>
          <w:lang w:val="ru-RU"/>
        </w:rPr>
        <w:t>положений бюджетного законодательства Российской Федерации цены Контракта</w:t>
      </w:r>
      <w:proofErr w:type="gramEnd"/>
      <w:r>
        <w:rPr>
          <w:lang w:val="ru-RU"/>
        </w:rPr>
        <w:t xml:space="preserve"> пропорционально дополнительному количеству товара исходя из установленной в Контракте цены единицы товара, но не более чем на 10 (Десять) процентов цены Контракта. При уменьшении предусмотренного Контрактом количества товара Стороны Контракта обязаны уменьшить цену Контракта исходя из цены единицы товара.</w:t>
      </w:r>
    </w:p>
    <w:p w:rsidR="00E96DD8" w:rsidRDefault="00F4528C">
      <w:pPr>
        <w:pStyle w:val="LBGovstyle3"/>
        <w:numPr>
          <w:ilvl w:val="2"/>
          <w:numId w:val="68"/>
        </w:numPr>
        <w:rPr>
          <w:lang w:val="ru-RU"/>
        </w:rPr>
      </w:pPr>
      <w:r>
        <w:rPr>
          <w:lang w:val="ru-RU"/>
        </w:rPr>
        <w:t>в случае</w:t>
      </w:r>
      <w:proofErr w:type="gramStart"/>
      <w:r>
        <w:rPr>
          <w:lang w:val="ru-RU"/>
        </w:rPr>
        <w:t>,</w:t>
      </w:r>
      <w:proofErr w:type="gramEnd"/>
      <w:r>
        <w:rPr>
          <w:lang w:val="ru-RU"/>
        </w:rPr>
        <w:t xml:space="preserve"> если оплата Заказчиком по настоящему Контракту осуществляется за счет субсидий на финансовое обеспечение выполнения государственного задания, при уменьшении в соответствии с Бюджетным кодексом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размер и (или) сроки оплаты и (или) объем товара может быть изменен по соглашению Сторон на основании ч. 5 ст. 78.1 Бюджетного кодекса</w:t>
      </w:r>
      <w:r>
        <w:rPr>
          <w:lang w:val="en-AU"/>
        </w:rPr>
        <w:t xml:space="preserve"> РФ.</w:t>
      </w:r>
    </w:p>
    <w:p w:rsidR="00E96DD8" w:rsidRDefault="00F4528C">
      <w:pPr>
        <w:pStyle w:val="LBGovstyle2"/>
        <w:numPr>
          <w:ilvl w:val="1"/>
          <w:numId w:val="68"/>
        </w:numPr>
        <w:rPr>
          <w:lang w:val="ru-RU"/>
        </w:rPr>
      </w:pPr>
      <w:r>
        <w:rPr>
          <w:lang w:val="ru-RU"/>
        </w:rPr>
        <w:t>Все изменения и дополнения к Контракту оформляются письменно, в виде дополнительных соглашений, подписываются каждой из Сторон и являются неотъемлемой частью Контракта.</w:t>
      </w:r>
    </w:p>
    <w:p w:rsidR="00E96DD8" w:rsidRDefault="00F4528C">
      <w:pPr>
        <w:pStyle w:val="LBGovstyle1"/>
        <w:numPr>
          <w:ilvl w:val="0"/>
          <w:numId w:val="68"/>
        </w:numPr>
      </w:pPr>
      <w:r>
        <w:t>Прочие условия</w:t>
      </w:r>
    </w:p>
    <w:p w:rsidR="00E96DD8" w:rsidRDefault="00F4528C">
      <w:pPr>
        <w:pStyle w:val="LBGovstyle2"/>
        <w:numPr>
          <w:ilvl w:val="1"/>
          <w:numId w:val="68"/>
        </w:numPr>
        <w:rPr>
          <w:lang w:val="ru-RU"/>
        </w:rPr>
      </w:pPr>
      <w:r>
        <w:rPr>
          <w:lang w:val="ru-RU"/>
        </w:rPr>
        <w:t>Контракт составлен и подписан в электронном виде. Все приложения к Контракту являются его неотъемлемой частью. К Контракту прилагаются:</w:t>
      </w:r>
    </w:p>
    <w:p w:rsidR="00C53DD4" w:rsidRDefault="00F4528C" w:rsidP="00C53DD4">
      <w:pPr>
        <w:pStyle w:val="LBBodyText2"/>
      </w:pPr>
      <w:r>
        <w:t>Приложение № 1 – Спецификация.</w:t>
      </w:r>
    </w:p>
    <w:p w:rsidR="00C53DD4" w:rsidRPr="00C53DD4" w:rsidRDefault="00C53DD4" w:rsidP="00C53DD4">
      <w:pPr>
        <w:pStyle w:val="LBBodyText2"/>
      </w:pPr>
      <w:proofErr w:type="gramStart"/>
      <w:r>
        <w:lastRenderedPageBreak/>
        <w:t xml:space="preserve">Приложение №2 – </w:t>
      </w:r>
      <w:r w:rsidRPr="007E5A43">
        <w:rPr>
          <w:color w:val="000000"/>
          <w:sz w:val="20"/>
          <w:szCs w:val="20"/>
        </w:rPr>
        <w:t xml:space="preserve">Акт приемки товаров, работ, услуг по форме </w:t>
      </w:r>
      <w:r>
        <w:rPr>
          <w:color w:val="000000"/>
          <w:sz w:val="20"/>
          <w:szCs w:val="20"/>
        </w:rPr>
        <w:t xml:space="preserve">ОКУД </w:t>
      </w:r>
      <w:r w:rsidRPr="007E5A43">
        <w:rPr>
          <w:sz w:val="20"/>
          <w:szCs w:val="20"/>
        </w:rPr>
        <w:t>0510452 (Приказ Минфина от 15.04.2021 г. №61н –</w:t>
      </w:r>
      <w:r>
        <w:rPr>
          <w:sz w:val="20"/>
          <w:szCs w:val="20"/>
        </w:rPr>
        <w:t xml:space="preserve"> </w:t>
      </w:r>
      <w:r w:rsidRPr="007E5A43">
        <w:rPr>
          <w:sz w:val="20"/>
          <w:szCs w:val="20"/>
        </w:rPr>
        <w:t>(Приложение  № 2).</w:t>
      </w:r>
      <w:proofErr w:type="gramEnd"/>
    </w:p>
    <w:p w:rsidR="00C53DD4" w:rsidRDefault="00C53DD4">
      <w:pPr>
        <w:pStyle w:val="LBBodyText2"/>
      </w:pPr>
    </w:p>
    <w:p w:rsidR="00E96DD8" w:rsidRPr="00876F39" w:rsidRDefault="00F4528C">
      <w:pPr>
        <w:pStyle w:val="LBGovstyle2"/>
        <w:numPr>
          <w:ilvl w:val="1"/>
          <w:numId w:val="68"/>
        </w:numPr>
        <w:rPr>
          <w:lang w:val="ru-RU"/>
        </w:rPr>
      </w:pPr>
      <w:r>
        <w:rPr>
          <w:lang w:val="ru-RU"/>
        </w:rPr>
        <w:t xml:space="preserve">В случае изменения наименования, адреса места нахождения или банковских реквизитов Стороны, она письменно извещает об этом другую Сторону в течение 1 (Одного) рабочих дней </w:t>
      </w:r>
      <w:proofErr w:type="gramStart"/>
      <w:r>
        <w:rPr>
          <w:lang w:val="ru-RU"/>
        </w:rPr>
        <w:t>с даты</w:t>
      </w:r>
      <w:proofErr w:type="gramEnd"/>
      <w:r>
        <w:rPr>
          <w:lang w:val="ru-RU"/>
        </w:rPr>
        <w:t xml:space="preserve"> такого изменения.</w:t>
      </w:r>
    </w:p>
    <w:p w:rsidR="00E96DD8" w:rsidRDefault="00F4528C">
      <w:pPr>
        <w:pStyle w:val="LBGovstyle2"/>
        <w:numPr>
          <w:ilvl w:val="1"/>
          <w:numId w:val="68"/>
        </w:numPr>
        <w:rPr>
          <w:lang w:val="ru-RU"/>
        </w:rPr>
      </w:pPr>
      <w:r>
        <w:rPr>
          <w:lang w:val="ru-RU"/>
        </w:rPr>
        <w:t>При исполнении Контракта не допускается перемена Поставщика, за исключением случаев, если новый Поставщик является правопреемником Поставщика по Контракту вследствие реорганизации юридического лица в форме преобразования, слияния или присоединения.</w:t>
      </w:r>
    </w:p>
    <w:p w:rsidR="00E96DD8" w:rsidRDefault="00F4528C">
      <w:pPr>
        <w:pStyle w:val="LBGovstyle2"/>
        <w:numPr>
          <w:ilvl w:val="1"/>
          <w:numId w:val="68"/>
        </w:numPr>
        <w:rPr>
          <w:lang w:val="ru-RU"/>
        </w:rPr>
      </w:pPr>
      <w:r>
        <w:rPr>
          <w:lang w:val="ru-RU"/>
        </w:rPr>
        <w:t>В случае перемены Заказчика по Контракту права и обязанности Заказчика по Контракту переходят к новому Заказчику в том же объеме и на тех же условиях.</w:t>
      </w:r>
    </w:p>
    <w:p w:rsidR="00E96DD8" w:rsidRDefault="00F4528C">
      <w:pPr>
        <w:pStyle w:val="LBGovstyle1"/>
        <w:numPr>
          <w:ilvl w:val="0"/>
          <w:numId w:val="68"/>
        </w:numPr>
      </w:pPr>
      <w:bookmarkStart w:id="22" w:name="_Ref434840638"/>
      <w:bookmarkEnd w:id="22"/>
      <w:r>
        <w:t>Реквизиты Сторон</w:t>
      </w:r>
    </w:p>
    <w:tbl>
      <w:tblPr>
        <w:tblW w:w="9571" w:type="dxa"/>
        <w:tblCellMar>
          <w:left w:w="10" w:type="dxa"/>
          <w:right w:w="10" w:type="dxa"/>
        </w:tblCellMar>
        <w:tblLook w:val="0000" w:firstRow="0" w:lastRow="0" w:firstColumn="0" w:lastColumn="0" w:noHBand="0" w:noVBand="0"/>
      </w:tblPr>
      <w:tblGrid>
        <w:gridCol w:w="4785"/>
        <w:gridCol w:w="4786"/>
      </w:tblGrid>
      <w:tr w:rsidR="00E96DD8">
        <w:tc>
          <w:tcPr>
            <w:tcW w:w="4785" w:type="dxa"/>
            <w:shd w:val="clear" w:color="auto" w:fill="auto"/>
            <w:tcMar>
              <w:top w:w="0" w:type="dxa"/>
              <w:left w:w="108" w:type="dxa"/>
              <w:bottom w:w="0" w:type="dxa"/>
              <w:right w:w="108" w:type="dxa"/>
            </w:tcMar>
          </w:tcPr>
          <w:p w:rsidR="00E96DD8" w:rsidRDefault="00F4528C">
            <w:pPr>
              <w:pStyle w:val="LBBodyText2"/>
              <w:ind w:left="599"/>
            </w:pPr>
            <w:r>
              <w:rPr>
                <w:b/>
                <w:bCs/>
              </w:rPr>
              <w:t>Реквизиты Заказчика</w:t>
            </w:r>
            <w:r>
              <w:t>:</w:t>
            </w:r>
          </w:p>
          <w:p w:rsidR="00E96DD8" w:rsidRDefault="00E96DD8">
            <w:pPr>
              <w:pStyle w:val="LBBodyText2"/>
              <w:ind w:left="599"/>
            </w:pPr>
          </w:p>
        </w:tc>
        <w:tc>
          <w:tcPr>
            <w:tcW w:w="4786" w:type="dxa"/>
            <w:shd w:val="clear" w:color="auto" w:fill="auto"/>
            <w:tcMar>
              <w:top w:w="0" w:type="dxa"/>
              <w:left w:w="108" w:type="dxa"/>
              <w:bottom w:w="0" w:type="dxa"/>
              <w:right w:w="108" w:type="dxa"/>
            </w:tcMar>
          </w:tcPr>
          <w:p w:rsidR="00E96DD8" w:rsidRDefault="00F4528C">
            <w:pPr>
              <w:pStyle w:val="LBBodyText2"/>
            </w:pPr>
            <w:r>
              <w:rPr>
                <w:b/>
                <w:bCs/>
              </w:rPr>
              <w:t>Реквизиты Поставщика</w:t>
            </w:r>
            <w:r>
              <w:t>:</w:t>
            </w:r>
          </w:p>
        </w:tc>
      </w:tr>
    </w:tbl>
    <w:p w:rsidR="00E96DD8" w:rsidRDefault="00F4528C">
      <w:pPr>
        <w:pStyle w:val="LBBodyText2"/>
        <w:rPr>
          <w:b/>
          <w:bCs/>
        </w:rPr>
      </w:pPr>
      <w:r>
        <w:rPr>
          <w:b/>
          <w:bCs/>
        </w:rPr>
        <w:t>Подписи Сторон</w:t>
      </w:r>
    </w:p>
    <w:tbl>
      <w:tblPr>
        <w:tblW w:w="9571" w:type="dxa"/>
        <w:tblCellMar>
          <w:left w:w="10" w:type="dxa"/>
          <w:right w:w="10" w:type="dxa"/>
        </w:tblCellMar>
        <w:tblLook w:val="0000" w:firstRow="0" w:lastRow="0" w:firstColumn="0" w:lastColumn="0" w:noHBand="0" w:noVBand="0"/>
      </w:tblPr>
      <w:tblGrid>
        <w:gridCol w:w="4785"/>
        <w:gridCol w:w="4786"/>
      </w:tblGrid>
      <w:tr w:rsidR="00E96DD8">
        <w:tc>
          <w:tcPr>
            <w:tcW w:w="4785" w:type="dxa"/>
            <w:shd w:val="clear" w:color="auto" w:fill="auto"/>
            <w:tcMar>
              <w:top w:w="0" w:type="dxa"/>
              <w:left w:w="108" w:type="dxa"/>
              <w:bottom w:w="0" w:type="dxa"/>
              <w:right w:w="108" w:type="dxa"/>
            </w:tcMar>
          </w:tcPr>
          <w:p w:rsidR="00E96DD8" w:rsidRDefault="00F4528C">
            <w:pPr>
              <w:pStyle w:val="LBBodyText2"/>
              <w:tabs>
                <w:tab w:val="left" w:pos="2029"/>
              </w:tabs>
              <w:ind w:left="599"/>
              <w:jc w:val="left"/>
            </w:pPr>
            <w:r>
              <w:t>От имени Заказчика</w:t>
            </w:r>
          </w:p>
          <w:p w:rsidR="00E96DD8" w:rsidRDefault="00E96DD8">
            <w:pPr>
              <w:pStyle w:val="LBBodyText2"/>
              <w:tabs>
                <w:tab w:val="left" w:pos="2029"/>
              </w:tabs>
              <w:ind w:left="599"/>
              <w:jc w:val="left"/>
            </w:pPr>
          </w:p>
          <w:p w:rsidR="00E96DD8" w:rsidRDefault="00F4528C">
            <w:pPr>
              <w:pStyle w:val="LBBodyText2"/>
              <w:ind w:left="599"/>
              <w:jc w:val="left"/>
            </w:pPr>
            <w:r>
              <w:t>_________________________</w:t>
            </w:r>
          </w:p>
          <w:p w:rsidR="00E96DD8" w:rsidRDefault="00F4528C">
            <w:pPr>
              <w:pStyle w:val="LBBodyText2"/>
              <w:ind w:left="599"/>
              <w:jc w:val="left"/>
            </w:pPr>
            <w:r>
              <w:t>«__»_________________20__г.</w:t>
            </w:r>
          </w:p>
        </w:tc>
        <w:tc>
          <w:tcPr>
            <w:tcW w:w="4786" w:type="dxa"/>
            <w:shd w:val="clear" w:color="auto" w:fill="auto"/>
            <w:tcMar>
              <w:top w:w="0" w:type="dxa"/>
              <w:left w:w="108" w:type="dxa"/>
              <w:bottom w:w="0" w:type="dxa"/>
              <w:right w:w="108" w:type="dxa"/>
            </w:tcMar>
          </w:tcPr>
          <w:p w:rsidR="00E96DD8" w:rsidRDefault="00F4528C">
            <w:pPr>
              <w:pStyle w:val="LBBodyText2"/>
              <w:jc w:val="left"/>
            </w:pPr>
            <w:r>
              <w:t>От имени Поставщика</w:t>
            </w:r>
          </w:p>
          <w:p w:rsidR="00E96DD8" w:rsidRDefault="00E96DD8">
            <w:pPr>
              <w:pStyle w:val="LBBodyText2"/>
              <w:jc w:val="left"/>
            </w:pPr>
          </w:p>
          <w:p w:rsidR="00E96DD8" w:rsidRDefault="00F4528C">
            <w:pPr>
              <w:pStyle w:val="LBBodyText2"/>
              <w:jc w:val="left"/>
            </w:pPr>
            <w:r>
              <w:t>_________________________</w:t>
            </w:r>
          </w:p>
          <w:p w:rsidR="00E96DD8" w:rsidRDefault="00F4528C">
            <w:pPr>
              <w:pStyle w:val="LBBodyText2"/>
              <w:ind w:left="780"/>
            </w:pPr>
            <w:r>
              <w:t>«__»_________________20__г.</w:t>
            </w:r>
          </w:p>
        </w:tc>
      </w:tr>
    </w:tbl>
    <w:p w:rsidR="00E96DD8" w:rsidRDefault="00E96DD8">
      <w:pPr>
        <w:pStyle w:val="LBBodyText1"/>
        <w:spacing w:before="0" w:after="0"/>
      </w:pPr>
    </w:p>
    <w:p w:rsidR="00E96DD8" w:rsidRDefault="00F4528C">
      <w:pPr>
        <w:pStyle w:val="LBBodyText1"/>
        <w:pageBreakBefore/>
        <w:spacing w:before="0" w:after="0"/>
        <w:jc w:val="right"/>
      </w:pPr>
      <w:r>
        <w:lastRenderedPageBreak/>
        <w:t>Приложение № 1</w:t>
      </w:r>
    </w:p>
    <w:p w:rsidR="00E96DD8" w:rsidRDefault="00F4528C">
      <w:pPr>
        <w:pStyle w:val="LBBodyText1"/>
        <w:spacing w:before="0" w:after="0"/>
        <w:jc w:val="right"/>
      </w:pPr>
      <w:r>
        <w:t>к Контракту</w:t>
      </w:r>
    </w:p>
    <w:p w:rsidR="00E96DD8" w:rsidRDefault="00F4528C">
      <w:pPr>
        <w:pStyle w:val="LBBodyText1"/>
        <w:spacing w:before="0" w:after="0"/>
        <w:jc w:val="right"/>
      </w:pPr>
      <w:r>
        <w:t xml:space="preserve">от «__»___________ ____ </w:t>
      </w:r>
      <w:proofErr w:type="gramStart"/>
      <w:r>
        <w:t>г</w:t>
      </w:r>
      <w:proofErr w:type="gramEnd"/>
      <w:r>
        <w:t>.</w:t>
      </w:r>
    </w:p>
    <w:p w:rsidR="00E96DD8" w:rsidRDefault="00F4528C">
      <w:pPr>
        <w:pStyle w:val="LBBodyText1"/>
        <w:spacing w:before="0" w:after="0"/>
        <w:jc w:val="right"/>
      </w:pPr>
      <w:r>
        <w:t>№ ______</w:t>
      </w:r>
    </w:p>
    <w:p w:rsidR="00E96DD8" w:rsidRDefault="00E96DD8">
      <w:pPr>
        <w:jc w:val="left"/>
        <w:rPr>
          <w:rFonts w:eastAsia="Times New Roman"/>
        </w:rPr>
      </w:pPr>
    </w:p>
    <w:p w:rsidR="00E96DD8" w:rsidRDefault="00F4528C">
      <w:pPr>
        <w:pStyle w:val="LBScheduleSubheading"/>
      </w:pPr>
      <w:r>
        <w:rPr>
          <w:szCs w:val="22"/>
        </w:rPr>
        <w:t>Спецификация</w:t>
      </w:r>
    </w:p>
    <w:tbl>
      <w:tblPr>
        <w:tblW w:w="5000" w:type="pct"/>
        <w:jc w:val="center"/>
        <w:tblLayout w:type="fixed"/>
        <w:tblCellMar>
          <w:left w:w="10" w:type="dxa"/>
          <w:right w:w="10" w:type="dxa"/>
        </w:tblCellMar>
        <w:tblLook w:val="0000" w:firstRow="0" w:lastRow="0" w:firstColumn="0" w:lastColumn="0" w:noHBand="0" w:noVBand="0"/>
      </w:tblPr>
      <w:tblGrid>
        <w:gridCol w:w="528"/>
        <w:gridCol w:w="2197"/>
        <w:gridCol w:w="773"/>
        <w:gridCol w:w="1557"/>
        <w:gridCol w:w="979"/>
        <w:gridCol w:w="808"/>
        <w:gridCol w:w="2631"/>
      </w:tblGrid>
      <w:tr w:rsidR="00E96DD8">
        <w:trPr>
          <w:trHeight w:val="20"/>
          <w:jc w:val="center"/>
        </w:trPr>
        <w:tc>
          <w:tcPr>
            <w:tcW w:w="5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96DD8" w:rsidRDefault="00F4528C">
            <w:pPr>
              <w:pStyle w:val="LBBodyText1"/>
              <w:spacing w:before="0" w:after="0"/>
              <w:rPr>
                <w:szCs w:val="22"/>
              </w:rPr>
            </w:pPr>
            <w:r>
              <w:rPr>
                <w:szCs w:val="22"/>
              </w:rPr>
              <w:t xml:space="preserve">№ </w:t>
            </w:r>
            <w:proofErr w:type="gramStart"/>
            <w:r>
              <w:rPr>
                <w:szCs w:val="22"/>
              </w:rPr>
              <w:t>п</w:t>
            </w:r>
            <w:proofErr w:type="gramEnd"/>
            <w:r>
              <w:rPr>
                <w:szCs w:val="22"/>
              </w:rPr>
              <w:t>/п</w:t>
            </w:r>
          </w:p>
        </w:tc>
        <w:tc>
          <w:tcPr>
            <w:tcW w:w="21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96DD8" w:rsidRDefault="00F4528C">
            <w:pPr>
              <w:pStyle w:val="LBBodyText1"/>
              <w:spacing w:before="0" w:after="0"/>
              <w:rPr>
                <w:szCs w:val="22"/>
              </w:rPr>
            </w:pPr>
            <w:r>
              <w:rPr>
                <w:szCs w:val="22"/>
              </w:rPr>
              <w:t>Наименование товара (включая ассортимент и комплектацию товара), наименование страны происхождения товара</w:t>
            </w:r>
          </w:p>
        </w:tc>
        <w:tc>
          <w:tcPr>
            <w:tcW w:w="77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96DD8" w:rsidRDefault="00F4528C">
            <w:pPr>
              <w:pStyle w:val="LBBodyText1"/>
              <w:spacing w:before="0" w:after="0"/>
              <w:jc w:val="center"/>
              <w:rPr>
                <w:szCs w:val="22"/>
              </w:rPr>
            </w:pPr>
            <w:r>
              <w:rPr>
                <w:szCs w:val="22"/>
              </w:rPr>
              <w:t>Ед. изм.</w:t>
            </w:r>
          </w:p>
        </w:tc>
        <w:tc>
          <w:tcPr>
            <w:tcW w:w="155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96DD8" w:rsidRDefault="00F4528C">
            <w:pPr>
              <w:pStyle w:val="LBBodyText1"/>
              <w:spacing w:before="0" w:after="0"/>
              <w:jc w:val="center"/>
            </w:pPr>
            <w:r>
              <w:rPr>
                <w:szCs w:val="22"/>
              </w:rPr>
              <w:t>Цена единицы (с учетом НДС), в руб.</w:t>
            </w:r>
          </w:p>
        </w:tc>
        <w:tc>
          <w:tcPr>
            <w:tcW w:w="97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96DD8" w:rsidRDefault="00F4528C">
            <w:pPr>
              <w:pStyle w:val="LBBodyText1"/>
              <w:spacing w:before="0" w:after="0"/>
              <w:jc w:val="center"/>
              <w:rPr>
                <w:szCs w:val="22"/>
              </w:rPr>
            </w:pPr>
            <w:r>
              <w:rPr>
                <w:szCs w:val="22"/>
              </w:rPr>
              <w:t>НДС, руб.</w:t>
            </w:r>
          </w:p>
        </w:tc>
        <w:tc>
          <w:tcPr>
            <w:tcW w:w="808"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E96DD8" w:rsidRDefault="00F4528C">
            <w:pPr>
              <w:pStyle w:val="LBBodyText1"/>
              <w:spacing w:before="0" w:after="0"/>
              <w:jc w:val="center"/>
              <w:rPr>
                <w:szCs w:val="22"/>
              </w:rPr>
            </w:pPr>
            <w:r>
              <w:rPr>
                <w:szCs w:val="22"/>
              </w:rPr>
              <w:t>Количество</w:t>
            </w:r>
          </w:p>
        </w:tc>
        <w:tc>
          <w:tcPr>
            <w:tcW w:w="2631"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E96DD8" w:rsidRDefault="00F4528C">
            <w:pPr>
              <w:pStyle w:val="LBBodyText1"/>
              <w:spacing w:before="0" w:after="0"/>
              <w:jc w:val="center"/>
            </w:pPr>
            <w:r>
              <w:rPr>
                <w:szCs w:val="22"/>
              </w:rPr>
              <w:t>Сумма (с учетом НДС), в руб.</w:t>
            </w:r>
          </w:p>
        </w:tc>
      </w:tr>
      <w:tr w:rsidR="00E96DD8">
        <w:trPr>
          <w:trHeight w:val="20"/>
          <w:jc w:val="center"/>
        </w:trPr>
        <w:tc>
          <w:tcPr>
            <w:tcW w:w="5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96DD8" w:rsidRDefault="00E96DD8">
            <w:pPr>
              <w:pStyle w:val="LBBodyText1"/>
              <w:spacing w:before="0" w:after="0"/>
              <w:rPr>
                <w:szCs w:val="22"/>
              </w:rPr>
            </w:pPr>
          </w:p>
        </w:tc>
        <w:tc>
          <w:tcPr>
            <w:tcW w:w="21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96DD8" w:rsidRDefault="00E96DD8">
            <w:pPr>
              <w:pStyle w:val="LBBodyText1"/>
              <w:spacing w:before="0" w:after="0"/>
              <w:rPr>
                <w:szCs w:val="22"/>
              </w:rPr>
            </w:pPr>
          </w:p>
        </w:tc>
        <w:tc>
          <w:tcPr>
            <w:tcW w:w="77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96DD8" w:rsidRDefault="00E96DD8">
            <w:pPr>
              <w:pStyle w:val="LBBodyText1"/>
              <w:spacing w:before="0" w:after="0"/>
              <w:jc w:val="center"/>
              <w:rPr>
                <w:szCs w:val="22"/>
              </w:rPr>
            </w:pPr>
          </w:p>
        </w:tc>
        <w:tc>
          <w:tcPr>
            <w:tcW w:w="155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96DD8" w:rsidRDefault="00E96DD8">
            <w:pPr>
              <w:pStyle w:val="LBBodyText1"/>
              <w:spacing w:before="0" w:after="0"/>
              <w:jc w:val="center"/>
              <w:rPr>
                <w:szCs w:val="22"/>
              </w:rPr>
            </w:pPr>
          </w:p>
        </w:tc>
        <w:tc>
          <w:tcPr>
            <w:tcW w:w="97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96DD8" w:rsidRDefault="00E96DD8">
            <w:pPr>
              <w:pStyle w:val="LBBodyText1"/>
              <w:spacing w:before="0" w:after="0"/>
              <w:jc w:val="center"/>
              <w:rPr>
                <w:szCs w:val="22"/>
              </w:rPr>
            </w:pPr>
          </w:p>
        </w:tc>
        <w:tc>
          <w:tcPr>
            <w:tcW w:w="808"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E96DD8" w:rsidRDefault="00E96DD8">
            <w:pPr>
              <w:pStyle w:val="LBBodyText1"/>
              <w:spacing w:before="0" w:after="0"/>
              <w:jc w:val="center"/>
              <w:rPr>
                <w:szCs w:val="22"/>
              </w:rPr>
            </w:pPr>
          </w:p>
        </w:tc>
        <w:tc>
          <w:tcPr>
            <w:tcW w:w="2631"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E96DD8" w:rsidRDefault="00E96DD8">
            <w:pPr>
              <w:pStyle w:val="LBBodyText1"/>
              <w:spacing w:before="0" w:after="0"/>
              <w:jc w:val="center"/>
              <w:rPr>
                <w:szCs w:val="22"/>
              </w:rPr>
            </w:pPr>
          </w:p>
        </w:tc>
      </w:tr>
    </w:tbl>
    <w:p w:rsidR="00E96DD8" w:rsidRDefault="00F4528C">
      <w:pPr>
        <w:pStyle w:val="LBBodyText1"/>
      </w:pPr>
      <w:r>
        <w:t>Требования к качеству, техническим характеристикам товара, требования к их безопасности, к функциональным характеристикам (потребительским свойствам) товара, требования к размерам, упаковке, отгрузке товара, требования к гарантийным обязательствам, остаточный срок годности и иные показатели, связанные с определением соответствия поставляемого товара потребностям Заказчика:</w:t>
      </w:r>
    </w:p>
    <w:p w:rsidR="00E96DD8" w:rsidRDefault="00F4528C">
      <w:pPr>
        <w:pStyle w:val="LBBodyText1"/>
      </w:pPr>
      <w: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E96DD8" w:rsidRDefault="00E96DD8">
      <w:pPr>
        <w:pStyle w:val="NameoftheContract"/>
        <w:rPr>
          <w:szCs w:val="22"/>
        </w:rPr>
      </w:pPr>
    </w:p>
    <w:p w:rsidR="00E96DD8" w:rsidRDefault="00F4528C">
      <w:pPr>
        <w:pStyle w:val="NameoftheContract"/>
        <w:rPr>
          <w:szCs w:val="22"/>
        </w:rPr>
      </w:pPr>
      <w:r>
        <w:rPr>
          <w:szCs w:val="22"/>
        </w:rPr>
        <w:t>подписи сторон</w:t>
      </w:r>
    </w:p>
    <w:tbl>
      <w:tblPr>
        <w:tblW w:w="9571" w:type="dxa"/>
        <w:tblCellMar>
          <w:left w:w="10" w:type="dxa"/>
          <w:right w:w="10" w:type="dxa"/>
        </w:tblCellMar>
        <w:tblLook w:val="0000" w:firstRow="0" w:lastRow="0" w:firstColumn="0" w:lastColumn="0" w:noHBand="0" w:noVBand="0"/>
      </w:tblPr>
      <w:tblGrid>
        <w:gridCol w:w="4785"/>
        <w:gridCol w:w="4786"/>
      </w:tblGrid>
      <w:tr w:rsidR="00E96DD8">
        <w:tc>
          <w:tcPr>
            <w:tcW w:w="4785" w:type="dxa"/>
            <w:shd w:val="clear" w:color="auto" w:fill="auto"/>
            <w:tcMar>
              <w:top w:w="0" w:type="dxa"/>
              <w:left w:w="108" w:type="dxa"/>
              <w:bottom w:w="0" w:type="dxa"/>
              <w:right w:w="108" w:type="dxa"/>
            </w:tcMar>
          </w:tcPr>
          <w:p w:rsidR="00E96DD8" w:rsidRDefault="00F4528C">
            <w:pPr>
              <w:pStyle w:val="LBBodyText1"/>
              <w:jc w:val="left"/>
              <w:rPr>
                <w:b/>
                <w:bCs/>
              </w:rPr>
            </w:pPr>
            <w:r>
              <w:rPr>
                <w:b/>
                <w:bCs/>
              </w:rPr>
              <w:t>Заказчик:</w:t>
            </w:r>
          </w:p>
          <w:p w:rsidR="00E96DD8" w:rsidRDefault="00E96DD8">
            <w:pPr>
              <w:pStyle w:val="LBBodyText1"/>
              <w:jc w:val="left"/>
            </w:pPr>
          </w:p>
          <w:p w:rsidR="00E96DD8" w:rsidRDefault="00F4528C">
            <w:pPr>
              <w:pStyle w:val="LBBodyText1"/>
              <w:jc w:val="left"/>
            </w:pPr>
            <w:r>
              <w:t>_________________________</w:t>
            </w:r>
          </w:p>
          <w:p w:rsidR="00E96DD8" w:rsidRDefault="00F4528C">
            <w:pPr>
              <w:pStyle w:val="LBBodyText1"/>
              <w:jc w:val="left"/>
            </w:pPr>
            <w:r>
              <w:t>«__»_________________20__г.</w:t>
            </w:r>
          </w:p>
        </w:tc>
        <w:tc>
          <w:tcPr>
            <w:tcW w:w="4786" w:type="dxa"/>
            <w:shd w:val="clear" w:color="auto" w:fill="auto"/>
            <w:tcMar>
              <w:top w:w="0" w:type="dxa"/>
              <w:left w:w="108" w:type="dxa"/>
              <w:bottom w:w="0" w:type="dxa"/>
              <w:right w:w="108" w:type="dxa"/>
            </w:tcMar>
          </w:tcPr>
          <w:p w:rsidR="00E96DD8" w:rsidRDefault="00F4528C">
            <w:pPr>
              <w:pStyle w:val="LBBodyText1"/>
              <w:jc w:val="left"/>
              <w:rPr>
                <w:b/>
                <w:bCs/>
              </w:rPr>
            </w:pPr>
            <w:r>
              <w:rPr>
                <w:b/>
                <w:bCs/>
              </w:rPr>
              <w:t>Поставщик:</w:t>
            </w:r>
          </w:p>
          <w:p w:rsidR="00E96DD8" w:rsidRDefault="00E96DD8">
            <w:pPr>
              <w:pStyle w:val="LBBodyText1"/>
              <w:jc w:val="left"/>
            </w:pPr>
          </w:p>
          <w:p w:rsidR="00E96DD8" w:rsidRDefault="00F4528C">
            <w:pPr>
              <w:pStyle w:val="LBBodyText1"/>
              <w:jc w:val="left"/>
            </w:pPr>
            <w:r>
              <w:t>_________________________</w:t>
            </w:r>
          </w:p>
          <w:p w:rsidR="00E96DD8" w:rsidRDefault="00F4528C">
            <w:pPr>
              <w:pStyle w:val="LBBodyText1"/>
              <w:jc w:val="left"/>
            </w:pPr>
            <w:r>
              <w:t>«__»_________________20__г.</w:t>
            </w:r>
          </w:p>
        </w:tc>
      </w:tr>
    </w:tbl>
    <w:p w:rsidR="00E96DD8" w:rsidRDefault="00E96DD8">
      <w:pPr>
        <w:pStyle w:val="LBBodyText1"/>
        <w:jc w:val="right"/>
      </w:pPr>
    </w:p>
    <w:p w:rsidR="00E96DD8" w:rsidRDefault="00E96DD8">
      <w:pPr>
        <w:pStyle w:val="NameoftheContract"/>
        <w:rPr>
          <w:szCs w:val="22"/>
        </w:rPr>
      </w:pPr>
    </w:p>
    <w:p w:rsidR="00E96DD8" w:rsidRDefault="00E96DD8">
      <w:pPr>
        <w:pStyle w:val="NameoftheContract"/>
        <w:rPr>
          <w:szCs w:val="22"/>
        </w:rPr>
      </w:pPr>
    </w:p>
    <w:sectPr w:rsidR="00E96DD8">
      <w:footerReference w:type="default" r:id="rId8"/>
      <w:pgSz w:w="11906" w:h="16838"/>
      <w:pgMar w:top="1134" w:right="850" w:bottom="1134" w:left="1701" w:header="708" w:footer="708"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351DC" w:rsidRDefault="009351DC">
      <w:r>
        <w:separator/>
      </w:r>
    </w:p>
  </w:endnote>
  <w:endnote w:type="continuationSeparator" w:id="0">
    <w:p w:rsidR="009351DC" w:rsidRDefault="009351D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B506E" w:rsidRDefault="00F4528C">
    <w:pPr>
      <w:pStyle w:val="a5"/>
      <w:jc w:val="center"/>
    </w:pPr>
    <w:r>
      <w:fldChar w:fldCharType="begin"/>
    </w:r>
    <w:r>
      <w:instrText xml:space="preserve"> PAGE </w:instrText>
    </w:r>
    <w:r>
      <w:fldChar w:fldCharType="separate"/>
    </w:r>
    <w:r w:rsidR="005615FC">
      <w:rPr>
        <w:noProof/>
      </w:rPr>
      <w:t>13</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351DC" w:rsidRDefault="009351DC">
      <w:r>
        <w:rPr>
          <w:color w:val="000000"/>
        </w:rPr>
        <w:separator/>
      </w:r>
    </w:p>
  </w:footnote>
  <w:footnote w:type="continuationSeparator" w:id="0">
    <w:p w:rsidR="009351DC" w:rsidRDefault="009351D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AE4463"/>
    <w:multiLevelType w:val="multilevel"/>
    <w:tmpl w:val="BD643038"/>
    <w:styleLink w:val="LFO31"/>
    <w:lvl w:ilvl="0">
      <w:start w:val="1"/>
      <w:numFmt w:val="decimal"/>
      <w:pStyle w:val="LBChapterHeading"/>
      <w:suff w:val="space"/>
      <w:lvlText w:val="CHAPTER %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nsid w:val="023D0CD6"/>
    <w:multiLevelType w:val="multilevel"/>
    <w:tmpl w:val="1F067EBC"/>
    <w:styleLink w:val="LFO8"/>
    <w:lvl w:ilvl="0">
      <w:start w:val="1"/>
      <w:numFmt w:val="decimal"/>
      <w:lvlText w:val="(%1)"/>
      <w:lvlJc w:val="left"/>
      <w:pPr>
        <w:ind w:left="2880" w:hanging="720"/>
      </w:pPr>
    </w:lvl>
    <w:lvl w:ilvl="1">
      <w:start w:val="1"/>
      <w:numFmt w:val="none"/>
      <w:lvlText w:val="%2"/>
      <w:lvlJc w:val="left"/>
      <w:pPr>
        <w:ind w:left="2952" w:hanging="432"/>
      </w:pPr>
    </w:lvl>
    <w:lvl w:ilvl="2">
      <w:start w:val="1"/>
      <w:numFmt w:val="none"/>
      <w:lvlText w:val="%3"/>
      <w:lvlJc w:val="left"/>
      <w:pPr>
        <w:ind w:left="3384" w:hanging="504"/>
      </w:pPr>
    </w:lvl>
    <w:lvl w:ilvl="3">
      <w:start w:val="1"/>
      <w:numFmt w:val="none"/>
      <w:lvlText w:val="%4"/>
      <w:lvlJc w:val="left"/>
      <w:pPr>
        <w:ind w:left="3888" w:hanging="648"/>
      </w:pPr>
    </w:lvl>
    <w:lvl w:ilvl="4">
      <w:start w:val="1"/>
      <w:numFmt w:val="none"/>
      <w:lvlText w:val="%5"/>
      <w:lvlJc w:val="left"/>
      <w:pPr>
        <w:ind w:left="4392" w:hanging="792"/>
      </w:pPr>
    </w:lvl>
    <w:lvl w:ilvl="5">
      <w:start w:val="1"/>
      <w:numFmt w:val="none"/>
      <w:lvlText w:val="%6"/>
      <w:lvlJc w:val="left"/>
      <w:pPr>
        <w:ind w:left="4896" w:hanging="936"/>
      </w:pPr>
    </w:lvl>
    <w:lvl w:ilvl="6">
      <w:start w:val="1"/>
      <w:numFmt w:val="none"/>
      <w:lvlText w:val="%7"/>
      <w:lvlJc w:val="left"/>
      <w:pPr>
        <w:ind w:left="5400" w:hanging="1080"/>
      </w:pPr>
    </w:lvl>
    <w:lvl w:ilvl="7">
      <w:start w:val="1"/>
      <w:numFmt w:val="decimal"/>
      <w:lvlText w:val="%1.%2.%3.%4.%5.%6.%7.%8."/>
      <w:lvlJc w:val="left"/>
      <w:pPr>
        <w:ind w:left="5904" w:hanging="1224"/>
      </w:pPr>
    </w:lvl>
    <w:lvl w:ilvl="8">
      <w:start w:val="1"/>
      <w:numFmt w:val="decimal"/>
      <w:lvlText w:val="%1.%2.%3.%4.%5.%6.%7.%8.%9."/>
      <w:lvlJc w:val="left"/>
      <w:pPr>
        <w:ind w:left="6480" w:hanging="1440"/>
      </w:pPr>
    </w:lvl>
  </w:abstractNum>
  <w:abstractNum w:abstractNumId="2">
    <w:nsid w:val="058F5DE8"/>
    <w:multiLevelType w:val="multilevel"/>
    <w:tmpl w:val="ACC8FAF0"/>
    <w:styleLink w:val="LFO71"/>
    <w:lvl w:ilvl="0">
      <w:start w:val="1"/>
      <w:numFmt w:val="decimal"/>
      <w:lvlText w:val="(%1)"/>
      <w:lvlJc w:val="left"/>
      <w:pPr>
        <w:ind w:left="72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nsid w:val="05C576FB"/>
    <w:multiLevelType w:val="multilevel"/>
    <w:tmpl w:val="7DFCD4C2"/>
    <w:styleLink w:val="LFO19"/>
    <w:lvl w:ilvl="0">
      <w:start w:val="1"/>
      <w:numFmt w:val="lowerLetter"/>
      <w:lvlText w:val="(%1)"/>
      <w:lvlJc w:val="left"/>
      <w:pPr>
        <w:ind w:left="720" w:hanging="720"/>
      </w:pPr>
    </w:lvl>
    <w:lvl w:ilvl="1">
      <w:start w:val="1"/>
      <w:numFmt w:val="lowerLetter"/>
      <w:lvlText w:val="(%2)"/>
      <w:lvlJc w:val="left"/>
      <w:pPr>
        <w:ind w:left="1440" w:hanging="720"/>
      </w:pPr>
    </w:lvl>
    <w:lvl w:ilvl="2">
      <w:start w:val="1"/>
      <w:numFmt w:val="lowerLetter"/>
      <w:lvlText w:val="(%3)"/>
      <w:lvlJc w:val="left"/>
      <w:pPr>
        <w:ind w:left="2160" w:hanging="720"/>
      </w:pPr>
    </w:lvl>
    <w:lvl w:ilvl="3">
      <w:start w:val="1"/>
      <w:numFmt w:val="lowerLetter"/>
      <w:lvlText w:val="(%4)"/>
      <w:lvlJc w:val="left"/>
      <w:pPr>
        <w:ind w:left="2880" w:hanging="720"/>
      </w:pPr>
    </w:lvl>
    <w:lvl w:ilvl="4">
      <w:start w:val="1"/>
      <w:numFmt w:val="lowerLetter"/>
      <w:lvlText w:val="(%5)"/>
      <w:lvlJc w:val="left"/>
      <w:pPr>
        <w:ind w:left="3600" w:hanging="72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nsid w:val="078B0805"/>
    <w:multiLevelType w:val="multilevel"/>
    <w:tmpl w:val="BD7CE932"/>
    <w:styleLink w:val="LFO5"/>
    <w:lvl w:ilvl="0">
      <w:start w:val="1"/>
      <w:numFmt w:val="decimal"/>
      <w:lvlText w:val="(%1)"/>
      <w:lvlJc w:val="left"/>
      <w:pPr>
        <w:ind w:left="4241" w:hanging="720"/>
      </w:pPr>
    </w:lvl>
    <w:lvl w:ilvl="1">
      <w:start w:val="1"/>
      <w:numFmt w:val="none"/>
      <w:lvlText w:val="%2"/>
      <w:lvlJc w:val="left"/>
      <w:pPr>
        <w:ind w:left="4313" w:hanging="432"/>
      </w:pPr>
    </w:lvl>
    <w:lvl w:ilvl="2">
      <w:start w:val="1"/>
      <w:numFmt w:val="none"/>
      <w:lvlText w:val="%3"/>
      <w:lvlJc w:val="left"/>
      <w:pPr>
        <w:ind w:left="4745" w:hanging="504"/>
      </w:pPr>
    </w:lvl>
    <w:lvl w:ilvl="3">
      <w:start w:val="1"/>
      <w:numFmt w:val="none"/>
      <w:lvlText w:val="%4"/>
      <w:lvlJc w:val="left"/>
      <w:pPr>
        <w:ind w:left="5249" w:hanging="648"/>
      </w:pPr>
    </w:lvl>
    <w:lvl w:ilvl="4">
      <w:start w:val="1"/>
      <w:numFmt w:val="none"/>
      <w:lvlText w:val="%5"/>
      <w:lvlJc w:val="left"/>
      <w:pPr>
        <w:ind w:left="5753" w:hanging="792"/>
      </w:pPr>
    </w:lvl>
    <w:lvl w:ilvl="5">
      <w:start w:val="1"/>
      <w:numFmt w:val="none"/>
      <w:lvlText w:val="%6"/>
      <w:lvlJc w:val="left"/>
      <w:pPr>
        <w:ind w:left="6257" w:hanging="936"/>
      </w:pPr>
    </w:lvl>
    <w:lvl w:ilvl="6">
      <w:start w:val="1"/>
      <w:numFmt w:val="none"/>
      <w:lvlText w:val="%7"/>
      <w:lvlJc w:val="left"/>
      <w:pPr>
        <w:ind w:left="6761" w:hanging="1080"/>
      </w:pPr>
    </w:lvl>
    <w:lvl w:ilvl="7">
      <w:start w:val="1"/>
      <w:numFmt w:val="decimal"/>
      <w:lvlText w:val="%1.%2.%3.%4.%5.%6.%7.%8."/>
      <w:lvlJc w:val="left"/>
      <w:pPr>
        <w:ind w:left="7265" w:hanging="1224"/>
      </w:pPr>
    </w:lvl>
    <w:lvl w:ilvl="8">
      <w:start w:val="1"/>
      <w:numFmt w:val="decimal"/>
      <w:lvlText w:val="%1.%2.%3.%4.%5.%6.%7.%8.%9."/>
      <w:lvlJc w:val="left"/>
      <w:pPr>
        <w:ind w:left="7841" w:hanging="1440"/>
      </w:pPr>
    </w:lvl>
  </w:abstractNum>
  <w:abstractNum w:abstractNumId="5">
    <w:nsid w:val="093743BC"/>
    <w:multiLevelType w:val="multilevel"/>
    <w:tmpl w:val="7B98E716"/>
    <w:styleLink w:val="1"/>
    <w:lvl w:ilvl="0">
      <w:start w:val="1"/>
      <w:numFmt w:val="decimal"/>
      <w:lvlText w:val="%1."/>
      <w:lvlJc w:val="left"/>
    </w:lvl>
    <w:lvl w:ilvl="1">
      <w:start w:val="1"/>
      <w:numFmt w:val="decimal"/>
      <w:lvlText w:val="%1.%2"/>
      <w:lvlJc w:val="left"/>
    </w:lvl>
    <w:lvl w:ilvl="2">
      <w:start w:val="1"/>
      <w:numFmt w:val="decimal"/>
      <w:lvlText w:val="%1.%2.%3"/>
      <w:lvlJc w:val="left"/>
      <w:pPr>
        <w:ind w:left="1440" w:hanging="720"/>
      </w:pPr>
    </w:lvl>
    <w:lvl w:ilvl="3">
      <w:start w:val="1"/>
      <w:numFmt w:val="none"/>
      <w:lvlText w:val="%4"/>
      <w:lvlJc w:val="left"/>
      <w:pPr>
        <w:ind w:left="2160" w:hanging="72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
    <w:nsid w:val="0B2F34F7"/>
    <w:multiLevelType w:val="multilevel"/>
    <w:tmpl w:val="2FD4348E"/>
    <w:styleLink w:val="LFO51"/>
    <w:lvl w:ilvl="0">
      <w:start w:val="1"/>
      <w:numFmt w:val="decimal"/>
      <w:pStyle w:val="LBArabic6"/>
      <w:lvlText w:val="(%1)"/>
      <w:lvlJc w:val="left"/>
      <w:pPr>
        <w:ind w:left="4241" w:hanging="720"/>
      </w:pPr>
    </w:lvl>
    <w:lvl w:ilvl="1">
      <w:start w:val="1"/>
      <w:numFmt w:val="none"/>
      <w:lvlText w:val="%2"/>
      <w:lvlJc w:val="left"/>
      <w:pPr>
        <w:ind w:left="4313" w:hanging="432"/>
      </w:pPr>
    </w:lvl>
    <w:lvl w:ilvl="2">
      <w:start w:val="1"/>
      <w:numFmt w:val="none"/>
      <w:lvlText w:val="%3"/>
      <w:lvlJc w:val="left"/>
      <w:pPr>
        <w:ind w:left="4745" w:hanging="504"/>
      </w:pPr>
    </w:lvl>
    <w:lvl w:ilvl="3">
      <w:start w:val="1"/>
      <w:numFmt w:val="none"/>
      <w:lvlText w:val="%4"/>
      <w:lvlJc w:val="left"/>
      <w:pPr>
        <w:ind w:left="5249" w:hanging="648"/>
      </w:pPr>
    </w:lvl>
    <w:lvl w:ilvl="4">
      <w:start w:val="1"/>
      <w:numFmt w:val="none"/>
      <w:lvlText w:val="%5"/>
      <w:lvlJc w:val="left"/>
      <w:pPr>
        <w:ind w:left="5753" w:hanging="792"/>
      </w:pPr>
    </w:lvl>
    <w:lvl w:ilvl="5">
      <w:start w:val="1"/>
      <w:numFmt w:val="none"/>
      <w:lvlText w:val="%6"/>
      <w:lvlJc w:val="left"/>
      <w:pPr>
        <w:ind w:left="6257" w:hanging="936"/>
      </w:pPr>
    </w:lvl>
    <w:lvl w:ilvl="6">
      <w:start w:val="1"/>
      <w:numFmt w:val="none"/>
      <w:lvlText w:val="%7"/>
      <w:lvlJc w:val="left"/>
      <w:pPr>
        <w:ind w:left="6761" w:hanging="1080"/>
      </w:pPr>
    </w:lvl>
    <w:lvl w:ilvl="7">
      <w:start w:val="1"/>
      <w:numFmt w:val="decimal"/>
      <w:lvlText w:val="%1.%2.%3.%4.%5.%6.%7.%8."/>
      <w:lvlJc w:val="left"/>
      <w:pPr>
        <w:ind w:left="7265" w:hanging="1224"/>
      </w:pPr>
    </w:lvl>
    <w:lvl w:ilvl="8">
      <w:start w:val="1"/>
      <w:numFmt w:val="decimal"/>
      <w:lvlText w:val="%1.%2.%3.%4.%5.%6.%7.%8.%9."/>
      <w:lvlJc w:val="left"/>
      <w:pPr>
        <w:ind w:left="7841" w:hanging="1440"/>
      </w:pPr>
    </w:lvl>
  </w:abstractNum>
  <w:abstractNum w:abstractNumId="7">
    <w:nsid w:val="0D2C0DDA"/>
    <w:multiLevelType w:val="multilevel"/>
    <w:tmpl w:val="2CDAF0BC"/>
    <w:styleLink w:val="LFO112"/>
    <w:lvl w:ilvl="0">
      <w:start w:val="1"/>
      <w:numFmt w:val="lowerLetter"/>
      <w:pStyle w:val="LBRoman4"/>
      <w:lvlText w:val="(%1)"/>
      <w:lvlJc w:val="left"/>
      <w:pPr>
        <w:ind w:left="2880" w:hanging="720"/>
      </w:pPr>
      <w:rPr>
        <w:rFonts w:ascii="Times New Roman" w:hAnsi="Times New Roman"/>
        <w:sz w:val="22"/>
      </w:rPr>
    </w:lvl>
    <w:lvl w:ilvl="1">
      <w:start w:val="1"/>
      <w:numFmt w:val="none"/>
      <w:lvlText w:val="%2"/>
      <w:lvlJc w:val="left"/>
      <w:pPr>
        <w:ind w:left="2736" w:hanging="576"/>
      </w:pPr>
    </w:lvl>
    <w:lvl w:ilvl="2">
      <w:start w:val="1"/>
      <w:numFmt w:val="none"/>
      <w:lvlText w:val="%3"/>
      <w:lvlJc w:val="left"/>
      <w:pPr>
        <w:ind w:left="2880" w:hanging="720"/>
      </w:pPr>
    </w:lvl>
    <w:lvl w:ilvl="3">
      <w:start w:val="1"/>
      <w:numFmt w:val="none"/>
      <w:lvlText w:val="%4"/>
      <w:lvlJc w:val="left"/>
      <w:pPr>
        <w:ind w:left="3024" w:hanging="864"/>
      </w:pPr>
    </w:lvl>
    <w:lvl w:ilvl="4">
      <w:start w:val="1"/>
      <w:numFmt w:val="none"/>
      <w:lvlText w:val="%5"/>
      <w:lvlJc w:val="left"/>
      <w:pPr>
        <w:ind w:left="3168" w:hanging="1008"/>
      </w:pPr>
    </w:lvl>
    <w:lvl w:ilvl="5">
      <w:start w:val="1"/>
      <w:numFmt w:val="none"/>
      <w:lvlText w:val="%6"/>
      <w:lvlJc w:val="left"/>
      <w:pPr>
        <w:ind w:left="3312" w:hanging="1152"/>
      </w:pPr>
    </w:lvl>
    <w:lvl w:ilvl="6">
      <w:start w:val="1"/>
      <w:numFmt w:val="none"/>
      <w:lvlText w:val="%7"/>
      <w:lvlJc w:val="left"/>
      <w:pPr>
        <w:ind w:left="3456" w:hanging="1296"/>
      </w:pPr>
    </w:lvl>
    <w:lvl w:ilvl="7">
      <w:start w:val="1"/>
      <w:numFmt w:val="none"/>
      <w:lvlText w:val="%8"/>
      <w:lvlJc w:val="left"/>
      <w:pPr>
        <w:ind w:left="3600" w:hanging="1440"/>
      </w:pPr>
    </w:lvl>
    <w:lvl w:ilvl="8">
      <w:start w:val="1"/>
      <w:numFmt w:val="decimal"/>
      <w:lvlText w:val="%1.%2.%3.%4.%5.%6.%7.%8.%9"/>
      <w:lvlJc w:val="left"/>
      <w:pPr>
        <w:ind w:left="3744" w:hanging="1584"/>
      </w:pPr>
    </w:lvl>
  </w:abstractNum>
  <w:abstractNum w:abstractNumId="8">
    <w:nsid w:val="100D6A47"/>
    <w:multiLevelType w:val="multilevel"/>
    <w:tmpl w:val="04A6CDF8"/>
    <w:styleLink w:val="LFO70"/>
    <w:lvl w:ilvl="0">
      <w:start w:val="1"/>
      <w:numFmt w:val="decimal"/>
      <w:pStyle w:val="AGovstyle1"/>
      <w:lvlText w:val="%1."/>
      <w:lvlJc w:val="left"/>
      <w:pPr>
        <w:ind w:left="720" w:hanging="720"/>
      </w:pPr>
    </w:lvl>
    <w:lvl w:ilvl="1">
      <w:start w:val="1"/>
      <w:numFmt w:val="decimal"/>
      <w:lvlText w:val="%1.%2."/>
      <w:lvlJc w:val="left"/>
      <w:pPr>
        <w:ind w:left="720" w:hanging="720"/>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2">
      <w:start w:val="1"/>
      <w:numFmt w:val="decimal"/>
      <w:lvlText w:val="%1.%2.%3."/>
      <w:lvlJc w:val="left"/>
      <w:pPr>
        <w:ind w:left="720" w:hanging="720"/>
      </w:pPr>
    </w:lvl>
    <w:lvl w:ilvl="3">
      <w:start w:val="1"/>
      <w:numFmt w:val="decimal"/>
      <w:suff w:val="space"/>
      <w:lvlText w:val="%1.%2.%3.%4."/>
      <w:lvlJc w:val="left"/>
      <w:pPr>
        <w:ind w:left="720" w:hanging="720"/>
      </w:pPr>
      <w:rPr>
        <w:b w:val="0"/>
      </w:rPr>
    </w:lvl>
    <w:lvl w:ilvl="4">
      <w:start w:val="1"/>
      <w:numFmt w:val="russianLower"/>
      <w:lvlText w:val="(%5)"/>
      <w:lvlJc w:val="left"/>
      <w:pPr>
        <w:ind w:left="720" w:hanging="720"/>
      </w:pPr>
    </w:lvl>
    <w:lvl w:ilvl="5">
      <w:start w:val="1"/>
      <w:numFmt w:val="upperLetter"/>
      <w:lvlText w:val="(%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9">
    <w:nsid w:val="10CD4942"/>
    <w:multiLevelType w:val="multilevel"/>
    <w:tmpl w:val="41C0BB62"/>
    <w:styleLink w:val="LFO181"/>
    <w:lvl w:ilvl="0">
      <w:start w:val="1"/>
      <w:numFmt w:val="decimal"/>
      <w:pStyle w:val="LBArabic6-Alt"/>
      <w:lvlText w:val="(%1)"/>
      <w:lvlJc w:val="left"/>
      <w:pPr>
        <w:ind w:left="720" w:hanging="720"/>
      </w:pPr>
    </w:lvl>
    <w:lvl w:ilvl="1">
      <w:start w:val="1"/>
      <w:numFmt w:val="decimal"/>
      <w:lvlText w:val="(%2)"/>
      <w:lvlJc w:val="left"/>
      <w:pPr>
        <w:ind w:left="1440" w:hanging="720"/>
      </w:p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10D03062"/>
    <w:multiLevelType w:val="multilevel"/>
    <w:tmpl w:val="C584E89A"/>
    <w:styleLink w:val="LFO69"/>
    <w:lvl w:ilvl="0">
      <w:start w:val="1"/>
      <w:numFmt w:val="decimal"/>
      <w:pStyle w:val="3"/>
      <w:lvlText w:val="%1."/>
      <w:lvlJc w:val="left"/>
      <w:pPr>
        <w:ind w:left="360" w:hanging="360"/>
      </w:pPr>
      <w:rPr>
        <w:rFonts w:cs="Times New Roman"/>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1">
    <w:nsid w:val="11994B0D"/>
    <w:multiLevelType w:val="multilevel"/>
    <w:tmpl w:val="E0245C68"/>
    <w:styleLink w:val="30"/>
    <w:lvl w:ilvl="0">
      <w:start w:val="1"/>
      <w:numFmt w:val="decimal"/>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720" w:hanging="720"/>
      </w:pPr>
      <w:rPr>
        <w:b w:val="0"/>
      </w:rPr>
    </w:lvl>
    <w:lvl w:ilvl="4">
      <w:start w:val="1"/>
      <w:numFmt w:val="russianLower"/>
      <w:lvlText w:val="(%5)"/>
      <w:lvlJc w:val="left"/>
      <w:pPr>
        <w:ind w:left="720" w:hanging="720"/>
      </w:pPr>
    </w:lvl>
    <w:lvl w:ilvl="5">
      <w:start w:val="1"/>
      <w:numFmt w:val="upperLetter"/>
      <w:lvlText w:val="(%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12">
    <w:nsid w:val="136F2D15"/>
    <w:multiLevelType w:val="multilevel"/>
    <w:tmpl w:val="63DAF73C"/>
    <w:styleLink w:val="LFO9"/>
    <w:lvl w:ilvl="0">
      <w:start w:val="1"/>
      <w:numFmt w:val="decimal"/>
      <w:lvlText w:val="(%1)"/>
      <w:lvlJc w:val="left"/>
      <w:pPr>
        <w:ind w:left="3578" w:hanging="720"/>
      </w:pPr>
    </w:lvl>
    <w:lvl w:ilvl="1">
      <w:start w:val="1"/>
      <w:numFmt w:val="none"/>
      <w:lvlText w:val="%2"/>
      <w:lvlJc w:val="left"/>
      <w:pPr>
        <w:ind w:left="3650" w:hanging="432"/>
      </w:pPr>
    </w:lvl>
    <w:lvl w:ilvl="2">
      <w:start w:val="1"/>
      <w:numFmt w:val="none"/>
      <w:lvlText w:val="%3"/>
      <w:lvlJc w:val="left"/>
      <w:pPr>
        <w:ind w:left="4082" w:hanging="504"/>
      </w:pPr>
    </w:lvl>
    <w:lvl w:ilvl="3">
      <w:start w:val="1"/>
      <w:numFmt w:val="none"/>
      <w:lvlText w:val="%4"/>
      <w:lvlJc w:val="left"/>
      <w:pPr>
        <w:ind w:left="4586" w:hanging="648"/>
      </w:pPr>
    </w:lvl>
    <w:lvl w:ilvl="4">
      <w:start w:val="1"/>
      <w:numFmt w:val="none"/>
      <w:lvlText w:val="%5"/>
      <w:lvlJc w:val="left"/>
      <w:pPr>
        <w:ind w:left="5090" w:hanging="792"/>
      </w:pPr>
    </w:lvl>
    <w:lvl w:ilvl="5">
      <w:start w:val="1"/>
      <w:numFmt w:val="none"/>
      <w:lvlText w:val="%6"/>
      <w:lvlJc w:val="left"/>
      <w:pPr>
        <w:ind w:left="5594" w:hanging="936"/>
      </w:pPr>
    </w:lvl>
    <w:lvl w:ilvl="6">
      <w:start w:val="1"/>
      <w:numFmt w:val="none"/>
      <w:lvlText w:val="%7"/>
      <w:lvlJc w:val="left"/>
      <w:pPr>
        <w:ind w:left="6098" w:hanging="1080"/>
      </w:pPr>
    </w:lvl>
    <w:lvl w:ilvl="7">
      <w:start w:val="1"/>
      <w:numFmt w:val="decimal"/>
      <w:lvlText w:val="%1.%2.%3.%4.%5.%6.%7.%8."/>
      <w:lvlJc w:val="left"/>
      <w:pPr>
        <w:ind w:left="6602" w:hanging="1224"/>
      </w:pPr>
    </w:lvl>
    <w:lvl w:ilvl="8">
      <w:start w:val="1"/>
      <w:numFmt w:val="decimal"/>
      <w:lvlText w:val="%1.%2.%3.%4.%5.%6.%7.%8.%9."/>
      <w:lvlJc w:val="left"/>
      <w:pPr>
        <w:ind w:left="7178" w:hanging="1440"/>
      </w:pPr>
    </w:lvl>
  </w:abstractNum>
  <w:abstractNum w:abstractNumId="13">
    <w:nsid w:val="15174D06"/>
    <w:multiLevelType w:val="multilevel"/>
    <w:tmpl w:val="2C4489A2"/>
    <w:styleLink w:val="LFO301"/>
    <w:lvl w:ilvl="0">
      <w:start w:val="1"/>
      <w:numFmt w:val="decimal"/>
      <w:pStyle w:val="LBGovstyle6-Alt"/>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russianLower"/>
      <w:lvlText w:val="(%5)"/>
      <w:lvlJc w:val="left"/>
      <w:pPr>
        <w:ind w:left="1440" w:hanging="720"/>
      </w:pPr>
    </w:lvl>
    <w:lvl w:ilvl="5">
      <w:numFmt w:val="bullet"/>
      <w:lvlText w:val=""/>
      <w:lvlJc w:val="left"/>
      <w:pPr>
        <w:ind w:left="1440" w:hanging="720"/>
      </w:pPr>
      <w:rPr>
        <w:rFonts w:ascii="Symbol" w:hAnsi="Symbol"/>
        <w:color w:val="auto"/>
      </w:r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nsid w:val="15FC1BEA"/>
    <w:multiLevelType w:val="multilevel"/>
    <w:tmpl w:val="1A9AD336"/>
    <w:styleLink w:val="LFO72"/>
    <w:lvl w:ilvl="0">
      <w:start w:val="1"/>
      <w:numFmt w:val="decimal"/>
      <w:pStyle w:val="LBArabic1"/>
      <w:lvlText w:val="(%1)"/>
      <w:lvlJc w:val="left"/>
      <w:pPr>
        <w:ind w:left="72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nsid w:val="1A53090C"/>
    <w:multiLevelType w:val="multilevel"/>
    <w:tmpl w:val="9AFA0E4A"/>
    <w:styleLink w:val="LFO81"/>
    <w:lvl w:ilvl="0">
      <w:start w:val="1"/>
      <w:numFmt w:val="decimal"/>
      <w:pStyle w:val="LBArabic4"/>
      <w:lvlText w:val="(%1)"/>
      <w:lvlJc w:val="left"/>
      <w:pPr>
        <w:ind w:left="2880" w:hanging="720"/>
      </w:pPr>
    </w:lvl>
    <w:lvl w:ilvl="1">
      <w:start w:val="1"/>
      <w:numFmt w:val="none"/>
      <w:lvlText w:val="%2"/>
      <w:lvlJc w:val="left"/>
      <w:pPr>
        <w:ind w:left="2952" w:hanging="432"/>
      </w:pPr>
    </w:lvl>
    <w:lvl w:ilvl="2">
      <w:start w:val="1"/>
      <w:numFmt w:val="none"/>
      <w:lvlText w:val="%3"/>
      <w:lvlJc w:val="left"/>
      <w:pPr>
        <w:ind w:left="3384" w:hanging="504"/>
      </w:pPr>
    </w:lvl>
    <w:lvl w:ilvl="3">
      <w:start w:val="1"/>
      <w:numFmt w:val="none"/>
      <w:lvlText w:val="%4"/>
      <w:lvlJc w:val="left"/>
      <w:pPr>
        <w:ind w:left="3888" w:hanging="648"/>
      </w:pPr>
    </w:lvl>
    <w:lvl w:ilvl="4">
      <w:start w:val="1"/>
      <w:numFmt w:val="none"/>
      <w:lvlText w:val="%5"/>
      <w:lvlJc w:val="left"/>
      <w:pPr>
        <w:ind w:left="4392" w:hanging="792"/>
      </w:pPr>
    </w:lvl>
    <w:lvl w:ilvl="5">
      <w:start w:val="1"/>
      <w:numFmt w:val="none"/>
      <w:lvlText w:val="%6"/>
      <w:lvlJc w:val="left"/>
      <w:pPr>
        <w:ind w:left="4896" w:hanging="936"/>
      </w:pPr>
    </w:lvl>
    <w:lvl w:ilvl="6">
      <w:start w:val="1"/>
      <w:numFmt w:val="none"/>
      <w:lvlText w:val="%7"/>
      <w:lvlJc w:val="left"/>
      <w:pPr>
        <w:ind w:left="5400" w:hanging="1080"/>
      </w:pPr>
    </w:lvl>
    <w:lvl w:ilvl="7">
      <w:start w:val="1"/>
      <w:numFmt w:val="decimal"/>
      <w:lvlText w:val="%1.%2.%3.%4.%5.%6.%7.%8."/>
      <w:lvlJc w:val="left"/>
      <w:pPr>
        <w:ind w:left="5904" w:hanging="1224"/>
      </w:pPr>
    </w:lvl>
    <w:lvl w:ilvl="8">
      <w:start w:val="1"/>
      <w:numFmt w:val="decimal"/>
      <w:lvlText w:val="%1.%2.%3.%4.%5.%6.%7.%8.%9."/>
      <w:lvlJc w:val="left"/>
      <w:pPr>
        <w:ind w:left="6480" w:hanging="1440"/>
      </w:pPr>
    </w:lvl>
  </w:abstractNum>
  <w:abstractNum w:abstractNumId="16">
    <w:nsid w:val="1DBB3514"/>
    <w:multiLevelType w:val="multilevel"/>
    <w:tmpl w:val="21A656D2"/>
    <w:styleLink w:val="LFO11"/>
    <w:lvl w:ilvl="0">
      <w:start w:val="1"/>
      <w:numFmt w:val="upperLetter"/>
      <w:pStyle w:val="LBRecitals"/>
      <w:lvlText w:val="(%1)"/>
      <w:lvlJc w:val="left"/>
      <w:pPr>
        <w:ind w:left="720" w:hanging="72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nsid w:val="20423DE0"/>
    <w:multiLevelType w:val="multilevel"/>
    <w:tmpl w:val="D30E6176"/>
    <w:styleLink w:val="WWOutlineListStyle1"/>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lvl>
  </w:abstractNum>
  <w:abstractNum w:abstractNumId="18">
    <w:nsid w:val="20B75342"/>
    <w:multiLevelType w:val="multilevel"/>
    <w:tmpl w:val="91CE2200"/>
    <w:styleLink w:val="LFO61"/>
    <w:lvl w:ilvl="0">
      <w:start w:val="1"/>
      <w:numFmt w:val="decimal"/>
      <w:pStyle w:val="LBArabic3"/>
      <w:lvlText w:val="(%1)"/>
      <w:lvlJc w:val="left"/>
      <w:pPr>
        <w:ind w:left="2160" w:hanging="720"/>
      </w:pPr>
    </w:lvl>
    <w:lvl w:ilvl="1">
      <w:start w:val="1"/>
      <w:numFmt w:val="none"/>
      <w:lvlText w:val="%2"/>
      <w:lvlJc w:val="left"/>
      <w:pPr>
        <w:ind w:left="2232" w:hanging="432"/>
      </w:pPr>
    </w:lvl>
    <w:lvl w:ilvl="2">
      <w:start w:val="1"/>
      <w:numFmt w:val="none"/>
      <w:lvlText w:val="%3"/>
      <w:lvlJc w:val="left"/>
      <w:pPr>
        <w:ind w:left="2664" w:hanging="504"/>
      </w:pPr>
    </w:lvl>
    <w:lvl w:ilvl="3">
      <w:start w:val="1"/>
      <w:numFmt w:val="none"/>
      <w:lvlText w:val="%4"/>
      <w:lvlJc w:val="left"/>
      <w:pPr>
        <w:ind w:left="3168" w:hanging="648"/>
      </w:pPr>
    </w:lvl>
    <w:lvl w:ilvl="4">
      <w:start w:val="1"/>
      <w:numFmt w:val="none"/>
      <w:lvlText w:val="%5"/>
      <w:lvlJc w:val="left"/>
      <w:pPr>
        <w:ind w:left="3672" w:hanging="792"/>
      </w:pPr>
    </w:lvl>
    <w:lvl w:ilvl="5">
      <w:start w:val="1"/>
      <w:numFmt w:val="none"/>
      <w:lvlText w:val="%6"/>
      <w:lvlJc w:val="left"/>
      <w:pPr>
        <w:ind w:left="4176" w:hanging="936"/>
      </w:pPr>
    </w:lvl>
    <w:lvl w:ilvl="6">
      <w:start w:val="1"/>
      <w:numFmt w:val="none"/>
      <w:lvlText w:val="%7"/>
      <w:lvlJc w:val="left"/>
      <w:pPr>
        <w:ind w:left="4680" w:hanging="1080"/>
      </w:pPr>
    </w:lvl>
    <w:lvl w:ilvl="7">
      <w:start w:val="1"/>
      <w:numFmt w:val="decimal"/>
      <w:lvlText w:val="%1.%2.%3.%4.%5.%6.%7.%8."/>
      <w:lvlJc w:val="left"/>
      <w:pPr>
        <w:ind w:left="5184" w:hanging="1224"/>
      </w:pPr>
    </w:lvl>
    <w:lvl w:ilvl="8">
      <w:start w:val="1"/>
      <w:numFmt w:val="decimal"/>
      <w:lvlText w:val="%1.%2.%3.%4.%5.%6.%7.%8.%9."/>
      <w:lvlJc w:val="left"/>
      <w:pPr>
        <w:ind w:left="5760" w:hanging="1440"/>
      </w:pPr>
    </w:lvl>
  </w:abstractNum>
  <w:abstractNum w:abstractNumId="19">
    <w:nsid w:val="23080FCB"/>
    <w:multiLevelType w:val="multilevel"/>
    <w:tmpl w:val="11F06EF0"/>
    <w:styleLink w:val="LFO221"/>
    <w:lvl w:ilvl="0">
      <w:start w:val="1"/>
      <w:numFmt w:val="decimal"/>
      <w:pStyle w:val="LBParties"/>
      <w:lvlText w:val="(%1)"/>
      <w:lvlJc w:val="left"/>
      <w:pPr>
        <w:ind w:left="720" w:hanging="720"/>
      </w:pPr>
      <w:rPr>
        <w:b w:val="0"/>
        <w:i w:val="0"/>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nsid w:val="23DF4874"/>
    <w:multiLevelType w:val="multilevel"/>
    <w:tmpl w:val="9F483C22"/>
    <w:styleLink w:val="LFO24"/>
    <w:lvl w:ilvl="0">
      <w:start w:val="1"/>
      <w:numFmt w:val="decimal"/>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nsid w:val="25600777"/>
    <w:multiLevelType w:val="multilevel"/>
    <w:tmpl w:val="07D00B22"/>
    <w:styleLink w:val="LFO110"/>
    <w:lvl w:ilvl="0">
      <w:start w:val="1"/>
      <w:numFmt w:val="upperLetter"/>
      <w:pStyle w:val="LBNumRecitals"/>
      <w:lvlText w:val="(%1)"/>
      <w:lvlJc w:val="left"/>
      <w:pPr>
        <w:ind w:left="720" w:hanging="72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nsid w:val="27534EA2"/>
    <w:multiLevelType w:val="multilevel"/>
    <w:tmpl w:val="E4D2E0CE"/>
    <w:styleLink w:val="LFO111"/>
    <w:lvl w:ilvl="0">
      <w:start w:val="1"/>
      <w:numFmt w:val="lowerLetter"/>
      <w:lvlText w:val="(%1)"/>
      <w:lvlJc w:val="left"/>
      <w:pPr>
        <w:ind w:left="2880" w:hanging="720"/>
      </w:pPr>
      <w:rPr>
        <w:rFonts w:ascii="Times New Roman" w:hAnsi="Times New Roman"/>
        <w:sz w:val="22"/>
      </w:rPr>
    </w:lvl>
    <w:lvl w:ilvl="1">
      <w:start w:val="1"/>
      <w:numFmt w:val="none"/>
      <w:lvlText w:val="%2"/>
      <w:lvlJc w:val="left"/>
      <w:pPr>
        <w:ind w:left="2736" w:hanging="576"/>
      </w:pPr>
    </w:lvl>
    <w:lvl w:ilvl="2">
      <w:start w:val="1"/>
      <w:numFmt w:val="none"/>
      <w:lvlText w:val="%3"/>
      <w:lvlJc w:val="left"/>
      <w:pPr>
        <w:ind w:left="2880" w:hanging="720"/>
      </w:pPr>
    </w:lvl>
    <w:lvl w:ilvl="3">
      <w:start w:val="1"/>
      <w:numFmt w:val="none"/>
      <w:lvlText w:val="%4"/>
      <w:lvlJc w:val="left"/>
      <w:pPr>
        <w:ind w:left="3024" w:hanging="864"/>
      </w:pPr>
    </w:lvl>
    <w:lvl w:ilvl="4">
      <w:start w:val="1"/>
      <w:numFmt w:val="none"/>
      <w:lvlText w:val="%5"/>
      <w:lvlJc w:val="left"/>
      <w:pPr>
        <w:ind w:left="3168" w:hanging="1008"/>
      </w:pPr>
    </w:lvl>
    <w:lvl w:ilvl="5">
      <w:start w:val="1"/>
      <w:numFmt w:val="none"/>
      <w:lvlText w:val="%6"/>
      <w:lvlJc w:val="left"/>
      <w:pPr>
        <w:ind w:left="3312" w:hanging="1152"/>
      </w:pPr>
    </w:lvl>
    <w:lvl w:ilvl="6">
      <w:start w:val="1"/>
      <w:numFmt w:val="none"/>
      <w:lvlText w:val="%7"/>
      <w:lvlJc w:val="left"/>
      <w:pPr>
        <w:ind w:left="3456" w:hanging="1296"/>
      </w:pPr>
    </w:lvl>
    <w:lvl w:ilvl="7">
      <w:start w:val="1"/>
      <w:numFmt w:val="none"/>
      <w:lvlText w:val="%8"/>
      <w:lvlJc w:val="left"/>
      <w:pPr>
        <w:ind w:left="3600" w:hanging="1440"/>
      </w:pPr>
    </w:lvl>
    <w:lvl w:ilvl="8">
      <w:start w:val="1"/>
      <w:numFmt w:val="decimal"/>
      <w:lvlText w:val="%1.%2.%3.%4.%5.%6.%7.%8.%9"/>
      <w:lvlJc w:val="left"/>
      <w:pPr>
        <w:ind w:left="3744" w:hanging="1584"/>
      </w:pPr>
    </w:lvl>
  </w:abstractNum>
  <w:abstractNum w:abstractNumId="23">
    <w:nsid w:val="29AF5858"/>
    <w:multiLevelType w:val="multilevel"/>
    <w:tmpl w:val="DCD6A1C8"/>
    <w:styleLink w:val="LFO32"/>
    <w:lvl w:ilvl="0">
      <w:start w:val="1"/>
      <w:numFmt w:val="decimal"/>
      <w:pStyle w:val="LBChapterHeading-Alt"/>
      <w:suff w:val="space"/>
      <w:lvlText w:val="ГЛАВА %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nsid w:val="2ABB09F8"/>
    <w:multiLevelType w:val="multilevel"/>
    <w:tmpl w:val="3CBC5644"/>
    <w:styleLink w:val="WWOutlineListStyle2"/>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lvl>
  </w:abstractNum>
  <w:abstractNum w:abstractNumId="25">
    <w:nsid w:val="2DA143C1"/>
    <w:multiLevelType w:val="multilevel"/>
    <w:tmpl w:val="F530B396"/>
    <w:styleLink w:val="LFO121"/>
    <w:lvl w:ilvl="0">
      <w:start w:val="1"/>
      <w:numFmt w:val="lowerLetter"/>
      <w:pStyle w:val="LBRoman5"/>
      <w:lvlText w:val="(%1)"/>
      <w:lvlJc w:val="left"/>
      <w:pPr>
        <w:ind w:left="3578" w:hanging="720"/>
      </w:pPr>
      <w:rPr>
        <w:rFonts w:ascii="Times New Roman" w:hAnsi="Times New Roman"/>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3434" w:hanging="576"/>
      </w:pPr>
    </w:lvl>
    <w:lvl w:ilvl="2">
      <w:start w:val="1"/>
      <w:numFmt w:val="none"/>
      <w:lvlText w:val="%3"/>
      <w:lvlJc w:val="left"/>
      <w:pPr>
        <w:ind w:left="3578" w:hanging="720"/>
      </w:pPr>
    </w:lvl>
    <w:lvl w:ilvl="3">
      <w:start w:val="1"/>
      <w:numFmt w:val="none"/>
      <w:lvlText w:val="%4"/>
      <w:lvlJc w:val="left"/>
      <w:pPr>
        <w:ind w:left="3722" w:hanging="864"/>
      </w:pPr>
    </w:lvl>
    <w:lvl w:ilvl="4">
      <w:start w:val="1"/>
      <w:numFmt w:val="none"/>
      <w:lvlText w:val="%5"/>
      <w:lvlJc w:val="left"/>
      <w:pPr>
        <w:ind w:left="3866" w:hanging="1008"/>
      </w:pPr>
    </w:lvl>
    <w:lvl w:ilvl="5">
      <w:start w:val="1"/>
      <w:numFmt w:val="none"/>
      <w:lvlText w:val="%6"/>
      <w:lvlJc w:val="left"/>
      <w:pPr>
        <w:ind w:left="4010" w:hanging="1152"/>
      </w:pPr>
    </w:lvl>
    <w:lvl w:ilvl="6">
      <w:start w:val="1"/>
      <w:numFmt w:val="none"/>
      <w:lvlText w:val="%7"/>
      <w:lvlJc w:val="left"/>
      <w:pPr>
        <w:ind w:left="4154" w:hanging="1296"/>
      </w:pPr>
    </w:lvl>
    <w:lvl w:ilvl="7">
      <w:start w:val="1"/>
      <w:numFmt w:val="none"/>
      <w:lvlText w:val="%8"/>
      <w:lvlJc w:val="left"/>
      <w:pPr>
        <w:ind w:left="4298" w:hanging="1440"/>
      </w:pPr>
    </w:lvl>
    <w:lvl w:ilvl="8">
      <w:start w:val="1"/>
      <w:numFmt w:val="decimal"/>
      <w:lvlText w:val="%1.%2.%3.%4.%5.%6.%7.%8.%9"/>
      <w:lvlJc w:val="left"/>
      <w:pPr>
        <w:ind w:left="4442" w:hanging="1584"/>
      </w:pPr>
    </w:lvl>
  </w:abstractNum>
  <w:abstractNum w:abstractNumId="26">
    <w:nsid w:val="2DB23EBD"/>
    <w:multiLevelType w:val="multilevel"/>
    <w:tmpl w:val="376488A2"/>
    <w:styleLink w:val="LFO251"/>
    <w:lvl w:ilvl="0">
      <w:start w:val="1"/>
      <w:numFmt w:val="decimal"/>
      <w:pStyle w:val="LBSchedule3-111Alt"/>
      <w:lvlText w:val="%1."/>
      <w:lvlJc w:val="left"/>
      <w:pPr>
        <w:ind w:left="720" w:hanging="720"/>
      </w:pPr>
      <w:rPr>
        <w:b/>
        <w:i w:val="0"/>
      </w:r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27">
    <w:nsid w:val="2FA16DBE"/>
    <w:multiLevelType w:val="multilevel"/>
    <w:tmpl w:val="9D1CBC84"/>
    <w:styleLink w:val="LFO13"/>
    <w:lvl w:ilvl="0">
      <w:start w:val="1"/>
      <w:numFmt w:val="lowerLetter"/>
      <w:lvlText w:val="(%1)"/>
      <w:lvlJc w:val="left"/>
      <w:pPr>
        <w:ind w:left="720" w:hanging="720"/>
      </w:pPr>
    </w:lvl>
    <w:lvl w:ilvl="1">
      <w:start w:val="1"/>
      <w:numFmt w:val="none"/>
      <w:lvlText w:val="%2"/>
      <w:lvlJc w:val="left"/>
      <w:pPr>
        <w:ind w:left="576" w:hanging="576"/>
      </w:pPr>
    </w:lvl>
    <w:lvl w:ilvl="2">
      <w:start w:val="1"/>
      <w:numFmt w:val="none"/>
      <w:lvlText w:val="%3"/>
      <w:lvlJc w:val="left"/>
      <w:pPr>
        <w:ind w:left="720" w:hanging="720"/>
      </w:pPr>
    </w:lvl>
    <w:lvl w:ilvl="3">
      <w:start w:val="1"/>
      <w:numFmt w:val="none"/>
      <w:lvlText w:val="%4"/>
      <w:lvlJc w:val="left"/>
      <w:pPr>
        <w:ind w:left="864" w:hanging="864"/>
      </w:pPr>
    </w:lvl>
    <w:lvl w:ilvl="4">
      <w:start w:val="1"/>
      <w:numFmt w:val="none"/>
      <w:lvlText w:val="%5"/>
      <w:lvlJc w:val="left"/>
      <w:pPr>
        <w:ind w:left="1008" w:hanging="1008"/>
      </w:pPr>
    </w:lvl>
    <w:lvl w:ilvl="5">
      <w:start w:val="1"/>
      <w:numFmt w:val="none"/>
      <w:lvlText w:val="%6"/>
      <w:lvlJc w:val="left"/>
      <w:pPr>
        <w:ind w:left="1152" w:hanging="1152"/>
      </w:pPr>
    </w:lvl>
    <w:lvl w:ilvl="6">
      <w:start w:val="1"/>
      <w:numFmt w:val="none"/>
      <w:lvlText w:val="%7"/>
      <w:lvlJc w:val="left"/>
      <w:pPr>
        <w:ind w:left="1296" w:hanging="1296"/>
      </w:pPr>
    </w:lvl>
    <w:lvl w:ilvl="7">
      <w:start w:val="1"/>
      <w:numFmt w:val="none"/>
      <w:lvlText w:val="%8"/>
      <w:lvlJc w:val="left"/>
      <w:pPr>
        <w:ind w:left="1440" w:hanging="1440"/>
      </w:pPr>
    </w:lvl>
    <w:lvl w:ilvl="8">
      <w:start w:val="1"/>
      <w:numFmt w:val="decimal"/>
      <w:lvlText w:val="%1.%2.%3.%4.%5.%6.%7.%8.%9"/>
      <w:lvlJc w:val="left"/>
      <w:pPr>
        <w:ind w:left="1584" w:hanging="1584"/>
      </w:pPr>
    </w:lvl>
  </w:abstractNum>
  <w:abstractNum w:abstractNumId="28">
    <w:nsid w:val="30FC7F4C"/>
    <w:multiLevelType w:val="multilevel"/>
    <w:tmpl w:val="B7827A3C"/>
    <w:styleLink w:val="LFO91"/>
    <w:lvl w:ilvl="0">
      <w:start w:val="1"/>
      <w:numFmt w:val="decimal"/>
      <w:pStyle w:val="LBArabic5"/>
      <w:lvlText w:val="(%1)"/>
      <w:lvlJc w:val="left"/>
      <w:pPr>
        <w:ind w:left="3578" w:hanging="720"/>
      </w:pPr>
    </w:lvl>
    <w:lvl w:ilvl="1">
      <w:start w:val="1"/>
      <w:numFmt w:val="none"/>
      <w:lvlText w:val="%2"/>
      <w:lvlJc w:val="left"/>
      <w:pPr>
        <w:ind w:left="3650" w:hanging="432"/>
      </w:pPr>
    </w:lvl>
    <w:lvl w:ilvl="2">
      <w:start w:val="1"/>
      <w:numFmt w:val="none"/>
      <w:lvlText w:val="%3"/>
      <w:lvlJc w:val="left"/>
      <w:pPr>
        <w:ind w:left="4082" w:hanging="504"/>
      </w:pPr>
    </w:lvl>
    <w:lvl w:ilvl="3">
      <w:start w:val="1"/>
      <w:numFmt w:val="none"/>
      <w:lvlText w:val="%4"/>
      <w:lvlJc w:val="left"/>
      <w:pPr>
        <w:ind w:left="4586" w:hanging="648"/>
      </w:pPr>
    </w:lvl>
    <w:lvl w:ilvl="4">
      <w:start w:val="1"/>
      <w:numFmt w:val="none"/>
      <w:lvlText w:val="%5"/>
      <w:lvlJc w:val="left"/>
      <w:pPr>
        <w:ind w:left="5090" w:hanging="792"/>
      </w:pPr>
    </w:lvl>
    <w:lvl w:ilvl="5">
      <w:start w:val="1"/>
      <w:numFmt w:val="none"/>
      <w:lvlText w:val="%6"/>
      <w:lvlJc w:val="left"/>
      <w:pPr>
        <w:ind w:left="5594" w:hanging="936"/>
      </w:pPr>
    </w:lvl>
    <w:lvl w:ilvl="6">
      <w:start w:val="1"/>
      <w:numFmt w:val="none"/>
      <w:lvlText w:val="%7"/>
      <w:lvlJc w:val="left"/>
      <w:pPr>
        <w:ind w:left="6098" w:hanging="1080"/>
      </w:pPr>
    </w:lvl>
    <w:lvl w:ilvl="7">
      <w:start w:val="1"/>
      <w:numFmt w:val="decimal"/>
      <w:lvlText w:val="%1.%2.%3.%4.%5.%6.%7.%8."/>
      <w:lvlJc w:val="left"/>
      <w:pPr>
        <w:ind w:left="6602" w:hanging="1224"/>
      </w:pPr>
    </w:lvl>
    <w:lvl w:ilvl="8">
      <w:start w:val="1"/>
      <w:numFmt w:val="decimal"/>
      <w:lvlText w:val="%1.%2.%3.%4.%5.%6.%7.%8.%9."/>
      <w:lvlJc w:val="left"/>
      <w:pPr>
        <w:ind w:left="7178" w:hanging="1440"/>
      </w:pPr>
    </w:lvl>
  </w:abstractNum>
  <w:abstractNum w:abstractNumId="29">
    <w:nsid w:val="34F37D27"/>
    <w:multiLevelType w:val="multilevel"/>
    <w:tmpl w:val="34423008"/>
    <w:styleLink w:val="LFO291"/>
    <w:lvl w:ilvl="0">
      <w:start w:val="1"/>
      <w:numFmt w:val="decimal"/>
      <w:pStyle w:val="LBGovstyle6"/>
      <w:lvlText w:val="%1."/>
      <w:lvlJc w:val="left"/>
      <w:pPr>
        <w:ind w:left="720" w:hanging="720"/>
      </w:pPr>
      <w:rPr>
        <w:rFonts w:ascii="Times New Roman" w:hAnsi="Times New Roman"/>
        <w:b w:val="0"/>
        <w:i w:val="0"/>
        <w:sz w:val="22"/>
      </w:rPr>
    </w:lvl>
    <w:lvl w:ilvl="1">
      <w:start w:val="1"/>
      <w:numFmt w:val="decimal"/>
      <w:lvlText w:val="%1.%2."/>
      <w:lvlJc w:val="left"/>
      <w:pPr>
        <w:ind w:left="720" w:hanging="720"/>
      </w:pPr>
      <w:rPr>
        <w:rFonts w:ascii="Times New Roman" w:hAnsi="Times New Roman"/>
        <w:b w:val="0"/>
        <w:i w:val="0"/>
        <w:sz w:val="22"/>
      </w:rPr>
    </w:lvl>
    <w:lvl w:ilvl="2">
      <w:start w:val="1"/>
      <w:numFmt w:val="decimal"/>
      <w:lvlText w:val="%1.%2.%3."/>
      <w:lvlJc w:val="left"/>
      <w:pPr>
        <w:ind w:left="720" w:hanging="720"/>
      </w:pPr>
      <w:rPr>
        <w:rFonts w:ascii="Times New Roman" w:hAnsi="Times New Roman" w:cs="Times New Roman"/>
        <w:b w:val="0"/>
        <w:bCs w:val="0"/>
        <w:i w:val="0"/>
        <w:iCs w:val="0"/>
        <w:caps w:val="0"/>
        <w:smallCaps w:val="0"/>
        <w:strike w:val="0"/>
        <w:dstrike w:val="0"/>
        <w:vanish w:val="0"/>
        <w:color w:val="auto"/>
        <w:spacing w:val="0"/>
        <w:kern w:val="0"/>
        <w:position w:val="0"/>
        <w:sz w:val="22"/>
        <w:u w:val="none"/>
        <w:vertAlign w:val="baseline"/>
        <w:em w:val="none"/>
      </w:rPr>
    </w:lvl>
    <w:lvl w:ilvl="3">
      <w:start w:val="1"/>
      <w:numFmt w:val="decimal"/>
      <w:lvlText w:val="%1.%2.%3.%4."/>
      <w:lvlJc w:val="left"/>
      <w:pPr>
        <w:ind w:left="720" w:hanging="720"/>
      </w:pPr>
      <w:rPr>
        <w:rFonts w:ascii="Times New Roman" w:hAnsi="Times New Roman"/>
        <w:b w:val="0"/>
        <w:i w:val="0"/>
        <w:sz w:val="22"/>
      </w:rPr>
    </w:lvl>
    <w:lvl w:ilvl="4">
      <w:start w:val="1"/>
      <w:numFmt w:val="russianLower"/>
      <w:lvlText w:val="(%5)"/>
      <w:lvlJc w:val="left"/>
      <w:pPr>
        <w:ind w:left="1440" w:hanging="720"/>
      </w:pPr>
    </w:lvl>
    <w:lvl w:ilvl="5">
      <w:numFmt w:val="bullet"/>
      <w:lvlText w:val=""/>
      <w:lvlJc w:val="left"/>
      <w:pPr>
        <w:ind w:left="1440" w:hanging="720"/>
      </w:pPr>
      <w:rPr>
        <w:rFonts w:ascii="Symbol" w:hAnsi="Symbol"/>
      </w:rPr>
    </w:lvl>
    <w:lvl w:ilvl="6">
      <w:numFmt w:val="bullet"/>
      <w:lvlText w:val=""/>
      <w:lvlJc w:val="left"/>
      <w:pPr>
        <w:ind w:left="1440" w:hanging="720"/>
      </w:pPr>
      <w:rPr>
        <w:rFonts w:ascii="Symbol" w:hAnsi="Symbol"/>
        <w:color w:val="auto"/>
      </w:rPr>
    </w:lvl>
    <w:lvl w:ilvl="7">
      <w:start w:val="1"/>
      <w:numFmt w:val="lowerLetter"/>
      <w:lvlText w:val="%8."/>
      <w:lvlJc w:val="left"/>
      <w:pPr>
        <w:ind w:left="720" w:hanging="720"/>
      </w:pPr>
    </w:lvl>
    <w:lvl w:ilvl="8">
      <w:start w:val="1"/>
      <w:numFmt w:val="lowerRoman"/>
      <w:lvlText w:val="%9."/>
      <w:lvlJc w:val="right"/>
      <w:pPr>
        <w:ind w:left="720" w:hanging="720"/>
      </w:pPr>
    </w:lvl>
  </w:abstractNum>
  <w:abstractNum w:abstractNumId="30">
    <w:nsid w:val="38DF067D"/>
    <w:multiLevelType w:val="multilevel"/>
    <w:tmpl w:val="25687812"/>
    <w:styleLink w:val="LFO25"/>
    <w:lvl w:ilvl="0">
      <w:start w:val="1"/>
      <w:numFmt w:val="decimal"/>
      <w:lvlText w:val="%1."/>
      <w:lvlJc w:val="left"/>
      <w:pPr>
        <w:ind w:left="720" w:hanging="720"/>
      </w:pPr>
      <w:rPr>
        <w:b/>
        <w:i w:val="0"/>
      </w:r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31">
    <w:nsid w:val="3AAF16E4"/>
    <w:multiLevelType w:val="multilevel"/>
    <w:tmpl w:val="BDAAA5BA"/>
    <w:styleLink w:val="LFO201"/>
    <w:lvl w:ilvl="0">
      <w:start w:val="1"/>
      <w:numFmt w:val="upperLetter"/>
      <w:pStyle w:val="LBRecitals-Alt"/>
      <w:lvlText w:val="(%1)"/>
      <w:lvlJc w:val="left"/>
      <w:pPr>
        <w:ind w:left="720" w:hanging="720"/>
      </w:pPr>
    </w:lvl>
    <w:lvl w:ilvl="1">
      <w:start w:val="1"/>
      <w:numFmt w:val="decimal"/>
      <w:lvlText w:val="(%2)"/>
      <w:lvlJc w:val="left"/>
      <w:pPr>
        <w:ind w:left="720" w:hanging="720"/>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nsid w:val="3BA558AE"/>
    <w:multiLevelType w:val="multilevel"/>
    <w:tmpl w:val="A2DEAC22"/>
    <w:styleLink w:val="LFO10"/>
    <w:lvl w:ilvl="0">
      <w:start w:val="1"/>
      <w:numFmt w:val="lowerLetter"/>
      <w:lvlText w:val="(%1)"/>
      <w:lvlJc w:val="left"/>
      <w:pPr>
        <w:ind w:left="1440" w:hanging="720"/>
      </w:pPr>
      <w:rPr>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1296" w:hanging="576"/>
      </w:pPr>
    </w:lvl>
    <w:lvl w:ilvl="2">
      <w:start w:val="1"/>
      <w:numFmt w:val="none"/>
      <w:lvlText w:val="%3"/>
      <w:lvlJc w:val="left"/>
      <w:pPr>
        <w:ind w:left="1440" w:hanging="720"/>
      </w:pPr>
    </w:lvl>
    <w:lvl w:ilvl="3">
      <w:start w:val="1"/>
      <w:numFmt w:val="none"/>
      <w:lvlText w:val="%4"/>
      <w:lvlJc w:val="left"/>
      <w:pPr>
        <w:ind w:left="1584" w:hanging="864"/>
      </w:pPr>
    </w:lvl>
    <w:lvl w:ilvl="4">
      <w:start w:val="1"/>
      <w:numFmt w:val="none"/>
      <w:lvlText w:val="%5"/>
      <w:lvlJc w:val="left"/>
      <w:pPr>
        <w:ind w:left="1728" w:hanging="1008"/>
      </w:pPr>
    </w:lvl>
    <w:lvl w:ilvl="5">
      <w:start w:val="1"/>
      <w:numFmt w:val="none"/>
      <w:lvlText w:val="%6"/>
      <w:lvlJc w:val="left"/>
      <w:pPr>
        <w:ind w:left="1872" w:hanging="1152"/>
      </w:pPr>
    </w:lvl>
    <w:lvl w:ilvl="6">
      <w:start w:val="1"/>
      <w:numFmt w:val="none"/>
      <w:lvlText w:val="%7"/>
      <w:lvlJc w:val="left"/>
      <w:pPr>
        <w:ind w:left="2016" w:hanging="1296"/>
      </w:pPr>
    </w:lvl>
    <w:lvl w:ilvl="7">
      <w:start w:val="1"/>
      <w:numFmt w:val="none"/>
      <w:lvlText w:val="%8"/>
      <w:lvlJc w:val="left"/>
      <w:pPr>
        <w:ind w:left="2160" w:hanging="1440"/>
      </w:pPr>
    </w:lvl>
    <w:lvl w:ilvl="8">
      <w:start w:val="1"/>
      <w:numFmt w:val="decimal"/>
      <w:lvlText w:val="%1.%2.%3.%4.%5.%6.%7.%8.%9"/>
      <w:lvlJc w:val="left"/>
      <w:pPr>
        <w:ind w:left="2304" w:hanging="1584"/>
      </w:pPr>
    </w:lvl>
  </w:abstractNum>
  <w:abstractNum w:abstractNumId="33">
    <w:nsid w:val="3C065F73"/>
    <w:multiLevelType w:val="multilevel"/>
    <w:tmpl w:val="058C137E"/>
    <w:styleLink w:val="LFO1"/>
    <w:lvl w:ilvl="0">
      <w:start w:val="1"/>
      <w:numFmt w:val="decimal"/>
      <w:lvlText w:val="(%1)"/>
      <w:lvlJc w:val="left"/>
      <w:pPr>
        <w:ind w:left="720" w:hanging="720"/>
      </w:pPr>
      <w:rPr>
        <w:b/>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4">
    <w:nsid w:val="3C2A64B5"/>
    <w:multiLevelType w:val="multilevel"/>
    <w:tmpl w:val="8EB89A88"/>
    <w:styleLink w:val="LFO20"/>
    <w:lvl w:ilvl="0">
      <w:start w:val="1"/>
      <w:numFmt w:val="upperLetter"/>
      <w:pStyle w:val="LBNumRecitals-Alt"/>
      <w:lvlText w:val="(%1)"/>
      <w:lvlJc w:val="left"/>
      <w:pPr>
        <w:ind w:left="720" w:hanging="720"/>
      </w:pPr>
    </w:lvl>
    <w:lvl w:ilvl="1">
      <w:start w:val="1"/>
      <w:numFmt w:val="decimal"/>
      <w:lvlText w:val="(%2)"/>
      <w:lvlJc w:val="left"/>
      <w:pPr>
        <w:ind w:left="720" w:hanging="720"/>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5">
    <w:nsid w:val="432B1C83"/>
    <w:multiLevelType w:val="multilevel"/>
    <w:tmpl w:val="E2DA824A"/>
    <w:styleLink w:val="LFO30"/>
    <w:lvl w:ilvl="0">
      <w:start w:val="1"/>
      <w:numFmt w:val="decimal"/>
      <w:suff w:val="space"/>
      <w:lvlText w:val="SCHEDULE %1."/>
      <w:lvlJc w:val="left"/>
    </w:lvl>
    <w:lvl w:ilvl="1">
      <w:start w:val="1"/>
      <w:numFmt w:val="decimal"/>
      <w:lvlText w:val="%1.%2"/>
      <w:lvlJc w:val="left"/>
    </w:lvl>
    <w:lvl w:ilvl="2">
      <w:start w:val="1"/>
      <w:numFmt w:val="decimal"/>
      <w:lvlText w:val="%1.%2.%3"/>
      <w:lvlJc w:val="left"/>
      <w:pPr>
        <w:ind w:left="1440" w:hanging="720"/>
      </w:pPr>
    </w:lvl>
    <w:lvl w:ilvl="3">
      <w:start w:val="1"/>
      <w:numFmt w:val="none"/>
      <w:lvlText w:val="%4"/>
      <w:lvlJc w:val="left"/>
      <w:pPr>
        <w:ind w:left="2160" w:hanging="72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6">
    <w:nsid w:val="45D37587"/>
    <w:multiLevelType w:val="multilevel"/>
    <w:tmpl w:val="0386738A"/>
    <w:styleLink w:val="LFO261"/>
    <w:lvl w:ilvl="0">
      <w:start w:val="1"/>
      <w:numFmt w:val="decimal"/>
      <w:pStyle w:val="LBSchedule2"/>
      <w:lvlText w:val="%1."/>
      <w:lvlJc w:val="left"/>
      <w:pPr>
        <w:ind w:left="720" w:hanging="720"/>
      </w:pPr>
      <w:rPr>
        <w:rFonts w:ascii="Times New Roman" w:hAnsi="Times New Roman"/>
        <w:b/>
        <w:i w:val="0"/>
        <w:sz w:val="22"/>
        <w:u w:val="none"/>
      </w:rPr>
    </w:lvl>
    <w:lvl w:ilvl="1">
      <w:start w:val="1"/>
      <w:numFmt w:val="decimal"/>
      <w:lvlText w:val="%1.%2"/>
      <w:lvlJc w:val="left"/>
      <w:pPr>
        <w:ind w:left="720" w:hanging="720"/>
      </w:pPr>
      <w:rPr>
        <w:b w:val="0"/>
        <w:i w:val="0"/>
        <w:u w:val="none"/>
      </w:rPr>
    </w:lvl>
    <w:lvl w:ilvl="2">
      <w:start w:val="1"/>
      <w:numFmt w:val="lowerLetter"/>
      <w:lvlText w:val="(%3)"/>
      <w:lvlJc w:val="left"/>
      <w:pPr>
        <w:ind w:left="1440" w:hanging="720"/>
      </w:pPr>
    </w:lvl>
    <w:lvl w:ilvl="3">
      <w:start w:val="1"/>
      <w:numFmt w:val="lowerRoman"/>
      <w:lvlText w:val="(%4)"/>
      <w:lvlJc w:val="left"/>
      <w:pPr>
        <w:ind w:left="2160" w:hanging="720"/>
      </w:pPr>
    </w:lvl>
    <w:lvl w:ilvl="4">
      <w:start w:val="1"/>
      <w:numFmt w:val="upperLetter"/>
      <w:lvlText w:val="(%5)"/>
      <w:lvlJc w:val="left"/>
      <w:pPr>
        <w:ind w:left="2880" w:hanging="720"/>
      </w:pPr>
      <w:rPr>
        <w:rFonts w:ascii="Times New Roman" w:hAnsi="Times New Roman"/>
      </w:rPr>
    </w:lvl>
    <w:lvl w:ilvl="5">
      <w:start w:val="1"/>
      <w:numFmt w:val="lowerRoman"/>
      <w:lvlText w:val="(%6)"/>
      <w:lvlJc w:val="left"/>
      <w:pPr>
        <w:ind w:left="4320" w:hanging="1440"/>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7">
    <w:nsid w:val="48565380"/>
    <w:multiLevelType w:val="multilevel"/>
    <w:tmpl w:val="287C7E5A"/>
    <w:styleLink w:val="LFO16"/>
    <w:lvl w:ilvl="0">
      <w:start w:val="1"/>
      <w:numFmt w:val="decimal"/>
      <w:lvlText w:val="%1."/>
      <w:lvlJc w:val="left"/>
      <w:pPr>
        <w:ind w:left="720" w:hanging="720"/>
      </w:pPr>
    </w:lvl>
    <w:lvl w:ilvl="1">
      <w:start w:val="1"/>
      <w:numFmt w:val="decimal"/>
      <w:lvlText w:val="%1.%2."/>
      <w:lvlJc w:val="left"/>
      <w:pPr>
        <w:ind w:left="720" w:hanging="720"/>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2">
      <w:start w:val="1"/>
      <w:numFmt w:val="decimal"/>
      <w:lvlText w:val="%1.%2.%3."/>
      <w:lvlJc w:val="left"/>
      <w:pPr>
        <w:ind w:left="720" w:hanging="720"/>
      </w:pPr>
    </w:lvl>
    <w:lvl w:ilvl="3">
      <w:start w:val="1"/>
      <w:numFmt w:val="decimal"/>
      <w:suff w:val="space"/>
      <w:lvlText w:val="%1.%2.%3.%4."/>
      <w:lvlJc w:val="left"/>
      <w:pPr>
        <w:ind w:left="720" w:hanging="720"/>
      </w:pPr>
      <w:rPr>
        <w:b w:val="0"/>
      </w:rPr>
    </w:lvl>
    <w:lvl w:ilvl="4">
      <w:start w:val="1"/>
      <w:numFmt w:val="russianLower"/>
      <w:lvlText w:val="(%5)"/>
      <w:lvlJc w:val="left"/>
      <w:pPr>
        <w:ind w:left="720" w:hanging="720"/>
      </w:pPr>
    </w:lvl>
    <w:lvl w:ilvl="5">
      <w:start w:val="1"/>
      <w:numFmt w:val="upperLetter"/>
      <w:lvlText w:val="(%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38">
    <w:nsid w:val="4926687D"/>
    <w:multiLevelType w:val="multilevel"/>
    <w:tmpl w:val="84C87590"/>
    <w:styleLink w:val="LFO231"/>
    <w:lvl w:ilvl="0">
      <w:start w:val="1"/>
      <w:numFmt w:val="decimal"/>
      <w:pStyle w:val="LBScheduleParties"/>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9">
    <w:nsid w:val="4C4C4E8E"/>
    <w:multiLevelType w:val="multilevel"/>
    <w:tmpl w:val="DB7CCD46"/>
    <w:styleLink w:val="LFO22"/>
    <w:lvl w:ilvl="0">
      <w:start w:val="1"/>
      <w:numFmt w:val="decimal"/>
      <w:pStyle w:val="LBNumParties"/>
      <w:lvlText w:val="(%1)"/>
      <w:lvlJc w:val="left"/>
      <w:pPr>
        <w:ind w:left="720" w:hanging="720"/>
      </w:pPr>
      <w:rPr>
        <w:b w:val="0"/>
        <w:i w:val="0"/>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0">
    <w:nsid w:val="50580E5E"/>
    <w:multiLevelType w:val="multilevel"/>
    <w:tmpl w:val="BA46957E"/>
    <w:styleLink w:val="WWOutlineListStyle3"/>
    <w:lvl w:ilvl="0">
      <w:start w:val="1"/>
      <w:numFmt w:val="decimal"/>
      <w:pStyle w:val="10"/>
      <w:lvlText w:val="%1."/>
      <w:lvlJc w:val="left"/>
      <w:pPr>
        <w:ind w:left="720" w:hanging="720"/>
      </w:pPr>
    </w:lvl>
    <w:lvl w:ilvl="1">
      <w:start w:val="1"/>
      <w:numFmt w:val="decimal"/>
      <w:pStyle w:val="2"/>
      <w:lvlText w:val="%1.%2"/>
      <w:lvlJc w:val="left"/>
      <w:pPr>
        <w:ind w:left="720" w:hanging="720"/>
      </w:pPr>
    </w:lvl>
    <w:lvl w:ilvl="2">
      <w:start w:val="1"/>
      <w:numFmt w:val="lowerLetter"/>
      <w:pStyle w:val="31"/>
      <w:lvlText w:val="(%3)"/>
      <w:lvlJc w:val="left"/>
      <w:pPr>
        <w:ind w:left="1440" w:hanging="720"/>
      </w:pPr>
    </w:lvl>
    <w:lvl w:ilvl="3">
      <w:start w:val="1"/>
      <w:numFmt w:val="lowerRoman"/>
      <w:pStyle w:val="4"/>
      <w:lvlText w:val="(%4)"/>
      <w:lvlJc w:val="left"/>
      <w:pPr>
        <w:ind w:left="3981" w:hanging="720"/>
      </w:pPr>
    </w:lvl>
    <w:lvl w:ilvl="4">
      <w:start w:val="1"/>
      <w:numFmt w:val="upperLetter"/>
      <w:pStyle w:val="5"/>
      <w:lvlText w:val="(%5)"/>
      <w:lvlJc w:val="left"/>
      <w:pPr>
        <w:ind w:left="2880" w:hanging="720"/>
      </w:pPr>
    </w:lvl>
    <w:lvl w:ilvl="5">
      <w:start w:val="1"/>
      <w:numFmt w:val="upperLetter"/>
      <w:pStyle w:val="6"/>
      <w:lvlText w:val="(%6)"/>
      <w:lvlJc w:val="left"/>
      <w:pPr>
        <w:ind w:left="3600" w:hanging="720"/>
      </w:pPr>
    </w:lvl>
    <w:lvl w:ilvl="6">
      <w:start w:val="1"/>
      <w:numFmt w:val="upperRoman"/>
      <w:pStyle w:val="7"/>
      <w:lvlText w:val="(%7)"/>
      <w:lvlJc w:val="left"/>
      <w:pPr>
        <w:ind w:left="4321" w:hanging="721"/>
      </w:pPr>
    </w:lvl>
    <w:lvl w:ilvl="7">
      <w:start w:val="1"/>
      <w:numFmt w:val="lowerLetter"/>
      <w:pStyle w:val="8"/>
      <w:lvlText w:val="%8."/>
      <w:lvlJc w:val="left"/>
      <w:pPr>
        <w:ind w:left="2880" w:hanging="360"/>
      </w:pPr>
    </w:lvl>
    <w:lvl w:ilvl="8">
      <w:start w:val="1"/>
      <w:numFmt w:val="none"/>
      <w:lvlText w:val="%9"/>
      <w:lvlJc w:val="left"/>
    </w:lvl>
  </w:abstractNum>
  <w:abstractNum w:abstractNumId="41">
    <w:nsid w:val="54A74AF0"/>
    <w:multiLevelType w:val="multilevel"/>
    <w:tmpl w:val="5F5E27DA"/>
    <w:styleLink w:val="LFO310"/>
    <w:lvl w:ilvl="0">
      <w:start w:val="1"/>
      <w:numFmt w:val="lowerLetter"/>
      <w:pStyle w:val="LBRoman3"/>
      <w:lvlText w:val="(%1)"/>
      <w:lvlJc w:val="left"/>
      <w:pPr>
        <w:ind w:left="2160" w:hanging="720"/>
      </w:pPr>
      <w:rPr>
        <w:rFonts w:ascii="Times New Roman" w:hAnsi="Times New Roman"/>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2016" w:hanging="576"/>
      </w:pPr>
    </w:lvl>
    <w:lvl w:ilvl="2">
      <w:start w:val="1"/>
      <w:numFmt w:val="none"/>
      <w:lvlText w:val="%3"/>
      <w:lvlJc w:val="left"/>
      <w:pPr>
        <w:ind w:left="2160" w:hanging="720"/>
      </w:pPr>
    </w:lvl>
    <w:lvl w:ilvl="3">
      <w:start w:val="1"/>
      <w:numFmt w:val="none"/>
      <w:lvlText w:val="%4"/>
      <w:lvlJc w:val="left"/>
      <w:pPr>
        <w:ind w:left="2304" w:hanging="864"/>
      </w:pPr>
    </w:lvl>
    <w:lvl w:ilvl="4">
      <w:start w:val="1"/>
      <w:numFmt w:val="none"/>
      <w:lvlText w:val="%5"/>
      <w:lvlJc w:val="left"/>
      <w:pPr>
        <w:ind w:left="2448" w:hanging="1008"/>
      </w:pPr>
    </w:lvl>
    <w:lvl w:ilvl="5">
      <w:start w:val="1"/>
      <w:numFmt w:val="none"/>
      <w:lvlText w:val="%6"/>
      <w:lvlJc w:val="left"/>
      <w:pPr>
        <w:ind w:left="2592" w:hanging="1152"/>
      </w:pPr>
    </w:lvl>
    <w:lvl w:ilvl="6">
      <w:start w:val="1"/>
      <w:numFmt w:val="none"/>
      <w:lvlText w:val="%7"/>
      <w:lvlJc w:val="left"/>
      <w:pPr>
        <w:ind w:left="2736" w:hanging="1296"/>
      </w:pPr>
    </w:lvl>
    <w:lvl w:ilvl="7">
      <w:start w:val="1"/>
      <w:numFmt w:val="none"/>
      <w:lvlText w:val="%8"/>
      <w:lvlJc w:val="left"/>
      <w:pPr>
        <w:ind w:left="2880" w:hanging="1440"/>
      </w:pPr>
    </w:lvl>
    <w:lvl w:ilvl="8">
      <w:start w:val="1"/>
      <w:numFmt w:val="decimal"/>
      <w:lvlText w:val="%1.%2.%3.%4.%5.%6.%7.%8.%9"/>
      <w:lvlJc w:val="left"/>
      <w:pPr>
        <w:ind w:left="3024" w:hanging="1584"/>
      </w:pPr>
    </w:lvl>
  </w:abstractNum>
  <w:abstractNum w:abstractNumId="42">
    <w:nsid w:val="5548634E"/>
    <w:multiLevelType w:val="multilevel"/>
    <w:tmpl w:val="E294064C"/>
    <w:styleLink w:val="LFO3"/>
    <w:lvl w:ilvl="0">
      <w:start w:val="1"/>
      <w:numFmt w:val="lowerLetter"/>
      <w:lvlText w:val="(%1)"/>
      <w:lvlJc w:val="left"/>
      <w:pPr>
        <w:ind w:left="2160" w:hanging="720"/>
      </w:pPr>
      <w:rPr>
        <w:rFonts w:ascii="Times New Roman" w:hAnsi="Times New Roman"/>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2016" w:hanging="576"/>
      </w:pPr>
    </w:lvl>
    <w:lvl w:ilvl="2">
      <w:start w:val="1"/>
      <w:numFmt w:val="none"/>
      <w:lvlText w:val="%3"/>
      <w:lvlJc w:val="left"/>
      <w:pPr>
        <w:ind w:left="2160" w:hanging="720"/>
      </w:pPr>
    </w:lvl>
    <w:lvl w:ilvl="3">
      <w:start w:val="1"/>
      <w:numFmt w:val="none"/>
      <w:lvlText w:val="%4"/>
      <w:lvlJc w:val="left"/>
      <w:pPr>
        <w:ind w:left="2304" w:hanging="864"/>
      </w:pPr>
    </w:lvl>
    <w:lvl w:ilvl="4">
      <w:start w:val="1"/>
      <w:numFmt w:val="none"/>
      <w:lvlText w:val="%5"/>
      <w:lvlJc w:val="left"/>
      <w:pPr>
        <w:ind w:left="2448" w:hanging="1008"/>
      </w:pPr>
    </w:lvl>
    <w:lvl w:ilvl="5">
      <w:start w:val="1"/>
      <w:numFmt w:val="none"/>
      <w:lvlText w:val="%6"/>
      <w:lvlJc w:val="left"/>
      <w:pPr>
        <w:ind w:left="2592" w:hanging="1152"/>
      </w:pPr>
    </w:lvl>
    <w:lvl w:ilvl="6">
      <w:start w:val="1"/>
      <w:numFmt w:val="none"/>
      <w:lvlText w:val="%7"/>
      <w:lvlJc w:val="left"/>
      <w:pPr>
        <w:ind w:left="2736" w:hanging="1296"/>
      </w:pPr>
    </w:lvl>
    <w:lvl w:ilvl="7">
      <w:start w:val="1"/>
      <w:numFmt w:val="none"/>
      <w:lvlText w:val="%8"/>
      <w:lvlJc w:val="left"/>
      <w:pPr>
        <w:ind w:left="2880" w:hanging="1440"/>
      </w:pPr>
    </w:lvl>
    <w:lvl w:ilvl="8">
      <w:start w:val="1"/>
      <w:numFmt w:val="decimal"/>
      <w:lvlText w:val="%1.%2.%3.%4.%5.%6.%7.%8.%9"/>
      <w:lvlJc w:val="left"/>
      <w:pPr>
        <w:ind w:left="3024" w:hanging="1584"/>
      </w:pPr>
    </w:lvl>
  </w:abstractNum>
  <w:abstractNum w:abstractNumId="43">
    <w:nsid w:val="570526DE"/>
    <w:multiLevelType w:val="multilevel"/>
    <w:tmpl w:val="96A22C70"/>
    <w:styleLink w:val="LFO131"/>
    <w:lvl w:ilvl="0">
      <w:start w:val="1"/>
      <w:numFmt w:val="lowerLetter"/>
      <w:pStyle w:val="LBRoman1"/>
      <w:lvlText w:val="(%1)"/>
      <w:lvlJc w:val="left"/>
      <w:pPr>
        <w:ind w:left="720" w:hanging="720"/>
      </w:pPr>
    </w:lvl>
    <w:lvl w:ilvl="1">
      <w:start w:val="1"/>
      <w:numFmt w:val="none"/>
      <w:lvlText w:val="%2"/>
      <w:lvlJc w:val="left"/>
      <w:pPr>
        <w:ind w:left="576" w:hanging="576"/>
      </w:pPr>
    </w:lvl>
    <w:lvl w:ilvl="2">
      <w:start w:val="1"/>
      <w:numFmt w:val="none"/>
      <w:lvlText w:val="%3"/>
      <w:lvlJc w:val="left"/>
      <w:pPr>
        <w:ind w:left="720" w:hanging="720"/>
      </w:pPr>
    </w:lvl>
    <w:lvl w:ilvl="3">
      <w:start w:val="1"/>
      <w:numFmt w:val="none"/>
      <w:lvlText w:val="%4"/>
      <w:lvlJc w:val="left"/>
      <w:pPr>
        <w:ind w:left="864" w:hanging="864"/>
      </w:pPr>
    </w:lvl>
    <w:lvl w:ilvl="4">
      <w:start w:val="1"/>
      <w:numFmt w:val="none"/>
      <w:lvlText w:val="%5"/>
      <w:lvlJc w:val="left"/>
      <w:pPr>
        <w:ind w:left="1008" w:hanging="1008"/>
      </w:pPr>
    </w:lvl>
    <w:lvl w:ilvl="5">
      <w:start w:val="1"/>
      <w:numFmt w:val="none"/>
      <w:lvlText w:val="%6"/>
      <w:lvlJc w:val="left"/>
      <w:pPr>
        <w:ind w:left="1152" w:hanging="1152"/>
      </w:pPr>
    </w:lvl>
    <w:lvl w:ilvl="6">
      <w:start w:val="1"/>
      <w:numFmt w:val="none"/>
      <w:lvlText w:val="%7"/>
      <w:lvlJc w:val="left"/>
      <w:pPr>
        <w:ind w:left="1296" w:hanging="1296"/>
      </w:pPr>
    </w:lvl>
    <w:lvl w:ilvl="7">
      <w:start w:val="1"/>
      <w:numFmt w:val="none"/>
      <w:lvlText w:val="%8"/>
      <w:lvlJc w:val="left"/>
      <w:pPr>
        <w:ind w:left="1440" w:hanging="1440"/>
      </w:pPr>
    </w:lvl>
    <w:lvl w:ilvl="8">
      <w:start w:val="1"/>
      <w:numFmt w:val="decimal"/>
      <w:lvlText w:val="%1.%2.%3.%4.%5.%6.%7.%8.%9"/>
      <w:lvlJc w:val="left"/>
      <w:pPr>
        <w:ind w:left="1584" w:hanging="1584"/>
      </w:pPr>
    </w:lvl>
  </w:abstractNum>
  <w:abstractNum w:abstractNumId="44">
    <w:nsid w:val="588F208B"/>
    <w:multiLevelType w:val="multilevel"/>
    <w:tmpl w:val="50B20C74"/>
    <w:styleLink w:val="LFO15"/>
    <w:lvl w:ilvl="0">
      <w:start w:val="1"/>
      <w:numFmt w:val="decimal"/>
      <w:lvlText w:val="%1"/>
      <w:lvlJc w:val="left"/>
      <w:pPr>
        <w:ind w:left="680" w:hanging="680"/>
      </w:pPr>
      <w:rPr>
        <w:b/>
        <w:i w:val="0"/>
        <w:sz w:val="22"/>
      </w:rPr>
    </w:lvl>
    <w:lvl w:ilvl="1">
      <w:start w:val="1"/>
      <w:numFmt w:val="decimal"/>
      <w:lvlText w:val="%1.%2"/>
      <w:lvlJc w:val="left"/>
      <w:pPr>
        <w:ind w:left="680" w:hanging="680"/>
      </w:pPr>
      <w:rPr>
        <w:b/>
        <w:i w:val="0"/>
        <w:sz w:val="21"/>
      </w:rPr>
    </w:lvl>
    <w:lvl w:ilvl="2">
      <w:start w:val="1"/>
      <w:numFmt w:val="decimal"/>
      <w:lvlText w:val="%1.%2.%3"/>
      <w:lvlJc w:val="left"/>
      <w:pPr>
        <w:ind w:left="1361" w:hanging="681"/>
      </w:pPr>
      <w:rPr>
        <w:b/>
        <w:i w:val="0"/>
        <w:sz w:val="17"/>
      </w:rPr>
    </w:lvl>
    <w:lvl w:ilvl="3">
      <w:start w:val="1"/>
      <w:numFmt w:val="lowerRoman"/>
      <w:lvlText w:val="(%4)"/>
      <w:lvlJc w:val="left"/>
      <w:pPr>
        <w:ind w:left="2041" w:hanging="680"/>
      </w:pPr>
    </w:lvl>
    <w:lvl w:ilvl="4">
      <w:start w:val="1"/>
      <w:numFmt w:val="lowerLetter"/>
      <w:lvlText w:val="(%5)"/>
      <w:lvlJc w:val="left"/>
      <w:pPr>
        <w:ind w:left="2608" w:hanging="567"/>
      </w:pPr>
    </w:lvl>
    <w:lvl w:ilvl="5">
      <w:start w:val="1"/>
      <w:numFmt w:val="upperRoman"/>
      <w:lvlText w:val="(%6)"/>
      <w:lvlJc w:val="left"/>
      <w:pPr>
        <w:ind w:left="3288" w:hanging="680"/>
      </w:pPr>
    </w:lvl>
    <w:lvl w:ilvl="6">
      <w:start w:val="1"/>
      <w:numFmt w:val="none"/>
      <w:lvlText w:val="%7"/>
      <w:lvlJc w:val="left"/>
      <w:pPr>
        <w:ind w:left="3969" w:hanging="680"/>
      </w:pPr>
    </w:lvl>
    <w:lvl w:ilvl="7">
      <w:start w:val="1"/>
      <w:numFmt w:val="none"/>
      <w:lvlText w:val="%8"/>
      <w:lvlJc w:val="left"/>
      <w:pPr>
        <w:ind w:left="3969" w:hanging="680"/>
      </w:pPr>
    </w:lvl>
    <w:lvl w:ilvl="8">
      <w:start w:val="1"/>
      <w:numFmt w:val="none"/>
      <w:lvlText w:val="%9"/>
      <w:lvlJc w:val="left"/>
      <w:pPr>
        <w:ind w:left="3969" w:hanging="680"/>
      </w:pPr>
    </w:lvl>
  </w:abstractNum>
  <w:abstractNum w:abstractNumId="45">
    <w:nsid w:val="5AA06AB2"/>
    <w:multiLevelType w:val="multilevel"/>
    <w:tmpl w:val="0CC683AA"/>
    <w:styleLink w:val="LFO151"/>
    <w:lvl w:ilvl="0">
      <w:start w:val="1"/>
      <w:numFmt w:val="decimal"/>
      <w:pStyle w:val="Schedule6"/>
      <w:lvlText w:val="%1"/>
      <w:lvlJc w:val="left"/>
      <w:pPr>
        <w:ind w:left="680" w:hanging="680"/>
      </w:pPr>
      <w:rPr>
        <w:b/>
        <w:i w:val="0"/>
        <w:sz w:val="22"/>
      </w:rPr>
    </w:lvl>
    <w:lvl w:ilvl="1">
      <w:start w:val="1"/>
      <w:numFmt w:val="decimal"/>
      <w:lvlText w:val="%1.%2"/>
      <w:lvlJc w:val="left"/>
      <w:pPr>
        <w:ind w:left="680" w:hanging="680"/>
      </w:pPr>
      <w:rPr>
        <w:b/>
        <w:i w:val="0"/>
        <w:sz w:val="21"/>
      </w:rPr>
    </w:lvl>
    <w:lvl w:ilvl="2">
      <w:start w:val="1"/>
      <w:numFmt w:val="decimal"/>
      <w:lvlText w:val="%1.%2.%3"/>
      <w:lvlJc w:val="left"/>
      <w:pPr>
        <w:ind w:left="1361" w:hanging="681"/>
      </w:pPr>
      <w:rPr>
        <w:b/>
        <w:i w:val="0"/>
        <w:sz w:val="17"/>
      </w:rPr>
    </w:lvl>
    <w:lvl w:ilvl="3">
      <w:start w:val="1"/>
      <w:numFmt w:val="lowerRoman"/>
      <w:lvlText w:val="(%4)"/>
      <w:lvlJc w:val="left"/>
      <w:pPr>
        <w:ind w:left="2041" w:hanging="680"/>
      </w:pPr>
    </w:lvl>
    <w:lvl w:ilvl="4">
      <w:start w:val="1"/>
      <w:numFmt w:val="lowerLetter"/>
      <w:lvlText w:val="(%5)"/>
      <w:lvlJc w:val="left"/>
      <w:pPr>
        <w:ind w:left="2608" w:hanging="567"/>
      </w:pPr>
    </w:lvl>
    <w:lvl w:ilvl="5">
      <w:start w:val="1"/>
      <w:numFmt w:val="upperRoman"/>
      <w:lvlText w:val="(%6)"/>
      <w:lvlJc w:val="left"/>
      <w:pPr>
        <w:ind w:left="3288" w:hanging="680"/>
      </w:pPr>
    </w:lvl>
    <w:lvl w:ilvl="6">
      <w:start w:val="1"/>
      <w:numFmt w:val="none"/>
      <w:lvlText w:val="%7"/>
      <w:lvlJc w:val="left"/>
      <w:pPr>
        <w:ind w:left="3969" w:hanging="680"/>
      </w:pPr>
    </w:lvl>
    <w:lvl w:ilvl="7">
      <w:start w:val="1"/>
      <w:numFmt w:val="none"/>
      <w:lvlText w:val="%8"/>
      <w:lvlJc w:val="left"/>
      <w:pPr>
        <w:ind w:left="3969" w:hanging="680"/>
      </w:pPr>
    </w:lvl>
    <w:lvl w:ilvl="8">
      <w:start w:val="1"/>
      <w:numFmt w:val="none"/>
      <w:lvlText w:val="%9"/>
      <w:lvlJc w:val="left"/>
      <w:pPr>
        <w:ind w:left="3969" w:hanging="680"/>
      </w:pPr>
    </w:lvl>
  </w:abstractNum>
  <w:abstractNum w:abstractNumId="46">
    <w:nsid w:val="5B6A3241"/>
    <w:multiLevelType w:val="multilevel"/>
    <w:tmpl w:val="4DEE2FDA"/>
    <w:styleLink w:val="LFO171"/>
    <w:lvl w:ilvl="0">
      <w:start w:val="1"/>
      <w:numFmt w:val="decimal"/>
      <w:pStyle w:val="LBHeading5"/>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7."/>
      <w:lvlJc w:val="left"/>
      <w:pPr>
        <w:ind w:left="720" w:hanging="720"/>
      </w:pPr>
    </w:lvl>
    <w:lvl w:ilvl="7">
      <w:start w:val="1"/>
      <w:numFmt w:val="lowerLetter"/>
      <w:lvlText w:val="%8."/>
      <w:lvlJc w:val="left"/>
      <w:pPr>
        <w:ind w:left="720" w:hanging="720"/>
      </w:pPr>
    </w:lvl>
    <w:lvl w:ilvl="8">
      <w:start w:val="1"/>
      <w:numFmt w:val="lowerRoman"/>
      <w:lvlText w:val="%9."/>
      <w:lvlJc w:val="left"/>
      <w:pPr>
        <w:ind w:left="720" w:hanging="720"/>
      </w:pPr>
    </w:lvl>
  </w:abstractNum>
  <w:abstractNum w:abstractNumId="47">
    <w:nsid w:val="5DD865B6"/>
    <w:multiLevelType w:val="multilevel"/>
    <w:tmpl w:val="AA9A56E4"/>
    <w:styleLink w:val="LFO34"/>
    <w:lvl w:ilvl="0">
      <w:start w:val="1"/>
      <w:numFmt w:val="none"/>
      <w:pStyle w:val="LBDefinitionSubSubItem-alt"/>
      <w:suff w:val="nothing"/>
      <w:lvlText w:val="%1"/>
      <w:lvlJc w:val="left"/>
      <w:pPr>
        <w:ind w:left="720" w:firstLine="0"/>
      </w:pPr>
    </w:lvl>
    <w:lvl w:ilvl="1">
      <w:start w:val="1"/>
      <w:numFmt w:val="lowerLetter"/>
      <w:lvlText w:val="%1.%2)"/>
      <w:lvlJc w:val="left"/>
      <w:pPr>
        <w:ind w:left="720" w:firstLine="0"/>
      </w:pPr>
    </w:lvl>
    <w:lvl w:ilvl="2">
      <w:start w:val="1"/>
      <w:numFmt w:val="lowerRoman"/>
      <w:lvlText w:val="%1.%2.%3)"/>
      <w:lvlJc w:val="left"/>
      <w:pPr>
        <w:ind w:left="720" w:firstLine="0"/>
      </w:pPr>
    </w:lvl>
    <w:lvl w:ilvl="3">
      <w:start w:val="1"/>
      <w:numFmt w:val="decimal"/>
      <w:lvlText w:val="%1.%2.%3.%4."/>
      <w:lvlJc w:val="left"/>
      <w:pPr>
        <w:ind w:left="1440" w:firstLine="0"/>
      </w:pPr>
    </w:lvl>
    <w:lvl w:ilvl="4">
      <w:start w:val="1"/>
      <w:numFmt w:val="decimal"/>
      <w:lvlText w:val="%1.%2.%3.%4.%5."/>
      <w:lvlJc w:val="left"/>
      <w:pPr>
        <w:ind w:left="1800" w:firstLine="0"/>
      </w:pPr>
    </w:lvl>
    <w:lvl w:ilvl="5">
      <w:start w:val="1"/>
      <w:numFmt w:val="decimal"/>
      <w:lvlText w:val="%1.%2.%3.%4.%5.%6."/>
      <w:lvlJc w:val="left"/>
      <w:pPr>
        <w:ind w:left="2160" w:firstLine="0"/>
      </w:pPr>
    </w:lvl>
    <w:lvl w:ilvl="6">
      <w:start w:val="1"/>
      <w:numFmt w:val="decimal"/>
      <w:lvlText w:val="%1.%2.%3.%4.%5.%6.%7."/>
      <w:lvlJc w:val="left"/>
      <w:pPr>
        <w:ind w:left="2520" w:firstLine="0"/>
      </w:pPr>
    </w:lvl>
    <w:lvl w:ilvl="7">
      <w:start w:val="1"/>
      <w:numFmt w:val="decimal"/>
      <w:lvlText w:val="%1.%2.%3.%4.%5.%6.%7.%8."/>
      <w:lvlJc w:val="left"/>
      <w:pPr>
        <w:ind w:left="2880" w:firstLine="0"/>
      </w:pPr>
    </w:lvl>
    <w:lvl w:ilvl="8">
      <w:start w:val="1"/>
      <w:numFmt w:val="decimal"/>
      <w:lvlText w:val="%1.%2.%3.%4.%5.%6.%7.%8.%9."/>
      <w:lvlJc w:val="left"/>
      <w:pPr>
        <w:ind w:left="3240" w:firstLine="0"/>
      </w:pPr>
    </w:lvl>
  </w:abstractNum>
  <w:abstractNum w:abstractNumId="48">
    <w:nsid w:val="5E367BEF"/>
    <w:multiLevelType w:val="multilevel"/>
    <w:tmpl w:val="83F4AFA8"/>
    <w:styleLink w:val="LFO37"/>
    <w:lvl w:ilvl="0">
      <w:start w:val="1"/>
      <w:numFmt w:val="decimal"/>
      <w:pStyle w:val="LBNumHeading4-1111Alt"/>
      <w:lvlText w:val="1.1.1.%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9">
    <w:nsid w:val="5EA64973"/>
    <w:multiLevelType w:val="multilevel"/>
    <w:tmpl w:val="2FDC577E"/>
    <w:styleLink w:val="LFO101"/>
    <w:lvl w:ilvl="0">
      <w:start w:val="1"/>
      <w:numFmt w:val="lowerLetter"/>
      <w:pStyle w:val="LBRoman2"/>
      <w:lvlText w:val="(%1)"/>
      <w:lvlJc w:val="left"/>
      <w:pPr>
        <w:ind w:left="1440" w:hanging="720"/>
      </w:pPr>
      <w:rPr>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1296" w:hanging="576"/>
      </w:pPr>
    </w:lvl>
    <w:lvl w:ilvl="2">
      <w:start w:val="1"/>
      <w:numFmt w:val="none"/>
      <w:lvlText w:val="%3"/>
      <w:lvlJc w:val="left"/>
      <w:pPr>
        <w:ind w:left="1440" w:hanging="720"/>
      </w:pPr>
    </w:lvl>
    <w:lvl w:ilvl="3">
      <w:start w:val="1"/>
      <w:numFmt w:val="none"/>
      <w:lvlText w:val="%4"/>
      <w:lvlJc w:val="left"/>
      <w:pPr>
        <w:ind w:left="1584" w:hanging="864"/>
      </w:pPr>
    </w:lvl>
    <w:lvl w:ilvl="4">
      <w:start w:val="1"/>
      <w:numFmt w:val="none"/>
      <w:lvlText w:val="%5"/>
      <w:lvlJc w:val="left"/>
      <w:pPr>
        <w:ind w:left="1728" w:hanging="1008"/>
      </w:pPr>
    </w:lvl>
    <w:lvl w:ilvl="5">
      <w:start w:val="1"/>
      <w:numFmt w:val="none"/>
      <w:lvlText w:val="%6"/>
      <w:lvlJc w:val="left"/>
      <w:pPr>
        <w:ind w:left="1872" w:hanging="1152"/>
      </w:pPr>
    </w:lvl>
    <w:lvl w:ilvl="6">
      <w:start w:val="1"/>
      <w:numFmt w:val="none"/>
      <w:lvlText w:val="%7"/>
      <w:lvlJc w:val="left"/>
      <w:pPr>
        <w:ind w:left="2016" w:hanging="1296"/>
      </w:pPr>
    </w:lvl>
    <w:lvl w:ilvl="7">
      <w:start w:val="1"/>
      <w:numFmt w:val="none"/>
      <w:lvlText w:val="%8"/>
      <w:lvlJc w:val="left"/>
      <w:pPr>
        <w:ind w:left="2160" w:hanging="1440"/>
      </w:pPr>
    </w:lvl>
    <w:lvl w:ilvl="8">
      <w:start w:val="1"/>
      <w:numFmt w:val="decimal"/>
      <w:lvlText w:val="%1.%2.%3.%4.%5.%6.%7.%8.%9"/>
      <w:lvlJc w:val="left"/>
      <w:pPr>
        <w:ind w:left="2304" w:hanging="1584"/>
      </w:pPr>
    </w:lvl>
  </w:abstractNum>
  <w:abstractNum w:abstractNumId="50">
    <w:nsid w:val="5EC43E32"/>
    <w:multiLevelType w:val="multilevel"/>
    <w:tmpl w:val="7A184872"/>
    <w:styleLink w:val="20"/>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1">
    <w:nsid w:val="5EE96BBD"/>
    <w:multiLevelType w:val="multilevel"/>
    <w:tmpl w:val="058C30EE"/>
    <w:styleLink w:val="LFO7"/>
    <w:lvl w:ilvl="0">
      <w:start w:val="1"/>
      <w:numFmt w:val="decimal"/>
      <w:lvlText w:val="%1."/>
      <w:lvlJc w:val="left"/>
      <w:pPr>
        <w:ind w:left="720" w:hanging="720"/>
      </w:pPr>
      <w:rPr>
        <w:rFonts w:ascii="Times New Roman" w:hAnsi="Times New Roman"/>
        <w:b/>
        <w:i w:val="0"/>
        <w:sz w:val="22"/>
        <w:u w:val="none"/>
      </w:rPr>
    </w:lvl>
    <w:lvl w:ilvl="1">
      <w:start w:val="1"/>
      <w:numFmt w:val="decimal"/>
      <w:lvlText w:val="%1.%2"/>
      <w:lvlJc w:val="left"/>
      <w:pPr>
        <w:ind w:left="720" w:hanging="720"/>
      </w:pPr>
      <w:rPr>
        <w:u w:val="none"/>
      </w:rPr>
    </w:lvl>
    <w:lvl w:ilvl="2">
      <w:start w:val="1"/>
      <w:numFmt w:val="lowerLetter"/>
      <w:lvlText w:val="(%3)"/>
      <w:lvlJc w:val="left"/>
      <w:pPr>
        <w:ind w:left="1440" w:hanging="720"/>
      </w:pPr>
    </w:lvl>
    <w:lvl w:ilvl="3">
      <w:start w:val="1"/>
      <w:numFmt w:val="lowerRoman"/>
      <w:lvlText w:val="(%4)"/>
      <w:lvlJc w:val="left"/>
      <w:pPr>
        <w:ind w:left="2160" w:hanging="720"/>
      </w:pPr>
    </w:lvl>
    <w:lvl w:ilvl="4">
      <w:start w:val="1"/>
      <w:numFmt w:val="upperLetter"/>
      <w:lvlText w:val="(%5)"/>
      <w:lvlJc w:val="left"/>
      <w:pPr>
        <w:ind w:left="2880" w:hanging="720"/>
      </w:pPr>
      <w:rPr>
        <w:rFonts w:ascii="Times New Roman" w:hAnsi="Times New Roman"/>
      </w:rPr>
    </w:lvl>
    <w:lvl w:ilvl="5">
      <w:start w:val="1"/>
      <w:numFmt w:val="lowerRoman"/>
      <w:lvlText w:val="(%6)"/>
      <w:lvlJc w:val="left"/>
      <w:pPr>
        <w:ind w:left="4320" w:hanging="1440"/>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52">
    <w:nsid w:val="63527CE3"/>
    <w:multiLevelType w:val="multilevel"/>
    <w:tmpl w:val="C9147834"/>
    <w:styleLink w:val="LFO27"/>
    <w:lvl w:ilvl="0">
      <w:start w:val="2"/>
      <w:numFmt w:val="decimal"/>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3">
    <w:nsid w:val="642B7F4B"/>
    <w:multiLevelType w:val="multilevel"/>
    <w:tmpl w:val="8578D4E4"/>
    <w:styleLink w:val="LFO161"/>
    <w:lvl w:ilvl="0">
      <w:start w:val="1"/>
      <w:numFmt w:val="decimal"/>
      <w:pStyle w:val="LBHeading5-Alt"/>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720" w:firstLine="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54">
    <w:nsid w:val="65DF6877"/>
    <w:multiLevelType w:val="multilevel"/>
    <w:tmpl w:val="F9BE965C"/>
    <w:styleLink w:val="LFO33"/>
    <w:lvl w:ilvl="0">
      <w:start w:val="1"/>
      <w:numFmt w:val="none"/>
      <w:pStyle w:val="LBDefinitionSubSubitem"/>
      <w:suff w:val="space"/>
      <w:lvlText w:val="%1"/>
      <w:lvlJc w:val="left"/>
      <w:pPr>
        <w:ind w:left="720" w:firstLine="0"/>
      </w:pPr>
    </w:lvl>
    <w:lvl w:ilvl="1">
      <w:start w:val="1"/>
      <w:numFmt w:val="lowerLetter"/>
      <w:lvlText w:val="%1.%2)"/>
      <w:lvlJc w:val="left"/>
      <w:pPr>
        <w:ind w:left="720" w:firstLine="0"/>
      </w:pPr>
    </w:lvl>
    <w:lvl w:ilvl="2">
      <w:start w:val="1"/>
      <w:numFmt w:val="lowerRoman"/>
      <w:lvlText w:val="%1.%2.%3)"/>
      <w:lvlJc w:val="left"/>
      <w:pPr>
        <w:ind w:left="720" w:firstLine="0"/>
      </w:pPr>
    </w:lvl>
    <w:lvl w:ilvl="3">
      <w:start w:val="1"/>
      <w:numFmt w:val="none"/>
      <w:lvlText w:val="%4"/>
      <w:lvlJc w:val="left"/>
      <w:pPr>
        <w:ind w:left="1080" w:firstLine="0"/>
      </w:pPr>
    </w:lvl>
    <w:lvl w:ilvl="4">
      <w:start w:val="1"/>
      <w:numFmt w:val="lowerLetter"/>
      <w:lvlText w:val="(%5)"/>
      <w:lvlJc w:val="left"/>
      <w:pPr>
        <w:ind w:left="1440" w:firstLine="0"/>
      </w:pPr>
    </w:lvl>
    <w:lvl w:ilvl="5">
      <w:start w:val="1"/>
      <w:numFmt w:val="lowerRoman"/>
      <w:lvlText w:val="(%6)"/>
      <w:lvlJc w:val="left"/>
      <w:pPr>
        <w:ind w:left="1800" w:firstLine="0"/>
      </w:pPr>
    </w:lvl>
    <w:lvl w:ilvl="6">
      <w:start w:val="1"/>
      <w:numFmt w:val="decimal"/>
      <w:lvlText w:val="%7."/>
      <w:lvlJc w:val="left"/>
      <w:pPr>
        <w:ind w:left="2160" w:firstLine="0"/>
      </w:pPr>
    </w:lvl>
    <w:lvl w:ilvl="7">
      <w:start w:val="1"/>
      <w:numFmt w:val="lowerLetter"/>
      <w:lvlText w:val="%8."/>
      <w:lvlJc w:val="left"/>
      <w:pPr>
        <w:ind w:left="2520" w:firstLine="0"/>
      </w:pPr>
    </w:lvl>
    <w:lvl w:ilvl="8">
      <w:start w:val="1"/>
      <w:numFmt w:val="lowerRoman"/>
      <w:lvlText w:val="%9."/>
      <w:lvlJc w:val="left"/>
      <w:pPr>
        <w:ind w:left="2880" w:firstLine="0"/>
      </w:pPr>
    </w:lvl>
  </w:abstractNum>
  <w:abstractNum w:abstractNumId="55">
    <w:nsid w:val="66CA16B8"/>
    <w:multiLevelType w:val="multilevel"/>
    <w:tmpl w:val="7E922DBE"/>
    <w:styleLink w:val="LFO41"/>
    <w:lvl w:ilvl="0">
      <w:start w:val="1"/>
      <w:numFmt w:val="decimal"/>
      <w:pStyle w:val="LBArabic2"/>
      <w:lvlText w:val="(%1)"/>
      <w:lvlJc w:val="left"/>
      <w:pPr>
        <w:ind w:left="1440" w:hanging="720"/>
      </w:pPr>
    </w:lvl>
    <w:lvl w:ilvl="1">
      <w:start w:val="1"/>
      <w:numFmt w:val="none"/>
      <w:suff w:val="nothing"/>
      <w:lvlText w:val="%2"/>
      <w:lvlJc w:val="left"/>
      <w:pPr>
        <w:ind w:left="720" w:firstLine="0"/>
      </w:pPr>
    </w:lvl>
    <w:lvl w:ilvl="2">
      <w:start w:val="1"/>
      <w:numFmt w:val="none"/>
      <w:suff w:val="nothing"/>
      <w:lvlText w:val="%3"/>
      <w:lvlJc w:val="left"/>
      <w:pPr>
        <w:ind w:left="720" w:firstLine="0"/>
      </w:pPr>
    </w:lvl>
    <w:lvl w:ilvl="3">
      <w:start w:val="1"/>
      <w:numFmt w:val="none"/>
      <w:suff w:val="nothing"/>
      <w:lvlText w:val="%4"/>
      <w:lvlJc w:val="left"/>
      <w:pPr>
        <w:ind w:left="720" w:firstLine="0"/>
      </w:pPr>
    </w:lvl>
    <w:lvl w:ilvl="4">
      <w:start w:val="1"/>
      <w:numFmt w:val="none"/>
      <w:suff w:val="nothing"/>
      <w:lvlText w:val="%5"/>
      <w:lvlJc w:val="left"/>
      <w:pPr>
        <w:ind w:left="720" w:firstLine="0"/>
      </w:pPr>
    </w:lvl>
    <w:lvl w:ilvl="5">
      <w:start w:val="1"/>
      <w:numFmt w:val="none"/>
      <w:suff w:val="nothing"/>
      <w:lvlText w:val="%6"/>
      <w:lvlJc w:val="left"/>
      <w:pPr>
        <w:ind w:left="720" w:firstLine="0"/>
      </w:pPr>
    </w:lvl>
    <w:lvl w:ilvl="6">
      <w:start w:val="1"/>
      <w:numFmt w:val="none"/>
      <w:suff w:val="nothing"/>
      <w:lvlText w:val="%7"/>
      <w:lvlJc w:val="left"/>
      <w:pPr>
        <w:ind w:left="720" w:firstLine="0"/>
      </w:pPr>
    </w:lvl>
    <w:lvl w:ilvl="7">
      <w:start w:val="1"/>
      <w:numFmt w:val="none"/>
      <w:suff w:val="nothing"/>
      <w:lvlText w:val="%8"/>
      <w:lvlJc w:val="left"/>
      <w:pPr>
        <w:ind w:left="720" w:firstLine="0"/>
      </w:pPr>
    </w:lvl>
    <w:lvl w:ilvl="8">
      <w:start w:val="1"/>
      <w:numFmt w:val="none"/>
      <w:suff w:val="nothing"/>
      <w:lvlText w:val="%9"/>
      <w:lvlJc w:val="left"/>
      <w:pPr>
        <w:ind w:left="720" w:firstLine="0"/>
      </w:pPr>
    </w:lvl>
  </w:abstractNum>
  <w:abstractNum w:abstractNumId="56">
    <w:nsid w:val="671F676D"/>
    <w:multiLevelType w:val="multilevel"/>
    <w:tmpl w:val="157A3E48"/>
    <w:styleLink w:val="LFO6"/>
    <w:lvl w:ilvl="0">
      <w:start w:val="1"/>
      <w:numFmt w:val="decimal"/>
      <w:lvlText w:val="(%1)"/>
      <w:lvlJc w:val="left"/>
      <w:pPr>
        <w:ind w:left="2160" w:hanging="720"/>
      </w:pPr>
    </w:lvl>
    <w:lvl w:ilvl="1">
      <w:start w:val="1"/>
      <w:numFmt w:val="none"/>
      <w:lvlText w:val="%2"/>
      <w:lvlJc w:val="left"/>
      <w:pPr>
        <w:ind w:left="2232" w:hanging="432"/>
      </w:pPr>
    </w:lvl>
    <w:lvl w:ilvl="2">
      <w:start w:val="1"/>
      <w:numFmt w:val="none"/>
      <w:lvlText w:val="%3"/>
      <w:lvlJc w:val="left"/>
      <w:pPr>
        <w:ind w:left="2664" w:hanging="504"/>
      </w:pPr>
    </w:lvl>
    <w:lvl w:ilvl="3">
      <w:start w:val="1"/>
      <w:numFmt w:val="none"/>
      <w:lvlText w:val="%4"/>
      <w:lvlJc w:val="left"/>
      <w:pPr>
        <w:ind w:left="3168" w:hanging="648"/>
      </w:pPr>
    </w:lvl>
    <w:lvl w:ilvl="4">
      <w:start w:val="1"/>
      <w:numFmt w:val="none"/>
      <w:lvlText w:val="%5"/>
      <w:lvlJc w:val="left"/>
      <w:pPr>
        <w:ind w:left="3672" w:hanging="792"/>
      </w:pPr>
    </w:lvl>
    <w:lvl w:ilvl="5">
      <w:start w:val="1"/>
      <w:numFmt w:val="none"/>
      <w:lvlText w:val="%6"/>
      <w:lvlJc w:val="left"/>
      <w:pPr>
        <w:ind w:left="4176" w:hanging="936"/>
      </w:pPr>
    </w:lvl>
    <w:lvl w:ilvl="6">
      <w:start w:val="1"/>
      <w:numFmt w:val="none"/>
      <w:lvlText w:val="%7"/>
      <w:lvlJc w:val="left"/>
      <w:pPr>
        <w:ind w:left="4680" w:hanging="1080"/>
      </w:pPr>
    </w:lvl>
    <w:lvl w:ilvl="7">
      <w:start w:val="1"/>
      <w:numFmt w:val="decimal"/>
      <w:lvlText w:val="%1.%2.%3.%4.%5.%6.%7.%8."/>
      <w:lvlJc w:val="left"/>
      <w:pPr>
        <w:ind w:left="5184" w:hanging="1224"/>
      </w:pPr>
    </w:lvl>
    <w:lvl w:ilvl="8">
      <w:start w:val="1"/>
      <w:numFmt w:val="decimal"/>
      <w:lvlText w:val="%1.%2.%3.%4.%5.%6.%7.%8.%9."/>
      <w:lvlJc w:val="left"/>
      <w:pPr>
        <w:ind w:left="5760" w:hanging="1440"/>
      </w:pPr>
    </w:lvl>
  </w:abstractNum>
  <w:abstractNum w:abstractNumId="57">
    <w:nsid w:val="67201480"/>
    <w:multiLevelType w:val="multilevel"/>
    <w:tmpl w:val="445043E6"/>
    <w:styleLink w:val="LFO271"/>
    <w:lvl w:ilvl="0">
      <w:start w:val="1"/>
      <w:numFmt w:val="decimal"/>
      <w:pStyle w:val="LBSimple3"/>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8">
    <w:nsid w:val="68C62EEC"/>
    <w:multiLevelType w:val="multilevel"/>
    <w:tmpl w:val="90825EC6"/>
    <w:styleLink w:val="LFO17"/>
    <w:lvl w:ilvl="0">
      <w:start w:val="1"/>
      <w:numFmt w:val="decimal"/>
      <w:pStyle w:val="LBNumParagraph3"/>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7."/>
      <w:lvlJc w:val="left"/>
      <w:pPr>
        <w:ind w:left="720" w:hanging="720"/>
      </w:pPr>
    </w:lvl>
    <w:lvl w:ilvl="7">
      <w:start w:val="1"/>
      <w:numFmt w:val="lowerLetter"/>
      <w:lvlText w:val="%8."/>
      <w:lvlJc w:val="left"/>
      <w:pPr>
        <w:ind w:left="720" w:hanging="720"/>
      </w:pPr>
    </w:lvl>
    <w:lvl w:ilvl="8">
      <w:start w:val="1"/>
      <w:numFmt w:val="lowerRoman"/>
      <w:lvlText w:val="%9."/>
      <w:lvlJc w:val="left"/>
      <w:pPr>
        <w:ind w:left="720" w:hanging="720"/>
      </w:pPr>
    </w:lvl>
  </w:abstractNum>
  <w:abstractNum w:abstractNumId="59">
    <w:nsid w:val="69052352"/>
    <w:multiLevelType w:val="multilevel"/>
    <w:tmpl w:val="94DE827E"/>
    <w:styleLink w:val="LFO18"/>
    <w:lvl w:ilvl="0">
      <w:start w:val="1"/>
      <w:numFmt w:val="decimal"/>
      <w:lvlText w:val="(%1)"/>
      <w:lvlJc w:val="left"/>
      <w:pPr>
        <w:ind w:left="720" w:hanging="720"/>
      </w:pPr>
    </w:lvl>
    <w:lvl w:ilvl="1">
      <w:start w:val="1"/>
      <w:numFmt w:val="decimal"/>
      <w:lvlText w:val="(%2)"/>
      <w:lvlJc w:val="left"/>
      <w:pPr>
        <w:ind w:left="1440" w:hanging="720"/>
      </w:p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0">
    <w:nsid w:val="6BA43D82"/>
    <w:multiLevelType w:val="multilevel"/>
    <w:tmpl w:val="E442483E"/>
    <w:styleLink w:val="LFO4"/>
    <w:lvl w:ilvl="0">
      <w:start w:val="1"/>
      <w:numFmt w:val="decimal"/>
      <w:lvlText w:val="(%1)"/>
      <w:lvlJc w:val="left"/>
      <w:pPr>
        <w:ind w:left="1440" w:hanging="720"/>
      </w:pPr>
    </w:lvl>
    <w:lvl w:ilvl="1">
      <w:start w:val="1"/>
      <w:numFmt w:val="none"/>
      <w:suff w:val="nothing"/>
      <w:lvlText w:val="%2"/>
      <w:lvlJc w:val="left"/>
      <w:pPr>
        <w:ind w:left="720" w:firstLine="0"/>
      </w:pPr>
    </w:lvl>
    <w:lvl w:ilvl="2">
      <w:start w:val="1"/>
      <w:numFmt w:val="none"/>
      <w:suff w:val="nothing"/>
      <w:lvlText w:val="%3"/>
      <w:lvlJc w:val="left"/>
      <w:pPr>
        <w:ind w:left="720" w:firstLine="0"/>
      </w:pPr>
    </w:lvl>
    <w:lvl w:ilvl="3">
      <w:start w:val="1"/>
      <w:numFmt w:val="none"/>
      <w:suff w:val="nothing"/>
      <w:lvlText w:val="%4"/>
      <w:lvlJc w:val="left"/>
      <w:pPr>
        <w:ind w:left="720" w:firstLine="0"/>
      </w:pPr>
    </w:lvl>
    <w:lvl w:ilvl="4">
      <w:start w:val="1"/>
      <w:numFmt w:val="none"/>
      <w:suff w:val="nothing"/>
      <w:lvlText w:val="%5"/>
      <w:lvlJc w:val="left"/>
      <w:pPr>
        <w:ind w:left="720" w:firstLine="0"/>
      </w:pPr>
    </w:lvl>
    <w:lvl w:ilvl="5">
      <w:start w:val="1"/>
      <w:numFmt w:val="none"/>
      <w:suff w:val="nothing"/>
      <w:lvlText w:val="%6"/>
      <w:lvlJc w:val="left"/>
      <w:pPr>
        <w:ind w:left="720" w:firstLine="0"/>
      </w:pPr>
    </w:lvl>
    <w:lvl w:ilvl="6">
      <w:start w:val="1"/>
      <w:numFmt w:val="none"/>
      <w:suff w:val="nothing"/>
      <w:lvlText w:val="%7"/>
      <w:lvlJc w:val="left"/>
      <w:pPr>
        <w:ind w:left="720" w:firstLine="0"/>
      </w:pPr>
    </w:lvl>
    <w:lvl w:ilvl="7">
      <w:start w:val="1"/>
      <w:numFmt w:val="none"/>
      <w:suff w:val="nothing"/>
      <w:lvlText w:val="%8"/>
      <w:lvlJc w:val="left"/>
      <w:pPr>
        <w:ind w:left="720" w:firstLine="0"/>
      </w:pPr>
    </w:lvl>
    <w:lvl w:ilvl="8">
      <w:start w:val="1"/>
      <w:numFmt w:val="none"/>
      <w:suff w:val="nothing"/>
      <w:lvlText w:val="%9"/>
      <w:lvlJc w:val="left"/>
      <w:pPr>
        <w:ind w:left="720" w:firstLine="0"/>
      </w:pPr>
    </w:lvl>
  </w:abstractNum>
  <w:abstractNum w:abstractNumId="61">
    <w:nsid w:val="6C776155"/>
    <w:multiLevelType w:val="multilevel"/>
    <w:tmpl w:val="AEF0C350"/>
    <w:styleLink w:val="LFO26"/>
    <w:lvl w:ilvl="0">
      <w:start w:val="1"/>
      <w:numFmt w:val="decimal"/>
      <w:lvlText w:val="%1."/>
      <w:lvlJc w:val="left"/>
      <w:pPr>
        <w:ind w:left="720" w:hanging="720"/>
      </w:pPr>
      <w:rPr>
        <w:rFonts w:ascii="Times New Roman" w:hAnsi="Times New Roman"/>
        <w:b/>
        <w:i w:val="0"/>
        <w:sz w:val="22"/>
        <w:u w:val="none"/>
      </w:rPr>
    </w:lvl>
    <w:lvl w:ilvl="1">
      <w:start w:val="1"/>
      <w:numFmt w:val="decimal"/>
      <w:lvlText w:val="%1.%2"/>
      <w:lvlJc w:val="left"/>
      <w:pPr>
        <w:ind w:left="720" w:hanging="720"/>
      </w:pPr>
      <w:rPr>
        <w:b w:val="0"/>
        <w:i w:val="0"/>
        <w:u w:val="none"/>
      </w:rPr>
    </w:lvl>
    <w:lvl w:ilvl="2">
      <w:start w:val="1"/>
      <w:numFmt w:val="lowerLetter"/>
      <w:lvlText w:val="(%3)"/>
      <w:lvlJc w:val="left"/>
      <w:pPr>
        <w:ind w:left="1440" w:hanging="720"/>
      </w:pPr>
    </w:lvl>
    <w:lvl w:ilvl="3">
      <w:start w:val="1"/>
      <w:numFmt w:val="lowerRoman"/>
      <w:lvlText w:val="(%4)"/>
      <w:lvlJc w:val="left"/>
      <w:pPr>
        <w:ind w:left="2160" w:hanging="720"/>
      </w:pPr>
    </w:lvl>
    <w:lvl w:ilvl="4">
      <w:start w:val="1"/>
      <w:numFmt w:val="upperLetter"/>
      <w:lvlText w:val="(%5)"/>
      <w:lvlJc w:val="left"/>
      <w:pPr>
        <w:ind w:left="2880" w:hanging="720"/>
      </w:pPr>
      <w:rPr>
        <w:rFonts w:ascii="Times New Roman" w:hAnsi="Times New Roman"/>
      </w:rPr>
    </w:lvl>
    <w:lvl w:ilvl="5">
      <w:start w:val="1"/>
      <w:numFmt w:val="lowerRoman"/>
      <w:lvlText w:val="(%6)"/>
      <w:lvlJc w:val="left"/>
      <w:pPr>
        <w:ind w:left="4320" w:hanging="1440"/>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62">
    <w:nsid w:val="6E1F7CF3"/>
    <w:multiLevelType w:val="multilevel"/>
    <w:tmpl w:val="9314089A"/>
    <w:styleLink w:val="LFO191"/>
    <w:lvl w:ilvl="0">
      <w:start w:val="1"/>
      <w:numFmt w:val="lowerLetter"/>
      <w:pStyle w:val="LBRoman5-Alt"/>
      <w:lvlText w:val="(%1)"/>
      <w:lvlJc w:val="left"/>
      <w:pPr>
        <w:ind w:left="720" w:hanging="720"/>
      </w:pPr>
    </w:lvl>
    <w:lvl w:ilvl="1">
      <w:start w:val="1"/>
      <w:numFmt w:val="lowerLetter"/>
      <w:lvlText w:val="(%2)"/>
      <w:lvlJc w:val="left"/>
      <w:pPr>
        <w:ind w:left="1440" w:hanging="720"/>
      </w:pPr>
    </w:lvl>
    <w:lvl w:ilvl="2">
      <w:start w:val="1"/>
      <w:numFmt w:val="lowerLetter"/>
      <w:lvlText w:val="(%3)"/>
      <w:lvlJc w:val="left"/>
      <w:pPr>
        <w:ind w:left="2160" w:hanging="720"/>
      </w:pPr>
    </w:lvl>
    <w:lvl w:ilvl="3">
      <w:start w:val="1"/>
      <w:numFmt w:val="lowerLetter"/>
      <w:lvlText w:val="(%4)"/>
      <w:lvlJc w:val="left"/>
      <w:pPr>
        <w:ind w:left="2880" w:hanging="720"/>
      </w:pPr>
    </w:lvl>
    <w:lvl w:ilvl="4">
      <w:start w:val="1"/>
      <w:numFmt w:val="lowerLetter"/>
      <w:lvlText w:val="(%5)"/>
      <w:lvlJc w:val="left"/>
      <w:pPr>
        <w:ind w:left="3600" w:hanging="72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3">
    <w:nsid w:val="6EA04357"/>
    <w:multiLevelType w:val="multilevel"/>
    <w:tmpl w:val="41E8CD0E"/>
    <w:styleLink w:val="LFO12"/>
    <w:lvl w:ilvl="0">
      <w:start w:val="1"/>
      <w:numFmt w:val="lowerLetter"/>
      <w:lvlText w:val="(%1)"/>
      <w:lvlJc w:val="left"/>
      <w:pPr>
        <w:ind w:left="3578" w:hanging="720"/>
      </w:pPr>
      <w:rPr>
        <w:rFonts w:ascii="Times New Roman" w:hAnsi="Times New Roman"/>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3434" w:hanging="576"/>
      </w:pPr>
    </w:lvl>
    <w:lvl w:ilvl="2">
      <w:start w:val="1"/>
      <w:numFmt w:val="none"/>
      <w:lvlText w:val="%3"/>
      <w:lvlJc w:val="left"/>
      <w:pPr>
        <w:ind w:left="3578" w:hanging="720"/>
      </w:pPr>
    </w:lvl>
    <w:lvl w:ilvl="3">
      <w:start w:val="1"/>
      <w:numFmt w:val="none"/>
      <w:lvlText w:val="%4"/>
      <w:lvlJc w:val="left"/>
      <w:pPr>
        <w:ind w:left="3722" w:hanging="864"/>
      </w:pPr>
    </w:lvl>
    <w:lvl w:ilvl="4">
      <w:start w:val="1"/>
      <w:numFmt w:val="none"/>
      <w:lvlText w:val="%5"/>
      <w:lvlJc w:val="left"/>
      <w:pPr>
        <w:ind w:left="3866" w:hanging="1008"/>
      </w:pPr>
    </w:lvl>
    <w:lvl w:ilvl="5">
      <w:start w:val="1"/>
      <w:numFmt w:val="none"/>
      <w:lvlText w:val="%6"/>
      <w:lvlJc w:val="left"/>
      <w:pPr>
        <w:ind w:left="4010" w:hanging="1152"/>
      </w:pPr>
    </w:lvl>
    <w:lvl w:ilvl="6">
      <w:start w:val="1"/>
      <w:numFmt w:val="none"/>
      <w:lvlText w:val="%7"/>
      <w:lvlJc w:val="left"/>
      <w:pPr>
        <w:ind w:left="4154" w:hanging="1296"/>
      </w:pPr>
    </w:lvl>
    <w:lvl w:ilvl="7">
      <w:start w:val="1"/>
      <w:numFmt w:val="none"/>
      <w:lvlText w:val="%8"/>
      <w:lvlJc w:val="left"/>
      <w:pPr>
        <w:ind w:left="4298" w:hanging="1440"/>
      </w:pPr>
    </w:lvl>
    <w:lvl w:ilvl="8">
      <w:start w:val="1"/>
      <w:numFmt w:val="decimal"/>
      <w:lvlText w:val="%1.%2.%3.%4.%5.%6.%7.%8.%9"/>
      <w:lvlJc w:val="left"/>
      <w:pPr>
        <w:ind w:left="4442" w:hanging="1584"/>
      </w:pPr>
    </w:lvl>
  </w:abstractNum>
  <w:abstractNum w:abstractNumId="64">
    <w:nsid w:val="7028799C"/>
    <w:multiLevelType w:val="multilevel"/>
    <w:tmpl w:val="6BB6C5E0"/>
    <w:styleLink w:val="LFO35"/>
    <w:lvl w:ilvl="0">
      <w:start w:val="1"/>
      <w:numFmt w:val="decimal"/>
      <w:pStyle w:val="Level6"/>
      <w:lvlText w:val="%1"/>
      <w:lvlJc w:val="left"/>
      <w:pPr>
        <w:ind w:left="680" w:hanging="680"/>
      </w:pPr>
      <w:rPr>
        <w:rFonts w:ascii="Arial" w:hAnsi="Arial" w:cs="Times New Roman"/>
        <w:b/>
        <w:i w:val="0"/>
        <w:sz w:val="22"/>
      </w:rPr>
    </w:lvl>
    <w:lvl w:ilvl="1">
      <w:start w:val="1"/>
      <w:numFmt w:val="decimal"/>
      <w:lvlText w:val="%1.%2"/>
      <w:lvlJc w:val="left"/>
      <w:pPr>
        <w:ind w:left="680" w:hanging="680"/>
      </w:pPr>
      <w:rPr>
        <w:rFonts w:ascii="Arial" w:hAnsi="Arial" w:cs="Times New Roman"/>
        <w:b/>
        <w:i w:val="0"/>
        <w:sz w:val="20"/>
      </w:rPr>
    </w:lvl>
    <w:lvl w:ilvl="2">
      <w:start w:val="1"/>
      <w:numFmt w:val="decimal"/>
      <w:lvlText w:val="%1.%2.%3"/>
      <w:lvlJc w:val="left"/>
      <w:pPr>
        <w:ind w:left="1361" w:hanging="681"/>
      </w:pPr>
      <w:rPr>
        <w:rFonts w:ascii="Arial" w:hAnsi="Arial" w:cs="Times New Roman"/>
        <w:b/>
        <w:i w:val="0"/>
        <w:sz w:val="17"/>
      </w:rPr>
    </w:lvl>
    <w:lvl w:ilvl="3">
      <w:start w:val="1"/>
      <w:numFmt w:val="lowerLetter"/>
      <w:lvlText w:val="(%4)"/>
      <w:lvlJc w:val="left"/>
      <w:pPr>
        <w:ind w:left="2041" w:hanging="680"/>
      </w:pPr>
      <w:rPr>
        <w:rFonts w:ascii="Arial" w:hAnsi="Arial" w:cs="Times New Roman"/>
        <w:b w:val="0"/>
        <w:i w:val="0"/>
        <w:sz w:val="20"/>
      </w:rPr>
    </w:lvl>
    <w:lvl w:ilvl="4">
      <w:start w:val="1"/>
      <w:numFmt w:val="lowerRoman"/>
      <w:lvlText w:val="(%5)"/>
      <w:lvlJc w:val="left"/>
      <w:pPr>
        <w:ind w:left="2608" w:hanging="567"/>
      </w:pPr>
      <w:rPr>
        <w:rFonts w:ascii="Arial" w:hAnsi="Arial" w:cs="Times New Roman"/>
        <w:b w:val="0"/>
        <w:i w:val="0"/>
        <w:sz w:val="20"/>
      </w:rPr>
    </w:lvl>
    <w:lvl w:ilvl="5">
      <w:start w:val="1"/>
      <w:numFmt w:val="upperRoman"/>
      <w:lvlText w:val="(%6)"/>
      <w:lvlJc w:val="left"/>
      <w:pPr>
        <w:ind w:left="3289" w:hanging="681"/>
      </w:pPr>
      <w:rPr>
        <w:rFonts w:ascii="Arial" w:hAnsi="Arial" w:cs="Times New Roman"/>
        <w:b w:val="0"/>
        <w:i w:val="0"/>
        <w:sz w:val="20"/>
      </w:rPr>
    </w:lvl>
    <w:lvl w:ilvl="6">
      <w:start w:val="1"/>
      <w:numFmt w:val="none"/>
      <w:lvlText w:val="%7"/>
      <w:lvlJc w:val="left"/>
      <w:pPr>
        <w:ind w:left="3240" w:hanging="1080"/>
      </w:pPr>
    </w:lvl>
    <w:lvl w:ilvl="7">
      <w:start w:val="1"/>
      <w:numFmt w:val="none"/>
      <w:lvlText w:val="%8"/>
      <w:lvlJc w:val="left"/>
      <w:pPr>
        <w:ind w:left="3744" w:hanging="1224"/>
      </w:pPr>
    </w:lvl>
    <w:lvl w:ilvl="8">
      <w:start w:val="1"/>
      <w:numFmt w:val="none"/>
      <w:lvlText w:val="%9"/>
      <w:lvlJc w:val="left"/>
      <w:pPr>
        <w:ind w:left="4320" w:hanging="1440"/>
      </w:pPr>
    </w:lvl>
  </w:abstractNum>
  <w:abstractNum w:abstractNumId="65">
    <w:nsid w:val="72EB73FE"/>
    <w:multiLevelType w:val="multilevel"/>
    <w:tmpl w:val="2A6CC6B2"/>
    <w:styleLink w:val="LFO29"/>
    <w:lvl w:ilvl="0">
      <w:start w:val="1"/>
      <w:numFmt w:val="decimal"/>
      <w:pStyle w:val="LBScheduleHeading-alt"/>
      <w:suff w:val="space"/>
      <w:lvlText w:val="Приложение %1."/>
      <w:lvlJc w:val="left"/>
      <w:pPr>
        <w:ind w:left="360" w:hanging="360"/>
      </w:pPr>
      <w:rPr>
        <w:rFonts w:ascii="Times New Roman" w:hAnsi="Times New Roman"/>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6">
    <w:nsid w:val="745B0EEE"/>
    <w:multiLevelType w:val="multilevel"/>
    <w:tmpl w:val="049E64B2"/>
    <w:styleLink w:val="LFO281"/>
    <w:lvl w:ilvl="0">
      <w:start w:val="1"/>
      <w:numFmt w:val="decimal"/>
      <w:pStyle w:val="LBSimple3-Alt"/>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7">
    <w:nsid w:val="7536720E"/>
    <w:multiLevelType w:val="multilevel"/>
    <w:tmpl w:val="88F2300C"/>
    <w:styleLink w:val="WWOutlineListStyle"/>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lvl>
  </w:abstractNum>
  <w:abstractNum w:abstractNumId="68">
    <w:nsid w:val="75B04030"/>
    <w:multiLevelType w:val="multilevel"/>
    <w:tmpl w:val="63F632AC"/>
    <w:styleLink w:val="LFO241"/>
    <w:lvl w:ilvl="0">
      <w:start w:val="1"/>
      <w:numFmt w:val="decimal"/>
      <w:pStyle w:val="LBScheduleParties-Alt"/>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9">
    <w:nsid w:val="777C134B"/>
    <w:multiLevelType w:val="multilevel"/>
    <w:tmpl w:val="D248BC76"/>
    <w:styleLink w:val="LFO23"/>
    <w:lvl w:ilvl="0">
      <w:start w:val="1"/>
      <w:numFmt w:val="decimal"/>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0">
    <w:nsid w:val="7CA75EFE"/>
    <w:multiLevelType w:val="multilevel"/>
    <w:tmpl w:val="F5C632AE"/>
    <w:styleLink w:val="LFO28"/>
    <w:lvl w:ilvl="0">
      <w:start w:val="1"/>
      <w:numFmt w:val="decimal"/>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40"/>
  </w:num>
  <w:num w:numId="2">
    <w:abstractNumId w:val="5"/>
  </w:num>
  <w:num w:numId="3">
    <w:abstractNumId w:val="50"/>
  </w:num>
  <w:num w:numId="4">
    <w:abstractNumId w:val="24"/>
  </w:num>
  <w:num w:numId="5">
    <w:abstractNumId w:val="17"/>
  </w:num>
  <w:num w:numId="6">
    <w:abstractNumId w:val="67"/>
  </w:num>
  <w:num w:numId="7">
    <w:abstractNumId w:val="33"/>
  </w:num>
  <w:num w:numId="8">
    <w:abstractNumId w:val="51"/>
  </w:num>
  <w:num w:numId="9">
    <w:abstractNumId w:val="11"/>
  </w:num>
  <w:num w:numId="10">
    <w:abstractNumId w:val="21"/>
  </w:num>
  <w:num w:numId="11">
    <w:abstractNumId w:val="42"/>
  </w:num>
  <w:num w:numId="12">
    <w:abstractNumId w:val="60"/>
  </w:num>
  <w:num w:numId="13">
    <w:abstractNumId w:val="4"/>
  </w:num>
  <w:num w:numId="14">
    <w:abstractNumId w:val="56"/>
  </w:num>
  <w:num w:numId="15">
    <w:abstractNumId w:val="2"/>
  </w:num>
  <w:num w:numId="16">
    <w:abstractNumId w:val="1"/>
  </w:num>
  <w:num w:numId="17">
    <w:abstractNumId w:val="12"/>
  </w:num>
  <w:num w:numId="18">
    <w:abstractNumId w:val="32"/>
  </w:num>
  <w:num w:numId="19">
    <w:abstractNumId w:val="22"/>
  </w:num>
  <w:num w:numId="20">
    <w:abstractNumId w:val="63"/>
  </w:num>
  <w:num w:numId="21">
    <w:abstractNumId w:val="27"/>
  </w:num>
  <w:num w:numId="22">
    <w:abstractNumId w:val="44"/>
  </w:num>
  <w:num w:numId="23">
    <w:abstractNumId w:val="37"/>
  </w:num>
  <w:num w:numId="24">
    <w:abstractNumId w:val="58"/>
  </w:num>
  <w:num w:numId="25">
    <w:abstractNumId w:val="59"/>
  </w:num>
  <w:num w:numId="26">
    <w:abstractNumId w:val="3"/>
  </w:num>
  <w:num w:numId="27">
    <w:abstractNumId w:val="34"/>
  </w:num>
  <w:num w:numId="28">
    <w:abstractNumId w:val="39"/>
  </w:num>
  <w:num w:numId="29">
    <w:abstractNumId w:val="69"/>
  </w:num>
  <w:num w:numId="30">
    <w:abstractNumId w:val="20"/>
  </w:num>
  <w:num w:numId="31">
    <w:abstractNumId w:val="30"/>
  </w:num>
  <w:num w:numId="32">
    <w:abstractNumId w:val="61"/>
  </w:num>
  <w:num w:numId="33">
    <w:abstractNumId w:val="52"/>
  </w:num>
  <w:num w:numId="34">
    <w:abstractNumId w:val="70"/>
  </w:num>
  <w:num w:numId="35">
    <w:abstractNumId w:val="65"/>
  </w:num>
  <w:num w:numId="36">
    <w:abstractNumId w:val="35"/>
  </w:num>
  <w:num w:numId="37">
    <w:abstractNumId w:val="0"/>
  </w:num>
  <w:num w:numId="38">
    <w:abstractNumId w:val="23"/>
  </w:num>
  <w:num w:numId="39">
    <w:abstractNumId w:val="54"/>
  </w:num>
  <w:num w:numId="40">
    <w:abstractNumId w:val="47"/>
  </w:num>
  <w:num w:numId="41">
    <w:abstractNumId w:val="64"/>
  </w:num>
  <w:num w:numId="42">
    <w:abstractNumId w:val="48"/>
  </w:num>
  <w:num w:numId="43">
    <w:abstractNumId w:val="16"/>
  </w:num>
  <w:num w:numId="44">
    <w:abstractNumId w:val="41"/>
  </w:num>
  <w:num w:numId="45">
    <w:abstractNumId w:val="55"/>
  </w:num>
  <w:num w:numId="46">
    <w:abstractNumId w:val="6"/>
  </w:num>
  <w:num w:numId="47">
    <w:abstractNumId w:val="18"/>
  </w:num>
  <w:num w:numId="48">
    <w:abstractNumId w:val="14"/>
  </w:num>
  <w:num w:numId="49">
    <w:abstractNumId w:val="15"/>
  </w:num>
  <w:num w:numId="50">
    <w:abstractNumId w:val="28"/>
  </w:num>
  <w:num w:numId="51">
    <w:abstractNumId w:val="49"/>
  </w:num>
  <w:num w:numId="52">
    <w:abstractNumId w:val="7"/>
  </w:num>
  <w:num w:numId="53">
    <w:abstractNumId w:val="25"/>
  </w:num>
  <w:num w:numId="54">
    <w:abstractNumId w:val="43"/>
  </w:num>
  <w:num w:numId="55">
    <w:abstractNumId w:val="45"/>
  </w:num>
  <w:num w:numId="56">
    <w:abstractNumId w:val="53"/>
  </w:num>
  <w:num w:numId="57">
    <w:abstractNumId w:val="46"/>
  </w:num>
  <w:num w:numId="58">
    <w:abstractNumId w:val="9"/>
  </w:num>
  <w:num w:numId="59">
    <w:abstractNumId w:val="62"/>
  </w:num>
  <w:num w:numId="60">
    <w:abstractNumId w:val="31"/>
  </w:num>
  <w:num w:numId="61">
    <w:abstractNumId w:val="19"/>
  </w:num>
  <w:num w:numId="62">
    <w:abstractNumId w:val="38"/>
  </w:num>
  <w:num w:numId="63">
    <w:abstractNumId w:val="68"/>
  </w:num>
  <w:num w:numId="64">
    <w:abstractNumId w:val="26"/>
  </w:num>
  <w:num w:numId="65">
    <w:abstractNumId w:val="36"/>
  </w:num>
  <w:num w:numId="66">
    <w:abstractNumId w:val="57"/>
  </w:num>
  <w:num w:numId="67">
    <w:abstractNumId w:val="66"/>
  </w:num>
  <w:num w:numId="68">
    <w:abstractNumId w:val="29"/>
  </w:num>
  <w:num w:numId="69">
    <w:abstractNumId w:val="13"/>
  </w:num>
  <w:num w:numId="70">
    <w:abstractNumId w:val="10"/>
  </w:num>
  <w:num w:numId="71">
    <w:abstractNumId w:val="8"/>
  </w:num>
  <w:num w:numId="72">
    <w:abstractNumId w:val="29"/>
    <w:lvlOverride w:ilvl="0">
      <w:startOverride w:val="1"/>
    </w:lvlOverride>
  </w:num>
  <w:numIdMacAtCleanup w:val="7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4"/>
  </w:compat>
  <w:rsids>
    <w:rsidRoot w:val="00E96DD8"/>
    <w:rsid w:val="001070ED"/>
    <w:rsid w:val="0019483B"/>
    <w:rsid w:val="00382B84"/>
    <w:rsid w:val="00402D38"/>
    <w:rsid w:val="00493963"/>
    <w:rsid w:val="004B623B"/>
    <w:rsid w:val="004D2E30"/>
    <w:rsid w:val="005615FC"/>
    <w:rsid w:val="005C56C1"/>
    <w:rsid w:val="006436BC"/>
    <w:rsid w:val="006E6523"/>
    <w:rsid w:val="00722B82"/>
    <w:rsid w:val="007A5D60"/>
    <w:rsid w:val="00876F39"/>
    <w:rsid w:val="009351DC"/>
    <w:rsid w:val="00A6615A"/>
    <w:rsid w:val="00AF751B"/>
    <w:rsid w:val="00BB793E"/>
    <w:rsid w:val="00C41FAC"/>
    <w:rsid w:val="00C53DD4"/>
    <w:rsid w:val="00D17EF7"/>
    <w:rsid w:val="00DA4F02"/>
    <w:rsid w:val="00E96DD8"/>
    <w:rsid w:val="00EB038D"/>
    <w:rsid w:val="00ED47B1"/>
    <w:rsid w:val="00F4528C"/>
    <w:rsid w:val="00FD389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sz w:val="22"/>
        <w:szCs w:val="22"/>
        <w:lang w:val="ru-RU" w:eastAsia="ru-RU" w:bidi="ar-SA"/>
      </w:rPr>
    </w:rPrDefault>
    <w:pPrDefault>
      <w:pPr>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suppressAutoHyphens/>
      <w:jc w:val="both"/>
    </w:pPr>
  </w:style>
  <w:style w:type="paragraph" w:styleId="10">
    <w:name w:val="heading 1"/>
    <w:uiPriority w:val="9"/>
    <w:qFormat/>
    <w:pPr>
      <w:keepNext/>
      <w:numPr>
        <w:numId w:val="1"/>
      </w:numPr>
      <w:suppressAutoHyphens/>
      <w:spacing w:before="120" w:after="120"/>
      <w:jc w:val="both"/>
      <w:outlineLvl w:val="0"/>
    </w:pPr>
    <w:rPr>
      <w:rFonts w:eastAsia="Times New Roman"/>
      <w:b/>
      <w:bCs/>
      <w:caps/>
      <w:szCs w:val="28"/>
      <w:lang w:eastAsia="en-US"/>
    </w:rPr>
  </w:style>
  <w:style w:type="paragraph" w:styleId="2">
    <w:name w:val="heading 2"/>
    <w:uiPriority w:val="9"/>
    <w:semiHidden/>
    <w:unhideWhenUsed/>
    <w:qFormat/>
    <w:pPr>
      <w:numPr>
        <w:ilvl w:val="1"/>
        <w:numId w:val="1"/>
      </w:numPr>
      <w:suppressAutoHyphens/>
      <w:spacing w:before="120" w:after="120"/>
      <w:jc w:val="both"/>
      <w:outlineLvl w:val="1"/>
    </w:pPr>
    <w:rPr>
      <w:rFonts w:eastAsia="Times New Roman"/>
      <w:bCs/>
      <w:szCs w:val="26"/>
      <w:lang w:eastAsia="en-US"/>
    </w:rPr>
  </w:style>
  <w:style w:type="paragraph" w:styleId="31">
    <w:name w:val="heading 3"/>
    <w:uiPriority w:val="9"/>
    <w:semiHidden/>
    <w:unhideWhenUsed/>
    <w:qFormat/>
    <w:pPr>
      <w:numPr>
        <w:ilvl w:val="2"/>
        <w:numId w:val="1"/>
      </w:numPr>
      <w:suppressAutoHyphens/>
      <w:spacing w:before="120" w:after="120"/>
      <w:jc w:val="both"/>
      <w:outlineLvl w:val="2"/>
    </w:pPr>
    <w:rPr>
      <w:rFonts w:eastAsia="Times New Roman"/>
      <w:bCs/>
      <w:lang w:eastAsia="en-US"/>
    </w:rPr>
  </w:style>
  <w:style w:type="paragraph" w:styleId="4">
    <w:name w:val="heading 4"/>
    <w:uiPriority w:val="9"/>
    <w:semiHidden/>
    <w:unhideWhenUsed/>
    <w:qFormat/>
    <w:pPr>
      <w:numPr>
        <w:ilvl w:val="3"/>
        <w:numId w:val="1"/>
      </w:numPr>
      <w:suppressAutoHyphens/>
      <w:spacing w:before="120" w:after="120"/>
      <w:jc w:val="both"/>
      <w:outlineLvl w:val="3"/>
    </w:pPr>
    <w:rPr>
      <w:rFonts w:eastAsia="Times New Roman"/>
      <w:bCs/>
      <w:iCs/>
      <w:lang w:eastAsia="en-US"/>
    </w:rPr>
  </w:style>
  <w:style w:type="paragraph" w:styleId="5">
    <w:name w:val="heading 5"/>
    <w:uiPriority w:val="9"/>
    <w:semiHidden/>
    <w:unhideWhenUsed/>
    <w:qFormat/>
    <w:pPr>
      <w:numPr>
        <w:ilvl w:val="4"/>
        <w:numId w:val="1"/>
      </w:numPr>
      <w:suppressAutoHyphens/>
      <w:spacing w:before="120" w:after="120"/>
      <w:jc w:val="both"/>
      <w:outlineLvl w:val="4"/>
    </w:pPr>
    <w:rPr>
      <w:rFonts w:eastAsia="Times New Roman"/>
      <w:lang w:val="en-GB" w:eastAsia="en-US"/>
    </w:rPr>
  </w:style>
  <w:style w:type="paragraph" w:styleId="6">
    <w:name w:val="heading 6"/>
    <w:next w:val="7"/>
    <w:uiPriority w:val="9"/>
    <w:semiHidden/>
    <w:unhideWhenUsed/>
    <w:qFormat/>
    <w:pPr>
      <w:numPr>
        <w:ilvl w:val="5"/>
        <w:numId w:val="1"/>
      </w:numPr>
      <w:suppressAutoHyphens/>
      <w:spacing w:before="120" w:after="120"/>
      <w:jc w:val="both"/>
      <w:outlineLvl w:val="5"/>
    </w:pPr>
    <w:rPr>
      <w:rFonts w:eastAsia="Times New Roman"/>
      <w:iCs/>
      <w:lang w:eastAsia="en-US"/>
    </w:rPr>
  </w:style>
  <w:style w:type="paragraph" w:styleId="7">
    <w:name w:val="heading 7"/>
    <w:next w:val="8"/>
    <w:pPr>
      <w:numPr>
        <w:ilvl w:val="6"/>
        <w:numId w:val="1"/>
      </w:numPr>
      <w:suppressAutoHyphens/>
      <w:spacing w:before="120" w:after="120"/>
      <w:jc w:val="both"/>
      <w:outlineLvl w:val="6"/>
    </w:pPr>
    <w:rPr>
      <w:rFonts w:eastAsia="Times New Roman"/>
      <w:iCs/>
      <w:lang w:eastAsia="en-US"/>
    </w:rPr>
  </w:style>
  <w:style w:type="paragraph" w:styleId="8">
    <w:name w:val="heading 8"/>
    <w:next w:val="a"/>
    <w:pPr>
      <w:keepNext/>
      <w:keepLines/>
      <w:numPr>
        <w:ilvl w:val="7"/>
        <w:numId w:val="1"/>
      </w:numPr>
      <w:suppressAutoHyphens/>
      <w:spacing w:before="200"/>
      <w:jc w:val="both"/>
      <w:outlineLvl w:val="7"/>
    </w:pPr>
    <w:rPr>
      <w:rFonts w:eastAsia="Times New Roman"/>
      <w:lang w:eastAsia="en-US"/>
    </w:rPr>
  </w:style>
  <w:style w:type="paragraph" w:styleId="9">
    <w:name w:val="heading 9"/>
    <w:basedOn w:val="a"/>
    <w:next w:val="a"/>
    <w:pPr>
      <w:keepNext/>
      <w:keepLines/>
      <w:spacing w:before="200"/>
      <w:outlineLvl w:val="8"/>
    </w:pPr>
    <w:rPr>
      <w:rFonts w:ascii="Cambria" w:eastAsia="Times New Roman" w:hAnsi="Cambria"/>
      <w:i/>
      <w:iCs/>
      <w:color w:val="404040"/>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numbering" w:customStyle="1" w:styleId="WWOutlineListStyle3">
    <w:name w:val="WW_OutlineListStyle_3"/>
    <w:basedOn w:val="a2"/>
    <w:pPr>
      <w:numPr>
        <w:numId w:val="1"/>
      </w:numPr>
    </w:pPr>
  </w:style>
  <w:style w:type="character" w:customStyle="1" w:styleId="11">
    <w:name w:val="Заголовок 1 Знак"/>
    <w:rPr>
      <w:rFonts w:eastAsia="Times New Roman"/>
      <w:b/>
      <w:bCs/>
      <w:caps/>
      <w:szCs w:val="28"/>
      <w:lang w:eastAsia="en-US"/>
    </w:rPr>
  </w:style>
  <w:style w:type="character" w:customStyle="1" w:styleId="21">
    <w:name w:val="Заголовок 2 Знак"/>
    <w:rPr>
      <w:rFonts w:eastAsia="Times New Roman"/>
      <w:bCs/>
      <w:szCs w:val="26"/>
      <w:lang w:eastAsia="en-US"/>
    </w:rPr>
  </w:style>
  <w:style w:type="character" w:customStyle="1" w:styleId="32">
    <w:name w:val="Заголовок 3 Знак"/>
    <w:rPr>
      <w:rFonts w:eastAsia="Times New Roman"/>
      <w:bCs/>
      <w:lang w:eastAsia="en-US"/>
    </w:rPr>
  </w:style>
  <w:style w:type="character" w:customStyle="1" w:styleId="40">
    <w:name w:val="Заголовок 4 Знак"/>
    <w:rPr>
      <w:rFonts w:eastAsia="Times New Roman"/>
      <w:bCs/>
      <w:iCs/>
      <w:lang w:eastAsia="en-US"/>
    </w:rPr>
  </w:style>
  <w:style w:type="character" w:customStyle="1" w:styleId="50">
    <w:name w:val="Заголовок 5 Знак"/>
    <w:rPr>
      <w:rFonts w:eastAsia="Times New Roman"/>
      <w:lang w:val="en-GB" w:eastAsia="en-US"/>
    </w:rPr>
  </w:style>
  <w:style w:type="character" w:customStyle="1" w:styleId="60">
    <w:name w:val="Заголовок 6 Знак"/>
    <w:rPr>
      <w:rFonts w:eastAsia="Times New Roman"/>
      <w:iCs/>
      <w:lang w:eastAsia="en-US"/>
    </w:rPr>
  </w:style>
  <w:style w:type="character" w:customStyle="1" w:styleId="70">
    <w:name w:val="Заголовок 7 Знак"/>
    <w:rPr>
      <w:rFonts w:eastAsia="Times New Roman"/>
      <w:iCs/>
      <w:lang w:eastAsia="en-US"/>
    </w:rPr>
  </w:style>
  <w:style w:type="paragraph" w:styleId="a3">
    <w:name w:val="header"/>
    <w:basedOn w:val="a"/>
    <w:pPr>
      <w:tabs>
        <w:tab w:val="center" w:pos="4677"/>
        <w:tab w:val="right" w:pos="9355"/>
      </w:tabs>
    </w:pPr>
  </w:style>
  <w:style w:type="character" w:customStyle="1" w:styleId="a4">
    <w:name w:val="Верхний колонтитул Знак"/>
    <w:basedOn w:val="a0"/>
    <w:rPr>
      <w:rFonts w:ascii="Times New Roman" w:hAnsi="Times New Roman"/>
      <w:sz w:val="22"/>
      <w:szCs w:val="22"/>
      <w:lang w:eastAsia="en-US"/>
    </w:rPr>
  </w:style>
  <w:style w:type="paragraph" w:styleId="a5">
    <w:name w:val="footer"/>
    <w:basedOn w:val="a"/>
    <w:pPr>
      <w:tabs>
        <w:tab w:val="center" w:pos="4677"/>
        <w:tab w:val="right" w:pos="9355"/>
      </w:tabs>
    </w:pPr>
  </w:style>
  <w:style w:type="character" w:customStyle="1" w:styleId="a6">
    <w:name w:val="Нижний колонтитул Знак"/>
    <w:basedOn w:val="a0"/>
    <w:rPr>
      <w:rFonts w:ascii="Times New Roman" w:hAnsi="Times New Roman"/>
      <w:sz w:val="22"/>
      <w:szCs w:val="22"/>
      <w:lang w:eastAsia="en-US"/>
    </w:rPr>
  </w:style>
  <w:style w:type="paragraph" w:styleId="a7">
    <w:name w:val="Balloon Text"/>
    <w:basedOn w:val="a"/>
    <w:rPr>
      <w:rFonts w:ascii="Tahoma" w:hAnsi="Tahoma" w:cs="Tahoma"/>
      <w:sz w:val="16"/>
      <w:szCs w:val="16"/>
    </w:rPr>
  </w:style>
  <w:style w:type="character" w:customStyle="1" w:styleId="a8">
    <w:name w:val="Текст выноски Знак"/>
    <w:rPr>
      <w:rFonts w:ascii="Tahoma" w:hAnsi="Tahoma" w:cs="Tahoma"/>
      <w:sz w:val="16"/>
      <w:szCs w:val="16"/>
    </w:rPr>
  </w:style>
  <w:style w:type="paragraph" w:customStyle="1" w:styleId="Parties">
    <w:name w:val="Parties"/>
    <w:basedOn w:val="a9"/>
    <w:pPr>
      <w:spacing w:before="120"/>
    </w:pPr>
    <w:rPr>
      <w:rFonts w:eastAsia="MS Mincho"/>
      <w:szCs w:val="20"/>
      <w:lang w:val="en-GB"/>
    </w:rPr>
  </w:style>
  <w:style w:type="paragraph" w:customStyle="1" w:styleId="Recitals">
    <w:name w:val="Recitals"/>
    <w:basedOn w:val="a9"/>
    <w:pPr>
      <w:spacing w:before="120"/>
    </w:pPr>
    <w:rPr>
      <w:rFonts w:eastAsia="MS Mincho"/>
      <w:szCs w:val="20"/>
      <w:lang w:val="en-GB"/>
    </w:rPr>
  </w:style>
  <w:style w:type="paragraph" w:customStyle="1" w:styleId="aa">
    <w:name w:val="Все прописные + жирный"/>
    <w:basedOn w:val="a9"/>
    <w:pPr>
      <w:spacing w:after="220"/>
    </w:pPr>
    <w:rPr>
      <w:rFonts w:eastAsia="MS Mincho"/>
      <w:b/>
      <w:caps/>
      <w:szCs w:val="20"/>
      <w:lang w:val="en-GB"/>
    </w:rPr>
  </w:style>
  <w:style w:type="paragraph" w:styleId="a9">
    <w:name w:val="Body Text"/>
    <w:basedOn w:val="a"/>
    <w:pPr>
      <w:spacing w:after="120"/>
    </w:pPr>
  </w:style>
  <w:style w:type="character" w:customStyle="1" w:styleId="ab">
    <w:name w:val="Основной текст Знак"/>
    <w:basedOn w:val="a0"/>
    <w:rPr>
      <w:rFonts w:ascii="Times New Roman" w:hAnsi="Times New Roman"/>
      <w:sz w:val="22"/>
      <w:szCs w:val="22"/>
      <w:lang w:eastAsia="en-US"/>
    </w:rPr>
  </w:style>
  <w:style w:type="character" w:customStyle="1" w:styleId="80">
    <w:name w:val="Заголовок 8 Знак"/>
    <w:rPr>
      <w:rFonts w:eastAsia="Times New Roman"/>
      <w:lang w:eastAsia="en-US"/>
    </w:rPr>
  </w:style>
  <w:style w:type="character" w:customStyle="1" w:styleId="90">
    <w:name w:val="Заголовок 9 Знак"/>
    <w:rPr>
      <w:rFonts w:ascii="Cambria" w:eastAsia="Times New Roman" w:hAnsi="Cambria"/>
      <w:i/>
      <w:iCs/>
      <w:color w:val="404040"/>
      <w:lang w:eastAsia="en-US"/>
    </w:rPr>
  </w:style>
  <w:style w:type="paragraph" w:customStyle="1" w:styleId="LBRoman3">
    <w:name w:val="LB Roman 3"/>
    <w:basedOn w:val="33"/>
    <w:pPr>
      <w:numPr>
        <w:numId w:val="44"/>
      </w:numPr>
      <w:tabs>
        <w:tab w:val="left" w:pos="2160"/>
      </w:tabs>
      <w:spacing w:before="120"/>
    </w:pPr>
    <w:rPr>
      <w:rFonts w:eastAsia="MS Mincho"/>
      <w:sz w:val="22"/>
      <w:szCs w:val="20"/>
    </w:rPr>
  </w:style>
  <w:style w:type="paragraph" w:customStyle="1" w:styleId="LBArabic2">
    <w:name w:val="LB Arabic 2"/>
    <w:basedOn w:val="22"/>
    <w:pPr>
      <w:numPr>
        <w:numId w:val="45"/>
      </w:numPr>
      <w:tabs>
        <w:tab w:val="left" w:pos="1440"/>
      </w:tabs>
      <w:spacing w:before="120" w:line="240" w:lineRule="auto"/>
    </w:pPr>
    <w:rPr>
      <w:rFonts w:eastAsia="MS Mincho"/>
      <w:szCs w:val="20"/>
    </w:rPr>
  </w:style>
  <w:style w:type="paragraph" w:styleId="33">
    <w:name w:val="Body Text 3"/>
    <w:basedOn w:val="a"/>
    <w:pPr>
      <w:spacing w:after="120"/>
    </w:pPr>
    <w:rPr>
      <w:sz w:val="16"/>
      <w:szCs w:val="16"/>
    </w:rPr>
  </w:style>
  <w:style w:type="character" w:customStyle="1" w:styleId="34">
    <w:name w:val="Основной текст 3 Знак"/>
    <w:rPr>
      <w:rFonts w:ascii="Times New Roman" w:hAnsi="Times New Roman"/>
      <w:sz w:val="16"/>
      <w:szCs w:val="16"/>
      <w:lang w:eastAsia="en-US"/>
    </w:rPr>
  </w:style>
  <w:style w:type="paragraph" w:styleId="22">
    <w:name w:val="Body Text 2"/>
    <w:basedOn w:val="a"/>
    <w:pPr>
      <w:spacing w:after="120" w:line="480" w:lineRule="auto"/>
    </w:pPr>
  </w:style>
  <w:style w:type="character" w:customStyle="1" w:styleId="23">
    <w:name w:val="Основной текст 2 Знак"/>
    <w:basedOn w:val="a0"/>
    <w:rPr>
      <w:rFonts w:ascii="Times New Roman" w:hAnsi="Times New Roman"/>
      <w:sz w:val="22"/>
      <w:szCs w:val="22"/>
      <w:lang w:eastAsia="en-US"/>
    </w:rPr>
  </w:style>
  <w:style w:type="paragraph" w:customStyle="1" w:styleId="LBScheduleHeading">
    <w:name w:val="LB Schedule Heading"/>
    <w:basedOn w:val="a9"/>
    <w:next w:val="a"/>
    <w:pPr>
      <w:keepNext/>
      <w:pageBreakBefore/>
      <w:spacing w:before="120"/>
      <w:jc w:val="center"/>
    </w:pPr>
    <w:rPr>
      <w:rFonts w:eastAsia="MS Mincho"/>
      <w:b/>
      <w:caps/>
      <w:szCs w:val="20"/>
    </w:rPr>
  </w:style>
  <w:style w:type="paragraph" w:customStyle="1" w:styleId="LBScheduleSubheading">
    <w:name w:val="LB Schedule Subheading"/>
    <w:basedOn w:val="a9"/>
    <w:next w:val="a"/>
    <w:pPr>
      <w:keepNext/>
      <w:spacing w:before="120"/>
      <w:jc w:val="center"/>
    </w:pPr>
    <w:rPr>
      <w:rFonts w:eastAsia="MS Mincho"/>
      <w:b/>
      <w:szCs w:val="20"/>
    </w:rPr>
  </w:style>
  <w:style w:type="paragraph" w:customStyle="1" w:styleId="LBSchedulePart">
    <w:name w:val="LB Schedule Part"/>
    <w:basedOn w:val="a9"/>
    <w:next w:val="a9"/>
    <w:pPr>
      <w:keepNext/>
      <w:spacing w:before="120"/>
      <w:jc w:val="center"/>
    </w:pPr>
    <w:rPr>
      <w:rFonts w:eastAsia="MS Mincho"/>
      <w:b/>
      <w:szCs w:val="20"/>
    </w:rPr>
  </w:style>
  <w:style w:type="paragraph" w:customStyle="1" w:styleId="LBSchedule5">
    <w:name w:val="LB Schedule 5"/>
    <w:pPr>
      <w:suppressAutoHyphens/>
      <w:spacing w:before="120"/>
    </w:pPr>
    <w:rPr>
      <w:rFonts w:eastAsia="MS Mincho"/>
      <w:lang w:eastAsia="en-US"/>
    </w:rPr>
  </w:style>
  <w:style w:type="paragraph" w:customStyle="1" w:styleId="LBSchedule4">
    <w:name w:val="LB Schedule 4"/>
    <w:pPr>
      <w:suppressAutoHyphens/>
      <w:spacing w:before="120"/>
    </w:pPr>
    <w:rPr>
      <w:rFonts w:eastAsia="MS Mincho"/>
      <w:lang w:eastAsia="en-US"/>
    </w:rPr>
  </w:style>
  <w:style w:type="paragraph" w:customStyle="1" w:styleId="LBSchedule1">
    <w:name w:val="LB Schedule 1"/>
    <w:basedOn w:val="a9"/>
    <w:pPr>
      <w:spacing w:before="120"/>
    </w:pPr>
    <w:rPr>
      <w:rFonts w:eastAsia="MS Mincho"/>
      <w:b/>
      <w:bCs/>
      <w:caps/>
      <w:szCs w:val="20"/>
    </w:rPr>
  </w:style>
  <w:style w:type="paragraph" w:customStyle="1" w:styleId="LBSchedule3">
    <w:name w:val="LB Schedule 3"/>
    <w:basedOn w:val="a9"/>
    <w:pPr>
      <w:spacing w:before="120"/>
    </w:pPr>
    <w:rPr>
      <w:rFonts w:eastAsia="MS Mincho"/>
      <w:szCs w:val="20"/>
    </w:rPr>
  </w:style>
  <w:style w:type="paragraph" w:customStyle="1" w:styleId="LBSchedule2">
    <w:name w:val="LB Schedule 2"/>
    <w:basedOn w:val="a9"/>
    <w:pPr>
      <w:numPr>
        <w:numId w:val="65"/>
      </w:numPr>
      <w:spacing w:before="120"/>
    </w:pPr>
    <w:rPr>
      <w:rFonts w:eastAsia="MS Mincho"/>
      <w:szCs w:val="20"/>
    </w:rPr>
  </w:style>
  <w:style w:type="paragraph" w:customStyle="1" w:styleId="LBArabic1">
    <w:name w:val="LB Arabic 1"/>
    <w:basedOn w:val="a9"/>
    <w:pPr>
      <w:numPr>
        <w:numId w:val="48"/>
      </w:numPr>
      <w:spacing w:before="120"/>
    </w:pPr>
    <w:rPr>
      <w:rFonts w:eastAsia="MS Mincho"/>
      <w:szCs w:val="20"/>
    </w:rPr>
  </w:style>
  <w:style w:type="paragraph" w:customStyle="1" w:styleId="LBArabic3">
    <w:name w:val="LB Arabic 3"/>
    <w:basedOn w:val="33"/>
    <w:pPr>
      <w:numPr>
        <w:numId w:val="47"/>
      </w:numPr>
      <w:spacing w:before="120"/>
    </w:pPr>
    <w:rPr>
      <w:rFonts w:eastAsia="MS Mincho"/>
      <w:sz w:val="22"/>
      <w:szCs w:val="20"/>
    </w:rPr>
  </w:style>
  <w:style w:type="paragraph" w:customStyle="1" w:styleId="LBArabic4">
    <w:name w:val="LB Arabic 4"/>
    <w:basedOn w:val="a"/>
    <w:pPr>
      <w:numPr>
        <w:numId w:val="49"/>
      </w:numPr>
      <w:spacing w:before="120" w:after="120"/>
    </w:pPr>
    <w:rPr>
      <w:rFonts w:eastAsia="MS Mincho"/>
      <w:szCs w:val="20"/>
    </w:rPr>
  </w:style>
  <w:style w:type="paragraph" w:customStyle="1" w:styleId="LBArabic5">
    <w:name w:val="LB Arabic 5"/>
    <w:basedOn w:val="a"/>
    <w:pPr>
      <w:numPr>
        <w:numId w:val="50"/>
      </w:numPr>
      <w:spacing w:before="120" w:after="120"/>
    </w:pPr>
    <w:rPr>
      <w:rFonts w:eastAsia="MS Mincho"/>
      <w:szCs w:val="20"/>
    </w:rPr>
  </w:style>
  <w:style w:type="paragraph" w:customStyle="1" w:styleId="LBArabic6">
    <w:name w:val="LB Arabic 6"/>
    <w:basedOn w:val="a"/>
    <w:pPr>
      <w:numPr>
        <w:numId w:val="46"/>
      </w:numPr>
      <w:spacing w:before="120" w:after="120"/>
    </w:pPr>
    <w:rPr>
      <w:rFonts w:eastAsia="MS Mincho"/>
      <w:szCs w:val="20"/>
    </w:rPr>
  </w:style>
  <w:style w:type="paragraph" w:customStyle="1" w:styleId="BodyText4">
    <w:name w:val="Body Text 4"/>
    <w:basedOn w:val="a9"/>
    <w:pPr>
      <w:spacing w:before="120"/>
      <w:ind w:left="2160"/>
    </w:pPr>
    <w:rPr>
      <w:rFonts w:eastAsia="MS Mincho"/>
      <w:szCs w:val="20"/>
      <w:lang w:val="en-GB"/>
    </w:rPr>
  </w:style>
  <w:style w:type="paragraph" w:customStyle="1" w:styleId="BodyText5">
    <w:name w:val="Body Text 5"/>
    <w:basedOn w:val="a9"/>
    <w:pPr>
      <w:spacing w:before="120"/>
      <w:ind w:left="2880"/>
    </w:pPr>
    <w:rPr>
      <w:rFonts w:eastAsia="MS Mincho"/>
      <w:szCs w:val="20"/>
      <w:lang w:val="en-GB"/>
    </w:rPr>
  </w:style>
  <w:style w:type="paragraph" w:customStyle="1" w:styleId="BodyText6">
    <w:name w:val="Body Text 6"/>
    <w:basedOn w:val="a9"/>
    <w:pPr>
      <w:spacing w:before="120"/>
      <w:ind w:left="3600"/>
    </w:pPr>
    <w:rPr>
      <w:rFonts w:eastAsia="MS Mincho"/>
      <w:szCs w:val="20"/>
      <w:lang w:val="en-GB"/>
    </w:rPr>
  </w:style>
  <w:style w:type="paragraph" w:customStyle="1" w:styleId="LBRoman1">
    <w:name w:val="LB Roman 1"/>
    <w:basedOn w:val="a9"/>
    <w:pPr>
      <w:numPr>
        <w:numId w:val="54"/>
      </w:numPr>
      <w:spacing w:before="120"/>
    </w:pPr>
    <w:rPr>
      <w:rFonts w:eastAsia="Times New Roman"/>
      <w:szCs w:val="20"/>
    </w:rPr>
  </w:style>
  <w:style w:type="paragraph" w:customStyle="1" w:styleId="LBRoman2">
    <w:name w:val="LB Roman 2"/>
    <w:basedOn w:val="22"/>
    <w:pPr>
      <w:numPr>
        <w:numId w:val="51"/>
      </w:numPr>
      <w:spacing w:before="120" w:line="240" w:lineRule="auto"/>
    </w:pPr>
    <w:rPr>
      <w:rFonts w:eastAsia="MS Mincho"/>
      <w:szCs w:val="20"/>
    </w:rPr>
  </w:style>
  <w:style w:type="paragraph" w:customStyle="1" w:styleId="LBRoman4">
    <w:name w:val="LB Roman 4"/>
    <w:basedOn w:val="BodyText4"/>
    <w:pPr>
      <w:numPr>
        <w:numId w:val="52"/>
      </w:numPr>
    </w:pPr>
    <w:rPr>
      <w:lang w:val="ru-RU"/>
    </w:rPr>
  </w:style>
  <w:style w:type="paragraph" w:customStyle="1" w:styleId="LBRoman5">
    <w:name w:val="LB Roman 5"/>
    <w:basedOn w:val="BodyText5"/>
    <w:pPr>
      <w:numPr>
        <w:numId w:val="53"/>
      </w:numPr>
    </w:pPr>
    <w:rPr>
      <w:lang w:val="ru-RU"/>
    </w:rPr>
  </w:style>
  <w:style w:type="paragraph" w:customStyle="1" w:styleId="310">
    <w:name w:val="Основной текст 31"/>
    <w:basedOn w:val="BodyText4"/>
    <w:pPr>
      <w:ind w:left="1440"/>
    </w:pPr>
    <w:rPr>
      <w:rFonts w:eastAsia="Times New Roman"/>
    </w:rPr>
  </w:style>
  <w:style w:type="paragraph" w:customStyle="1" w:styleId="210">
    <w:name w:val="Основной текст 21"/>
    <w:basedOn w:val="310"/>
    <w:pPr>
      <w:ind w:left="720"/>
    </w:pPr>
  </w:style>
  <w:style w:type="paragraph" w:customStyle="1" w:styleId="BodyText1">
    <w:name w:val="Body Text 1"/>
    <w:basedOn w:val="210"/>
    <w:pPr>
      <w:ind w:left="0"/>
    </w:pPr>
  </w:style>
  <w:style w:type="paragraph" w:customStyle="1" w:styleId="NameoftheContract">
    <w:name w:val="Name of the Contract"/>
    <w:basedOn w:val="BodyText1"/>
    <w:pPr>
      <w:jc w:val="center"/>
    </w:pPr>
    <w:rPr>
      <w:b/>
      <w:caps/>
      <w:lang w:val="ru-RU"/>
    </w:rPr>
  </w:style>
  <w:style w:type="paragraph" w:customStyle="1" w:styleId="NameoftheParty-AND">
    <w:name w:val="Name of the Party - AND"/>
    <w:basedOn w:val="BodyText1"/>
    <w:pPr>
      <w:jc w:val="center"/>
    </w:pPr>
  </w:style>
  <w:style w:type="paragraph" w:customStyle="1" w:styleId="NameoftheParty">
    <w:name w:val="Name of the Party"/>
    <w:basedOn w:val="NameoftheParty-AND"/>
    <w:rPr>
      <w:b/>
      <w:bCs/>
    </w:rPr>
  </w:style>
  <w:style w:type="character" w:styleId="ac">
    <w:name w:val="annotation reference"/>
    <w:rPr>
      <w:sz w:val="16"/>
      <w:szCs w:val="16"/>
    </w:rPr>
  </w:style>
  <w:style w:type="paragraph" w:styleId="ad">
    <w:name w:val="annotation text"/>
    <w:basedOn w:val="a"/>
    <w:rPr>
      <w:sz w:val="20"/>
      <w:szCs w:val="20"/>
    </w:rPr>
  </w:style>
  <w:style w:type="character" w:customStyle="1" w:styleId="ae">
    <w:name w:val="Текст примечания Знак"/>
    <w:rPr>
      <w:rFonts w:ascii="Times New Roman" w:hAnsi="Times New Roman"/>
      <w:sz w:val="20"/>
      <w:szCs w:val="20"/>
    </w:rPr>
  </w:style>
  <w:style w:type="paragraph" w:styleId="af">
    <w:name w:val="annotation subject"/>
    <w:basedOn w:val="ad"/>
    <w:next w:val="ad"/>
    <w:rPr>
      <w:b/>
      <w:bCs/>
    </w:rPr>
  </w:style>
  <w:style w:type="character" w:customStyle="1" w:styleId="af0">
    <w:name w:val="Тема примечания Знак"/>
    <w:rPr>
      <w:rFonts w:ascii="Times New Roman" w:hAnsi="Times New Roman"/>
      <w:b/>
      <w:bCs/>
      <w:sz w:val="20"/>
      <w:szCs w:val="20"/>
    </w:rPr>
  </w:style>
  <w:style w:type="paragraph" w:styleId="af1">
    <w:name w:val="footnote text"/>
    <w:basedOn w:val="a"/>
    <w:rPr>
      <w:sz w:val="20"/>
      <w:szCs w:val="20"/>
    </w:rPr>
  </w:style>
  <w:style w:type="character" w:customStyle="1" w:styleId="af2">
    <w:name w:val="Текст сноски Знак"/>
    <w:rPr>
      <w:rFonts w:ascii="Times New Roman" w:hAnsi="Times New Roman"/>
      <w:lang w:eastAsia="en-US"/>
    </w:rPr>
  </w:style>
  <w:style w:type="character" w:styleId="af3">
    <w:name w:val="footnote reference"/>
    <w:rPr>
      <w:position w:val="0"/>
      <w:vertAlign w:val="superscript"/>
    </w:rPr>
  </w:style>
  <w:style w:type="paragraph" w:customStyle="1" w:styleId="Schedule1">
    <w:name w:val="Schedule 1"/>
    <w:basedOn w:val="a"/>
    <w:pPr>
      <w:spacing w:after="140" w:line="288" w:lineRule="auto"/>
      <w:outlineLvl w:val="0"/>
    </w:pPr>
    <w:rPr>
      <w:rFonts w:ascii="Arial" w:eastAsia="Times New Roman" w:hAnsi="Arial"/>
      <w:kern w:val="3"/>
      <w:sz w:val="20"/>
      <w:szCs w:val="24"/>
    </w:rPr>
  </w:style>
  <w:style w:type="paragraph" w:customStyle="1" w:styleId="Schedule2">
    <w:name w:val="Schedule 2"/>
    <w:basedOn w:val="a"/>
    <w:pPr>
      <w:spacing w:after="140" w:line="288" w:lineRule="auto"/>
      <w:outlineLvl w:val="1"/>
    </w:pPr>
    <w:rPr>
      <w:rFonts w:ascii="Arial" w:eastAsia="Times New Roman" w:hAnsi="Arial"/>
      <w:kern w:val="3"/>
      <w:sz w:val="20"/>
      <w:szCs w:val="24"/>
    </w:rPr>
  </w:style>
  <w:style w:type="paragraph" w:customStyle="1" w:styleId="Schedule3">
    <w:name w:val="Schedule 3"/>
    <w:basedOn w:val="a"/>
    <w:pPr>
      <w:spacing w:after="140" w:line="288" w:lineRule="auto"/>
      <w:outlineLvl w:val="2"/>
    </w:pPr>
    <w:rPr>
      <w:rFonts w:ascii="Arial" w:eastAsia="Times New Roman" w:hAnsi="Arial"/>
      <w:kern w:val="3"/>
      <w:sz w:val="20"/>
      <w:szCs w:val="24"/>
    </w:rPr>
  </w:style>
  <w:style w:type="paragraph" w:customStyle="1" w:styleId="Schedule4">
    <w:name w:val="Schedule 4"/>
    <w:basedOn w:val="a"/>
    <w:pPr>
      <w:spacing w:after="140" w:line="288" w:lineRule="auto"/>
      <w:outlineLvl w:val="3"/>
    </w:pPr>
    <w:rPr>
      <w:rFonts w:ascii="Arial" w:eastAsia="Times New Roman" w:hAnsi="Arial"/>
      <w:kern w:val="3"/>
      <w:sz w:val="20"/>
      <w:szCs w:val="24"/>
    </w:rPr>
  </w:style>
  <w:style w:type="paragraph" w:customStyle="1" w:styleId="Schedule5">
    <w:name w:val="Schedule 5"/>
    <w:basedOn w:val="a"/>
    <w:pPr>
      <w:spacing w:after="140" w:line="288" w:lineRule="auto"/>
      <w:outlineLvl w:val="4"/>
    </w:pPr>
    <w:rPr>
      <w:rFonts w:ascii="Arial" w:eastAsia="Times New Roman" w:hAnsi="Arial"/>
      <w:kern w:val="3"/>
      <w:sz w:val="20"/>
      <w:szCs w:val="24"/>
    </w:rPr>
  </w:style>
  <w:style w:type="paragraph" w:customStyle="1" w:styleId="Schedule6">
    <w:name w:val="Schedule 6"/>
    <w:basedOn w:val="a"/>
    <w:pPr>
      <w:numPr>
        <w:numId w:val="55"/>
      </w:numPr>
      <w:spacing w:after="140" w:line="288" w:lineRule="auto"/>
      <w:outlineLvl w:val="5"/>
    </w:pPr>
    <w:rPr>
      <w:rFonts w:ascii="Arial" w:eastAsia="Times New Roman" w:hAnsi="Arial"/>
      <w:kern w:val="3"/>
      <w:sz w:val="20"/>
      <w:szCs w:val="24"/>
    </w:rPr>
  </w:style>
  <w:style w:type="paragraph" w:customStyle="1" w:styleId="LBSchedule1-Alt">
    <w:name w:val="LB Schedule 1 - Alt"/>
    <w:pPr>
      <w:tabs>
        <w:tab w:val="left" w:pos="720"/>
      </w:tabs>
      <w:suppressAutoHyphens/>
      <w:spacing w:before="120" w:after="120"/>
      <w:jc w:val="both"/>
    </w:pPr>
    <w:rPr>
      <w:b/>
      <w:caps/>
      <w:lang w:val="en-GB" w:eastAsia="en-US"/>
    </w:rPr>
  </w:style>
  <w:style w:type="paragraph" w:customStyle="1" w:styleId="LBSchedule2-Alt">
    <w:name w:val="LB Schedule 2 - Alt"/>
    <w:pPr>
      <w:tabs>
        <w:tab w:val="left" w:pos="720"/>
      </w:tabs>
      <w:suppressAutoHyphens/>
      <w:spacing w:before="120" w:after="120"/>
      <w:jc w:val="both"/>
    </w:pPr>
    <w:rPr>
      <w:lang w:val="en-GB" w:eastAsia="en-US"/>
    </w:rPr>
  </w:style>
  <w:style w:type="paragraph" w:customStyle="1" w:styleId="LBSchedule3-Alt">
    <w:name w:val="LB Schedule 3 - Alt"/>
    <w:pPr>
      <w:tabs>
        <w:tab w:val="left" w:pos="1440"/>
      </w:tabs>
      <w:suppressAutoHyphens/>
      <w:spacing w:before="120" w:after="120"/>
      <w:jc w:val="both"/>
    </w:pPr>
    <w:rPr>
      <w:lang w:val="en-GB" w:eastAsia="en-US"/>
    </w:rPr>
  </w:style>
  <w:style w:type="paragraph" w:customStyle="1" w:styleId="LBSchedule4-Alt">
    <w:name w:val="LB Schedule 4 - Alt"/>
    <w:pPr>
      <w:tabs>
        <w:tab w:val="left" w:pos="2160"/>
      </w:tabs>
      <w:suppressAutoHyphens/>
      <w:spacing w:before="120" w:after="120"/>
    </w:pPr>
    <w:rPr>
      <w:lang w:val="en-GB" w:eastAsia="en-US"/>
    </w:rPr>
  </w:style>
  <w:style w:type="paragraph" w:customStyle="1" w:styleId="LBSchedule5-Alt">
    <w:name w:val="LB Schedule 5 - Alt"/>
    <w:pPr>
      <w:tabs>
        <w:tab w:val="left" w:pos="2880"/>
      </w:tabs>
      <w:suppressAutoHyphens/>
      <w:spacing w:before="120" w:after="120"/>
      <w:jc w:val="both"/>
    </w:pPr>
    <w:rPr>
      <w:lang w:val="en-GB" w:eastAsia="en-US"/>
    </w:rPr>
  </w:style>
  <w:style w:type="paragraph" w:customStyle="1" w:styleId="LBHeading1">
    <w:name w:val="LB Heading 1"/>
    <w:pPr>
      <w:tabs>
        <w:tab w:val="left" w:pos="720"/>
      </w:tabs>
      <w:suppressAutoHyphens/>
      <w:spacing w:before="120" w:after="120"/>
      <w:jc w:val="both"/>
    </w:pPr>
    <w:rPr>
      <w:b/>
      <w:caps/>
      <w:lang w:eastAsia="en-US"/>
    </w:rPr>
  </w:style>
  <w:style w:type="paragraph" w:customStyle="1" w:styleId="LBHeading2">
    <w:name w:val="LB Heading 2"/>
    <w:pPr>
      <w:tabs>
        <w:tab w:val="left" w:pos="720"/>
      </w:tabs>
      <w:suppressAutoHyphens/>
      <w:spacing w:before="120" w:after="120"/>
      <w:jc w:val="both"/>
    </w:pPr>
    <w:rPr>
      <w:lang w:eastAsia="en-US"/>
    </w:rPr>
  </w:style>
  <w:style w:type="paragraph" w:customStyle="1" w:styleId="LBHeading3">
    <w:name w:val="LB Heading 3"/>
    <w:pPr>
      <w:suppressAutoHyphens/>
      <w:spacing w:before="120" w:after="120"/>
      <w:jc w:val="both"/>
    </w:pPr>
    <w:rPr>
      <w:lang w:eastAsia="en-US"/>
    </w:rPr>
  </w:style>
  <w:style w:type="paragraph" w:customStyle="1" w:styleId="LBHeading3-111">
    <w:name w:val="LB Heading 3 - 1.1.1"/>
    <w:pPr>
      <w:tabs>
        <w:tab w:val="left" w:pos="720"/>
      </w:tabs>
      <w:suppressAutoHyphens/>
      <w:spacing w:before="120" w:after="120"/>
      <w:jc w:val="both"/>
    </w:pPr>
    <w:rPr>
      <w:lang w:val="en-US" w:eastAsia="en-US"/>
    </w:rPr>
  </w:style>
  <w:style w:type="paragraph" w:customStyle="1" w:styleId="LBHeading4">
    <w:name w:val="LB Heading 4"/>
    <w:pPr>
      <w:tabs>
        <w:tab w:val="left" w:pos="2160"/>
      </w:tabs>
      <w:suppressAutoHyphens/>
      <w:spacing w:before="120" w:after="120"/>
      <w:jc w:val="both"/>
    </w:pPr>
    <w:rPr>
      <w:lang w:eastAsia="en-US"/>
    </w:rPr>
  </w:style>
  <w:style w:type="paragraph" w:customStyle="1" w:styleId="LBHeading5">
    <w:name w:val="LB Heading 5"/>
    <w:pPr>
      <w:numPr>
        <w:numId w:val="57"/>
      </w:numPr>
      <w:tabs>
        <w:tab w:val="left" w:pos="2880"/>
      </w:tabs>
      <w:suppressAutoHyphens/>
      <w:spacing w:before="120" w:after="120"/>
      <w:jc w:val="both"/>
    </w:pPr>
    <w:rPr>
      <w:lang w:eastAsia="en-US"/>
    </w:rPr>
  </w:style>
  <w:style w:type="paragraph" w:customStyle="1" w:styleId="LBHeading1-Alt">
    <w:name w:val="LB Heading 1 - Alt"/>
    <w:pPr>
      <w:tabs>
        <w:tab w:val="left" w:pos="720"/>
      </w:tabs>
      <w:suppressAutoHyphens/>
      <w:spacing w:before="120" w:after="120"/>
      <w:jc w:val="both"/>
    </w:pPr>
    <w:rPr>
      <w:b/>
      <w:caps/>
      <w:lang w:val="en-GB" w:eastAsia="en-US"/>
    </w:rPr>
  </w:style>
  <w:style w:type="paragraph" w:customStyle="1" w:styleId="LBHeading2-Alt">
    <w:name w:val="LB Heading 2 - Alt"/>
    <w:pPr>
      <w:tabs>
        <w:tab w:val="left" w:pos="720"/>
      </w:tabs>
      <w:suppressAutoHyphens/>
      <w:spacing w:before="120" w:after="120"/>
      <w:jc w:val="both"/>
    </w:pPr>
    <w:rPr>
      <w:lang w:val="en-GB" w:eastAsia="en-US"/>
    </w:rPr>
  </w:style>
  <w:style w:type="paragraph" w:customStyle="1" w:styleId="LBHeading3-Alt">
    <w:name w:val="LB Heading 3 - Alt"/>
    <w:pPr>
      <w:tabs>
        <w:tab w:val="left" w:pos="2880"/>
      </w:tabs>
      <w:suppressAutoHyphens/>
      <w:spacing w:before="120" w:after="120"/>
      <w:ind w:left="1440" w:hanging="720"/>
      <w:jc w:val="both"/>
    </w:pPr>
    <w:rPr>
      <w:lang w:val="en-GB" w:eastAsia="en-US"/>
    </w:rPr>
  </w:style>
  <w:style w:type="paragraph" w:customStyle="1" w:styleId="LBHeading3-111Alt">
    <w:name w:val="LB Heading 3 - 1.1.1 Alt"/>
    <w:pPr>
      <w:tabs>
        <w:tab w:val="left" w:pos="720"/>
      </w:tabs>
      <w:suppressAutoHyphens/>
      <w:spacing w:before="120" w:after="120"/>
      <w:jc w:val="both"/>
    </w:pPr>
    <w:rPr>
      <w:lang w:eastAsia="en-US"/>
    </w:rPr>
  </w:style>
  <w:style w:type="paragraph" w:customStyle="1" w:styleId="LBHeading4-Alt">
    <w:name w:val="LB Heading 4 - Alt"/>
    <w:pPr>
      <w:tabs>
        <w:tab w:val="left" w:pos="2160"/>
      </w:tabs>
      <w:suppressAutoHyphens/>
      <w:spacing w:before="120" w:after="120"/>
      <w:jc w:val="both"/>
    </w:pPr>
    <w:rPr>
      <w:lang w:val="en-GB" w:eastAsia="en-US"/>
    </w:rPr>
  </w:style>
  <w:style w:type="paragraph" w:customStyle="1" w:styleId="LBHeading5-Alt">
    <w:name w:val="LB Heading 5 - Alt"/>
    <w:pPr>
      <w:numPr>
        <w:numId w:val="56"/>
      </w:numPr>
      <w:tabs>
        <w:tab w:val="left" w:pos="2880"/>
      </w:tabs>
      <w:suppressAutoHyphens/>
      <w:spacing w:before="120" w:after="120"/>
      <w:jc w:val="both"/>
    </w:pPr>
    <w:rPr>
      <w:lang w:val="en-GB" w:eastAsia="en-US"/>
    </w:rPr>
  </w:style>
  <w:style w:type="paragraph" w:customStyle="1" w:styleId="Parties-Alt">
    <w:name w:val="Parties - Alt"/>
    <w:pPr>
      <w:suppressAutoHyphens/>
      <w:spacing w:before="120" w:after="120"/>
      <w:jc w:val="both"/>
    </w:pPr>
    <w:rPr>
      <w:lang w:eastAsia="en-US"/>
    </w:rPr>
  </w:style>
  <w:style w:type="paragraph" w:customStyle="1" w:styleId="Recitals-Alt">
    <w:name w:val="Recitals - Alt"/>
    <w:pPr>
      <w:suppressAutoHyphens/>
      <w:spacing w:before="120" w:after="120"/>
      <w:jc w:val="both"/>
    </w:pPr>
    <w:rPr>
      <w:lang w:eastAsia="en-US"/>
    </w:rPr>
  </w:style>
  <w:style w:type="paragraph" w:customStyle="1" w:styleId="LBSchedule3-111Alt">
    <w:name w:val="LB Schedule 3 - 1.1.1 Alt"/>
    <w:pPr>
      <w:numPr>
        <w:numId w:val="64"/>
      </w:numPr>
      <w:tabs>
        <w:tab w:val="left" w:pos="720"/>
      </w:tabs>
      <w:suppressAutoHyphens/>
      <w:spacing w:before="120" w:after="120"/>
      <w:jc w:val="both"/>
    </w:pPr>
    <w:rPr>
      <w:lang w:val="en-US" w:eastAsia="en-US"/>
    </w:rPr>
  </w:style>
  <w:style w:type="paragraph" w:customStyle="1" w:styleId="LBArabic1-Alt">
    <w:name w:val="LB Arabic 1 - Alt"/>
    <w:pPr>
      <w:suppressAutoHyphens/>
      <w:spacing w:before="120" w:after="120"/>
      <w:jc w:val="both"/>
    </w:pPr>
    <w:rPr>
      <w:lang w:val="en-GB" w:eastAsia="en-US"/>
    </w:rPr>
  </w:style>
  <w:style w:type="paragraph" w:customStyle="1" w:styleId="LBArabic2-Alt">
    <w:name w:val="LB Arabic 2 - Alt"/>
    <w:pPr>
      <w:suppressAutoHyphens/>
      <w:spacing w:before="120" w:after="120"/>
      <w:jc w:val="both"/>
    </w:pPr>
    <w:rPr>
      <w:lang w:val="en-GB" w:eastAsia="en-US"/>
    </w:rPr>
  </w:style>
  <w:style w:type="paragraph" w:customStyle="1" w:styleId="LBArabic3-Alt">
    <w:name w:val="LB Arabic 3 - Alt"/>
    <w:pPr>
      <w:suppressAutoHyphens/>
      <w:spacing w:before="120" w:after="120"/>
      <w:jc w:val="both"/>
    </w:pPr>
    <w:rPr>
      <w:lang w:val="en-GB" w:eastAsia="en-US"/>
    </w:rPr>
  </w:style>
  <w:style w:type="paragraph" w:customStyle="1" w:styleId="LBArabic4-Alt">
    <w:name w:val="LB Arabic 4 - Alt"/>
    <w:pPr>
      <w:suppressAutoHyphens/>
      <w:spacing w:before="120" w:after="120"/>
      <w:jc w:val="both"/>
    </w:pPr>
    <w:rPr>
      <w:lang w:val="en-GB" w:eastAsia="en-US"/>
    </w:rPr>
  </w:style>
  <w:style w:type="paragraph" w:customStyle="1" w:styleId="LBArabic5-Alt">
    <w:name w:val="LB Arabic 5 - Alt"/>
    <w:pPr>
      <w:suppressAutoHyphens/>
      <w:spacing w:before="120" w:after="120"/>
      <w:jc w:val="both"/>
    </w:pPr>
    <w:rPr>
      <w:lang w:val="en-GB" w:eastAsia="en-US"/>
    </w:rPr>
  </w:style>
  <w:style w:type="paragraph" w:customStyle="1" w:styleId="LBArabic6-Alt">
    <w:name w:val="LB Arabic 6 - Alt"/>
    <w:pPr>
      <w:numPr>
        <w:numId w:val="58"/>
      </w:numPr>
      <w:suppressAutoHyphens/>
      <w:spacing w:before="120" w:after="120"/>
      <w:jc w:val="both"/>
    </w:pPr>
    <w:rPr>
      <w:lang w:val="en-GB" w:eastAsia="en-US"/>
    </w:rPr>
  </w:style>
  <w:style w:type="paragraph" w:customStyle="1" w:styleId="LBRoman1-Alt">
    <w:name w:val="LB Roman 1 - Alt"/>
    <w:pPr>
      <w:suppressAutoHyphens/>
      <w:spacing w:before="120" w:after="120"/>
      <w:jc w:val="both"/>
    </w:pPr>
    <w:rPr>
      <w:lang w:val="en-GB" w:eastAsia="en-US"/>
    </w:rPr>
  </w:style>
  <w:style w:type="paragraph" w:customStyle="1" w:styleId="LBRoman2-Alt">
    <w:name w:val="LB Roman 2 - Alt"/>
    <w:pPr>
      <w:suppressAutoHyphens/>
      <w:spacing w:before="120" w:after="120"/>
      <w:jc w:val="both"/>
    </w:pPr>
    <w:rPr>
      <w:lang w:val="en-GB" w:eastAsia="en-US"/>
    </w:rPr>
  </w:style>
  <w:style w:type="paragraph" w:customStyle="1" w:styleId="LBRoman3-Alt">
    <w:name w:val="LB Roman 3 - Alt"/>
    <w:pPr>
      <w:suppressAutoHyphens/>
      <w:spacing w:before="120" w:after="120"/>
      <w:jc w:val="both"/>
    </w:pPr>
    <w:rPr>
      <w:lang w:val="en-GB" w:eastAsia="en-US"/>
    </w:rPr>
  </w:style>
  <w:style w:type="paragraph" w:customStyle="1" w:styleId="LBRoman4-Alt">
    <w:name w:val="LB Roman 4 - Alt"/>
    <w:pPr>
      <w:suppressAutoHyphens/>
      <w:spacing w:before="120" w:after="120"/>
      <w:jc w:val="both"/>
    </w:pPr>
    <w:rPr>
      <w:lang w:val="en-GB" w:eastAsia="en-US"/>
    </w:rPr>
  </w:style>
  <w:style w:type="paragraph" w:customStyle="1" w:styleId="LBRoman5-Alt">
    <w:name w:val="LB Roman 5 - Alt"/>
    <w:pPr>
      <w:numPr>
        <w:numId w:val="59"/>
      </w:numPr>
      <w:suppressAutoHyphens/>
      <w:spacing w:before="120" w:after="120"/>
      <w:jc w:val="both"/>
    </w:pPr>
    <w:rPr>
      <w:lang w:val="en-GB" w:eastAsia="en-US"/>
    </w:rPr>
  </w:style>
  <w:style w:type="paragraph" w:customStyle="1" w:styleId="BdyText2">
    <w:name w:val="Bоdy Text 2"/>
    <w:pPr>
      <w:suppressAutoHyphens/>
      <w:spacing w:before="120" w:after="120"/>
      <w:ind w:left="720"/>
      <w:jc w:val="both"/>
    </w:pPr>
    <w:rPr>
      <w:rFonts w:eastAsia="MS Mincho"/>
      <w:lang w:eastAsia="en-US"/>
    </w:rPr>
  </w:style>
  <w:style w:type="paragraph" w:customStyle="1" w:styleId="BdyText3">
    <w:name w:val="Bоdy Text 3"/>
    <w:basedOn w:val="BdyText2"/>
    <w:pPr>
      <w:ind w:left="1440"/>
    </w:pPr>
  </w:style>
  <w:style w:type="paragraph" w:customStyle="1" w:styleId="LBParties">
    <w:name w:val="LB Parties"/>
    <w:basedOn w:val="Parties"/>
    <w:pPr>
      <w:numPr>
        <w:numId w:val="61"/>
      </w:numPr>
    </w:pPr>
    <w:rPr>
      <w:lang w:val="ru-RU"/>
    </w:rPr>
  </w:style>
  <w:style w:type="paragraph" w:customStyle="1" w:styleId="LBParties-Alt">
    <w:name w:val="LB Parties - Alt"/>
    <w:basedOn w:val="Parties-Alt"/>
    <w:rPr>
      <w:lang w:val="en-GB"/>
    </w:rPr>
  </w:style>
  <w:style w:type="paragraph" w:customStyle="1" w:styleId="LBRecitals">
    <w:name w:val="LB Recitals"/>
    <w:basedOn w:val="Recitals"/>
    <w:pPr>
      <w:numPr>
        <w:numId w:val="43"/>
      </w:numPr>
    </w:pPr>
    <w:rPr>
      <w:lang w:val="ru-RU"/>
    </w:rPr>
  </w:style>
  <w:style w:type="paragraph" w:customStyle="1" w:styleId="LBRecitals-Alt">
    <w:name w:val="LB Recitals - Alt"/>
    <w:basedOn w:val="Recitals-Alt"/>
    <w:pPr>
      <w:numPr>
        <w:numId w:val="60"/>
      </w:numPr>
    </w:pPr>
    <w:rPr>
      <w:lang w:val="en-GB"/>
    </w:rPr>
  </w:style>
  <w:style w:type="paragraph" w:customStyle="1" w:styleId="LBNameoftheContract">
    <w:name w:val="LB Name of the Contract"/>
    <w:basedOn w:val="NameoftheContract"/>
  </w:style>
  <w:style w:type="paragraph" w:customStyle="1" w:styleId="LBNameoftheParty">
    <w:name w:val="LB Name of the Party"/>
    <w:basedOn w:val="NameoftheParty"/>
    <w:rPr>
      <w:lang w:val="ru-RU"/>
    </w:rPr>
  </w:style>
  <w:style w:type="paragraph" w:customStyle="1" w:styleId="LBNameofthePartyAND">
    <w:name w:val="LB Name of the Party – AND"/>
    <w:basedOn w:val="NameoftheParty-AND"/>
    <w:rPr>
      <w:lang w:val="ru-RU"/>
    </w:rPr>
  </w:style>
  <w:style w:type="paragraph" w:customStyle="1" w:styleId="LBBodyText1">
    <w:name w:val="LB Body Text 1"/>
    <w:basedOn w:val="BodyText1"/>
    <w:rPr>
      <w:lang w:val="ru-RU"/>
    </w:rPr>
  </w:style>
  <w:style w:type="paragraph" w:customStyle="1" w:styleId="LBBodyText2">
    <w:name w:val="LB Body Text 2"/>
    <w:basedOn w:val="BdyText2"/>
  </w:style>
  <w:style w:type="paragraph" w:customStyle="1" w:styleId="LBBodyText3">
    <w:name w:val="LB Body Text 3"/>
    <w:basedOn w:val="BdyText3"/>
  </w:style>
  <w:style w:type="paragraph" w:customStyle="1" w:styleId="LBBodyText4">
    <w:name w:val="LB Body Text 4"/>
    <w:basedOn w:val="BodyText4"/>
    <w:rPr>
      <w:lang w:val="ru-RU"/>
    </w:rPr>
  </w:style>
  <w:style w:type="paragraph" w:customStyle="1" w:styleId="LBBodyText5">
    <w:name w:val="LB Body Text 5"/>
    <w:basedOn w:val="BodyText5"/>
    <w:rPr>
      <w:lang w:val="ru-RU"/>
    </w:rPr>
  </w:style>
  <w:style w:type="paragraph" w:customStyle="1" w:styleId="LBBodyText6">
    <w:name w:val="LB Body Text 6"/>
    <w:basedOn w:val="BodyText6"/>
    <w:rPr>
      <w:lang w:val="ru-RU"/>
    </w:rPr>
  </w:style>
  <w:style w:type="paragraph" w:customStyle="1" w:styleId="LBScheduleParties">
    <w:name w:val="LB Schedule Parties"/>
    <w:pPr>
      <w:numPr>
        <w:numId w:val="62"/>
      </w:numPr>
      <w:suppressAutoHyphens/>
      <w:spacing w:before="120" w:after="120"/>
      <w:jc w:val="both"/>
    </w:pPr>
    <w:rPr>
      <w:rFonts w:eastAsia="Times New Roman"/>
      <w:lang w:eastAsia="en-US"/>
    </w:rPr>
  </w:style>
  <w:style w:type="paragraph" w:customStyle="1" w:styleId="LBScheduleParties-Alt">
    <w:name w:val="LB Schedule Parties - Alt"/>
    <w:pPr>
      <w:numPr>
        <w:numId w:val="63"/>
      </w:numPr>
      <w:suppressAutoHyphens/>
      <w:spacing w:before="120" w:after="120"/>
      <w:jc w:val="both"/>
    </w:pPr>
    <w:rPr>
      <w:rFonts w:eastAsia="Times New Roman"/>
      <w:lang w:val="en-GB" w:eastAsia="en-US"/>
    </w:rPr>
  </w:style>
  <w:style w:type="paragraph" w:styleId="af4">
    <w:name w:val="List Paragraph"/>
    <w:basedOn w:val="a"/>
    <w:pPr>
      <w:ind w:left="720"/>
      <w:contextualSpacing/>
    </w:pPr>
  </w:style>
  <w:style w:type="paragraph" w:customStyle="1" w:styleId="LBSimple1">
    <w:name w:val="LB Simple 1"/>
    <w:pPr>
      <w:suppressAutoHyphens/>
      <w:spacing w:before="120" w:after="120"/>
      <w:jc w:val="both"/>
    </w:pPr>
    <w:rPr>
      <w:lang w:eastAsia="en-US"/>
    </w:rPr>
  </w:style>
  <w:style w:type="paragraph" w:customStyle="1" w:styleId="LBSimple1-Alt">
    <w:name w:val="LB Simple 1 - Alt"/>
    <w:pPr>
      <w:suppressAutoHyphens/>
      <w:spacing w:before="120" w:after="120"/>
      <w:jc w:val="both"/>
    </w:pPr>
    <w:rPr>
      <w:lang w:val="en-GB" w:eastAsia="en-US"/>
    </w:rPr>
  </w:style>
  <w:style w:type="paragraph" w:customStyle="1" w:styleId="LBSimple2">
    <w:name w:val="LB Simple 2"/>
    <w:pPr>
      <w:suppressAutoHyphens/>
      <w:spacing w:before="120" w:after="120"/>
      <w:jc w:val="both"/>
    </w:pPr>
    <w:rPr>
      <w:lang w:eastAsia="en-US"/>
    </w:rPr>
  </w:style>
  <w:style w:type="paragraph" w:customStyle="1" w:styleId="LBSimple2-Alt">
    <w:name w:val="LB Simple 2 - Alt"/>
    <w:pPr>
      <w:suppressAutoHyphens/>
      <w:spacing w:before="120" w:after="120"/>
      <w:jc w:val="both"/>
    </w:pPr>
    <w:rPr>
      <w:lang w:val="en-GB" w:eastAsia="en-US"/>
    </w:rPr>
  </w:style>
  <w:style w:type="paragraph" w:customStyle="1" w:styleId="LBSimple3-Alt">
    <w:name w:val="LB Simple 3 - Alt"/>
    <w:pPr>
      <w:numPr>
        <w:numId w:val="67"/>
      </w:numPr>
      <w:suppressAutoHyphens/>
      <w:spacing w:before="120" w:after="120"/>
      <w:jc w:val="both"/>
    </w:pPr>
    <w:rPr>
      <w:lang w:val="en-GB" w:eastAsia="en-US"/>
    </w:rPr>
  </w:style>
  <w:style w:type="paragraph" w:customStyle="1" w:styleId="LBSimple3">
    <w:name w:val="LB Simple 3"/>
    <w:pPr>
      <w:numPr>
        <w:numId w:val="66"/>
      </w:numPr>
      <w:suppressAutoHyphens/>
      <w:spacing w:before="120" w:after="120"/>
      <w:jc w:val="both"/>
    </w:pPr>
    <w:rPr>
      <w:lang w:eastAsia="en-US"/>
    </w:rPr>
  </w:style>
  <w:style w:type="paragraph" w:customStyle="1" w:styleId="LBGovstyle1">
    <w:name w:val="LB Gov style 1"/>
    <w:pPr>
      <w:suppressAutoHyphens/>
      <w:spacing w:before="120" w:after="120"/>
      <w:jc w:val="both"/>
    </w:pPr>
    <w:rPr>
      <w:b/>
      <w:lang w:eastAsia="en-US"/>
    </w:rPr>
  </w:style>
  <w:style w:type="paragraph" w:customStyle="1" w:styleId="LBGovstyle2">
    <w:name w:val="LB Gov style 2"/>
    <w:pPr>
      <w:suppressAutoHyphens/>
      <w:spacing w:before="120" w:after="120"/>
      <w:jc w:val="both"/>
    </w:pPr>
    <w:rPr>
      <w:lang w:val="en-US" w:eastAsia="en-US"/>
    </w:rPr>
  </w:style>
  <w:style w:type="paragraph" w:customStyle="1" w:styleId="LBGovstyle3">
    <w:name w:val="LB Gov style 3"/>
    <w:basedOn w:val="LBGovstyle2"/>
  </w:style>
  <w:style w:type="paragraph" w:customStyle="1" w:styleId="LBGovstyle4">
    <w:name w:val="LB Gov style 4"/>
    <w:basedOn w:val="LBGovstyle3"/>
  </w:style>
  <w:style w:type="paragraph" w:customStyle="1" w:styleId="LBGovstyle5">
    <w:name w:val="LB Gov style 5"/>
    <w:basedOn w:val="LBGovstyle4"/>
  </w:style>
  <w:style w:type="paragraph" w:customStyle="1" w:styleId="LBGovstyle1-Alt">
    <w:name w:val="LB Gov style 1 - Alt"/>
    <w:pPr>
      <w:suppressAutoHyphens/>
      <w:spacing w:before="120" w:after="120"/>
      <w:jc w:val="both"/>
    </w:pPr>
    <w:rPr>
      <w:lang w:val="en-US" w:eastAsia="en-US"/>
    </w:rPr>
  </w:style>
  <w:style w:type="character" w:customStyle="1" w:styleId="LBGovstyle1-Alt0">
    <w:name w:val="LB Gov style 1 - Alt Знак"/>
    <w:basedOn w:val="a0"/>
    <w:rPr>
      <w:lang w:val="en-US" w:eastAsia="en-US"/>
    </w:rPr>
  </w:style>
  <w:style w:type="paragraph" w:customStyle="1" w:styleId="LBGovstyle2-Alt">
    <w:name w:val="LB Gov style 2 - Alt"/>
    <w:pPr>
      <w:suppressAutoHyphens/>
      <w:spacing w:before="120" w:after="120"/>
      <w:jc w:val="both"/>
    </w:pPr>
    <w:rPr>
      <w:lang w:val="en-US" w:eastAsia="en-US"/>
    </w:rPr>
  </w:style>
  <w:style w:type="paragraph" w:customStyle="1" w:styleId="LBGovstyle3-Alt">
    <w:name w:val="LB Gov style 3 - Alt"/>
    <w:pPr>
      <w:suppressAutoHyphens/>
      <w:spacing w:before="120" w:after="120"/>
      <w:jc w:val="both"/>
    </w:pPr>
    <w:rPr>
      <w:lang w:val="en-US" w:eastAsia="en-US"/>
    </w:rPr>
  </w:style>
  <w:style w:type="paragraph" w:customStyle="1" w:styleId="LBGovstyle4-Alt">
    <w:name w:val="LB Gov style 4 - Alt"/>
    <w:pPr>
      <w:suppressAutoHyphens/>
      <w:spacing w:before="120" w:after="120"/>
      <w:jc w:val="both"/>
    </w:pPr>
    <w:rPr>
      <w:lang w:val="en-US" w:eastAsia="en-US"/>
    </w:rPr>
  </w:style>
  <w:style w:type="paragraph" w:customStyle="1" w:styleId="LBGovstyle5-Alt">
    <w:name w:val="LB Gov style 5 - Alt"/>
    <w:basedOn w:val="LBGovstyle4-Alt"/>
  </w:style>
  <w:style w:type="paragraph" w:customStyle="1" w:styleId="LBGovstyle6-Alt">
    <w:name w:val="LB Gov style 6 - Alt"/>
    <w:basedOn w:val="LBGovstyle5-Alt"/>
    <w:pPr>
      <w:numPr>
        <w:numId w:val="69"/>
      </w:numPr>
    </w:pPr>
  </w:style>
  <w:style w:type="paragraph" w:customStyle="1" w:styleId="LBGovstyle6">
    <w:name w:val="LB Gov style 6"/>
    <w:basedOn w:val="a"/>
    <w:pPr>
      <w:numPr>
        <w:numId w:val="68"/>
      </w:numPr>
      <w:spacing w:before="120" w:after="120"/>
    </w:pPr>
    <w:rPr>
      <w:lang w:val="en-US"/>
    </w:rPr>
  </w:style>
  <w:style w:type="paragraph" w:customStyle="1" w:styleId="ConsPlusNormal">
    <w:name w:val="ConsPlusNormal"/>
    <w:pPr>
      <w:widowControl w:val="0"/>
      <w:suppressAutoHyphens/>
      <w:autoSpaceDE w:val="0"/>
      <w:ind w:firstLine="720"/>
    </w:pPr>
    <w:rPr>
      <w:rFonts w:ascii="Arial" w:eastAsia="Times New Roman" w:hAnsi="Arial" w:cs="Arial"/>
    </w:rPr>
  </w:style>
  <w:style w:type="character" w:customStyle="1" w:styleId="ConsPlusNormal0">
    <w:name w:val="ConsPlusNormal Знак"/>
    <w:rPr>
      <w:rFonts w:ascii="Arial" w:eastAsia="Times New Roman" w:hAnsi="Arial" w:cs="Arial"/>
    </w:rPr>
  </w:style>
  <w:style w:type="paragraph" w:customStyle="1" w:styleId="LBNumHeading1">
    <w:name w:val="LB Num Heading 1"/>
    <w:pPr>
      <w:tabs>
        <w:tab w:val="left" w:pos="720"/>
      </w:tabs>
      <w:suppressAutoHyphens/>
      <w:spacing w:before="120" w:after="120"/>
      <w:jc w:val="both"/>
      <w:textAlignment w:val="baseline"/>
    </w:pPr>
    <w:rPr>
      <w:b/>
      <w:lang w:eastAsia="en-US"/>
    </w:rPr>
  </w:style>
  <w:style w:type="paragraph" w:customStyle="1" w:styleId="LBNumHeading2">
    <w:name w:val="LB Num Heading 2"/>
    <w:pPr>
      <w:tabs>
        <w:tab w:val="left" w:pos="720"/>
      </w:tabs>
      <w:suppressAutoHyphens/>
      <w:spacing w:before="120" w:after="120"/>
      <w:jc w:val="both"/>
      <w:textAlignment w:val="baseline"/>
    </w:pPr>
    <w:rPr>
      <w:b/>
      <w:lang w:eastAsia="en-US"/>
    </w:rPr>
  </w:style>
  <w:style w:type="paragraph" w:customStyle="1" w:styleId="LBNumHeading3">
    <w:name w:val="LB Num Heading 3"/>
    <w:pPr>
      <w:suppressAutoHyphens/>
      <w:spacing w:before="120" w:after="120"/>
      <w:jc w:val="both"/>
      <w:textAlignment w:val="baseline"/>
    </w:pPr>
    <w:rPr>
      <w:b/>
      <w:lang w:eastAsia="en-US"/>
    </w:rPr>
  </w:style>
  <w:style w:type="paragraph" w:customStyle="1" w:styleId="LBNumHeading3-111">
    <w:name w:val="LB Num Heading 3 - 1.1.1"/>
    <w:pPr>
      <w:tabs>
        <w:tab w:val="left" w:pos="720"/>
      </w:tabs>
      <w:suppressAutoHyphens/>
      <w:spacing w:before="120" w:after="120"/>
      <w:jc w:val="both"/>
      <w:textAlignment w:val="baseline"/>
    </w:pPr>
    <w:rPr>
      <w:b/>
      <w:lang w:eastAsia="en-US"/>
    </w:rPr>
  </w:style>
  <w:style w:type="paragraph" w:customStyle="1" w:styleId="LBNumHeading4">
    <w:name w:val="LB Num Heading 4"/>
    <w:pPr>
      <w:tabs>
        <w:tab w:val="left" w:pos="2160"/>
      </w:tabs>
      <w:suppressAutoHyphens/>
      <w:spacing w:before="120" w:after="120"/>
      <w:jc w:val="both"/>
      <w:textAlignment w:val="baseline"/>
    </w:pPr>
    <w:rPr>
      <w:b/>
      <w:lang w:eastAsia="en-US"/>
    </w:rPr>
  </w:style>
  <w:style w:type="paragraph" w:customStyle="1" w:styleId="LBNumHeading5">
    <w:name w:val="LB Num Heading 5"/>
    <w:pPr>
      <w:tabs>
        <w:tab w:val="left" w:pos="2880"/>
      </w:tabs>
      <w:suppressAutoHyphens/>
      <w:spacing w:before="120" w:after="120"/>
      <w:jc w:val="both"/>
      <w:textAlignment w:val="baseline"/>
    </w:pPr>
    <w:rPr>
      <w:b/>
      <w:lang w:eastAsia="en-US"/>
    </w:rPr>
  </w:style>
  <w:style w:type="paragraph" w:customStyle="1" w:styleId="LBNumHeading1-Alt">
    <w:name w:val="LB Num Heading 1 - Alt"/>
    <w:pPr>
      <w:tabs>
        <w:tab w:val="left" w:pos="720"/>
      </w:tabs>
      <w:suppressAutoHyphens/>
      <w:spacing w:before="120" w:after="120"/>
      <w:jc w:val="both"/>
      <w:textAlignment w:val="baseline"/>
    </w:pPr>
    <w:rPr>
      <w:b/>
      <w:lang w:eastAsia="en-US"/>
    </w:rPr>
  </w:style>
  <w:style w:type="paragraph" w:customStyle="1" w:styleId="LBNumHeading2-Alt">
    <w:name w:val="LB Num Heading 2 - Alt"/>
    <w:pPr>
      <w:tabs>
        <w:tab w:val="left" w:pos="720"/>
      </w:tabs>
      <w:suppressAutoHyphens/>
      <w:spacing w:before="120" w:after="120"/>
      <w:jc w:val="both"/>
      <w:textAlignment w:val="baseline"/>
    </w:pPr>
    <w:rPr>
      <w:lang w:eastAsia="en-US"/>
    </w:rPr>
  </w:style>
  <w:style w:type="paragraph" w:customStyle="1" w:styleId="LBNumHeading3-Alt">
    <w:name w:val="LB Num Heading 3 - Alt"/>
    <w:pPr>
      <w:tabs>
        <w:tab w:val="left" w:pos="1440"/>
      </w:tabs>
      <w:suppressAutoHyphens/>
      <w:spacing w:before="120" w:after="120"/>
      <w:jc w:val="both"/>
      <w:textAlignment w:val="baseline"/>
    </w:pPr>
    <w:rPr>
      <w:b/>
      <w:lang w:val="en-US" w:eastAsia="en-US"/>
    </w:rPr>
  </w:style>
  <w:style w:type="paragraph" w:customStyle="1" w:styleId="LBNumHeading3-111Alt">
    <w:name w:val="LB Num Heading 3 - 1.1.1 Alt"/>
    <w:pPr>
      <w:tabs>
        <w:tab w:val="left" w:pos="720"/>
      </w:tabs>
      <w:suppressAutoHyphens/>
      <w:spacing w:before="120" w:after="120"/>
      <w:jc w:val="both"/>
      <w:textAlignment w:val="baseline"/>
    </w:pPr>
    <w:rPr>
      <w:lang w:eastAsia="en-US"/>
    </w:rPr>
  </w:style>
  <w:style w:type="paragraph" w:customStyle="1" w:styleId="LBNumHeading4-Alt">
    <w:name w:val="LB Num Heading 4 - Alt"/>
    <w:pPr>
      <w:tabs>
        <w:tab w:val="left" w:pos="2160"/>
      </w:tabs>
      <w:suppressAutoHyphens/>
      <w:spacing w:before="120" w:after="120"/>
      <w:jc w:val="both"/>
      <w:textAlignment w:val="baseline"/>
    </w:pPr>
    <w:rPr>
      <w:b/>
      <w:lang w:val="en-US" w:eastAsia="en-US"/>
    </w:rPr>
  </w:style>
  <w:style w:type="paragraph" w:customStyle="1" w:styleId="LBNumHeading5-Alt">
    <w:name w:val="LB Num Heading 5 - Alt"/>
    <w:pPr>
      <w:tabs>
        <w:tab w:val="left" w:pos="2880"/>
      </w:tabs>
      <w:suppressAutoHyphens/>
      <w:spacing w:before="120" w:after="120"/>
      <w:jc w:val="both"/>
      <w:textAlignment w:val="baseline"/>
    </w:pPr>
    <w:rPr>
      <w:b/>
      <w:lang w:val="en-US" w:eastAsia="en-US"/>
    </w:rPr>
  </w:style>
  <w:style w:type="paragraph" w:customStyle="1" w:styleId="LBNumParties">
    <w:name w:val="LB Num Parties"/>
    <w:basedOn w:val="Parties"/>
    <w:pPr>
      <w:numPr>
        <w:numId w:val="28"/>
      </w:numPr>
      <w:spacing w:after="0"/>
      <w:jc w:val="left"/>
      <w:textAlignment w:val="baseline"/>
    </w:pPr>
    <w:rPr>
      <w:rFonts w:ascii="Calibri" w:hAnsi="Calibri"/>
      <w:sz w:val="20"/>
      <w:lang w:val="ru-RU"/>
    </w:rPr>
  </w:style>
  <w:style w:type="paragraph" w:customStyle="1" w:styleId="LBNumParties-Alt">
    <w:name w:val="LB Num Parties - Alt"/>
    <w:basedOn w:val="Parties-Alt"/>
    <w:pPr>
      <w:textAlignment w:val="baseline"/>
    </w:pPr>
    <w:rPr>
      <w:lang w:val="en-US"/>
    </w:rPr>
  </w:style>
  <w:style w:type="paragraph" w:customStyle="1" w:styleId="LBNumRecitals">
    <w:name w:val="LB Num Recitals"/>
    <w:basedOn w:val="Recitals"/>
    <w:pPr>
      <w:numPr>
        <w:numId w:val="10"/>
      </w:numPr>
      <w:spacing w:after="0"/>
      <w:jc w:val="left"/>
      <w:textAlignment w:val="baseline"/>
    </w:pPr>
    <w:rPr>
      <w:rFonts w:ascii="Calibri" w:hAnsi="Calibri"/>
      <w:sz w:val="20"/>
      <w:lang w:val="ru-RU"/>
    </w:rPr>
  </w:style>
  <w:style w:type="paragraph" w:customStyle="1" w:styleId="LBNumRecitals-Alt">
    <w:name w:val="LB Num Recitals - Alt"/>
    <w:basedOn w:val="Recitals-Alt"/>
    <w:pPr>
      <w:numPr>
        <w:numId w:val="27"/>
      </w:numPr>
      <w:textAlignment w:val="baseline"/>
    </w:pPr>
    <w:rPr>
      <w:lang w:val="en-US"/>
    </w:rPr>
  </w:style>
  <w:style w:type="paragraph" w:customStyle="1" w:styleId="LBChapterHeading">
    <w:name w:val="LB Chapter Heading"/>
    <w:pPr>
      <w:numPr>
        <w:numId w:val="37"/>
      </w:numPr>
      <w:tabs>
        <w:tab w:val="left" w:pos="1080"/>
      </w:tabs>
      <w:suppressAutoHyphens/>
      <w:spacing w:before="120" w:after="120"/>
      <w:textAlignment w:val="baseline"/>
    </w:pPr>
    <w:rPr>
      <w:b/>
      <w:lang w:eastAsia="en-US"/>
    </w:rPr>
  </w:style>
  <w:style w:type="paragraph" w:customStyle="1" w:styleId="LBScheduleHeading-alt">
    <w:name w:val="LB Schedule Heading - alt"/>
    <w:basedOn w:val="LBScheduleHeading"/>
    <w:pPr>
      <w:numPr>
        <w:numId w:val="35"/>
      </w:numPr>
      <w:tabs>
        <w:tab w:val="left" w:pos="720"/>
      </w:tabs>
      <w:jc w:val="left"/>
      <w:textAlignment w:val="baseline"/>
    </w:pPr>
    <w:rPr>
      <w:lang w:val="en-GB"/>
    </w:rPr>
  </w:style>
  <w:style w:type="paragraph" w:customStyle="1" w:styleId="LBChapterHeading-Alt">
    <w:name w:val="LB Chapter Heading - Alt"/>
    <w:pPr>
      <w:numPr>
        <w:numId w:val="38"/>
      </w:numPr>
      <w:suppressAutoHyphens/>
      <w:spacing w:before="120" w:after="120"/>
      <w:textAlignment w:val="baseline"/>
    </w:pPr>
    <w:rPr>
      <w:b/>
      <w:lang w:eastAsia="en-US"/>
    </w:rPr>
  </w:style>
  <w:style w:type="paragraph" w:customStyle="1" w:styleId="LBDefinition">
    <w:name w:val="LB Definition"/>
    <w:pPr>
      <w:suppressAutoHyphens/>
      <w:spacing w:before="120" w:after="120"/>
      <w:textAlignment w:val="baseline"/>
    </w:pPr>
    <w:rPr>
      <w:b/>
      <w:lang w:eastAsia="en-US"/>
    </w:rPr>
  </w:style>
  <w:style w:type="paragraph" w:customStyle="1" w:styleId="LBDefinitionSubitem">
    <w:name w:val="LB Definition Subitem"/>
    <w:pPr>
      <w:suppressAutoHyphens/>
      <w:spacing w:before="120" w:after="120"/>
      <w:textAlignment w:val="baseline"/>
    </w:pPr>
    <w:rPr>
      <w:lang w:eastAsia="en-US"/>
    </w:rPr>
  </w:style>
  <w:style w:type="paragraph" w:customStyle="1" w:styleId="LBDefinitionSubSubitem">
    <w:name w:val="LB Definition SubSubitem"/>
    <w:pPr>
      <w:numPr>
        <w:numId w:val="39"/>
      </w:numPr>
      <w:suppressAutoHyphens/>
      <w:spacing w:before="120" w:after="120"/>
      <w:textAlignment w:val="baseline"/>
    </w:pPr>
    <w:rPr>
      <w:lang w:eastAsia="en-US"/>
    </w:rPr>
  </w:style>
  <w:style w:type="paragraph" w:customStyle="1" w:styleId="LBDefinition-Alt">
    <w:name w:val="LB Definition - Alt"/>
    <w:pPr>
      <w:suppressAutoHyphens/>
      <w:spacing w:before="120" w:after="120"/>
      <w:textAlignment w:val="baseline"/>
    </w:pPr>
    <w:rPr>
      <w:b/>
      <w:lang w:eastAsia="en-US"/>
    </w:rPr>
  </w:style>
  <w:style w:type="paragraph" w:customStyle="1" w:styleId="LBDefinitionSubitem-Alt">
    <w:name w:val="LB Definition Subitem - Alt"/>
    <w:pPr>
      <w:suppressAutoHyphens/>
      <w:spacing w:before="120" w:after="120"/>
      <w:textAlignment w:val="baseline"/>
    </w:pPr>
    <w:rPr>
      <w:lang w:eastAsia="en-US"/>
    </w:rPr>
  </w:style>
  <w:style w:type="paragraph" w:customStyle="1" w:styleId="LBDefinitionSubSubItem-alt">
    <w:name w:val="LB Definition SubSubItem - alt"/>
    <w:pPr>
      <w:numPr>
        <w:numId w:val="40"/>
      </w:numPr>
      <w:suppressAutoHyphens/>
      <w:spacing w:before="120" w:after="120"/>
      <w:textAlignment w:val="baseline"/>
    </w:pPr>
    <w:rPr>
      <w:lang w:eastAsia="en-US"/>
    </w:rPr>
  </w:style>
  <w:style w:type="paragraph" w:customStyle="1" w:styleId="LBNumParagraph1">
    <w:name w:val="LB Num Paragraph 1"/>
    <w:basedOn w:val="LBNumHeading1"/>
    <w:rPr>
      <w:b w:val="0"/>
    </w:rPr>
  </w:style>
  <w:style w:type="paragraph" w:customStyle="1" w:styleId="LBNumParagraph2">
    <w:name w:val="LB Num Paragraph 2"/>
    <w:basedOn w:val="LBNumHeading2"/>
    <w:rPr>
      <w:b w:val="0"/>
    </w:rPr>
  </w:style>
  <w:style w:type="paragraph" w:customStyle="1" w:styleId="LBNumParagraph3111">
    <w:name w:val="LB Num Paragraph 3 1.1.1"/>
    <w:basedOn w:val="LBNumHeading3-111"/>
    <w:rPr>
      <w:b w:val="0"/>
    </w:rPr>
  </w:style>
  <w:style w:type="paragraph" w:customStyle="1" w:styleId="LBNumParagraph4">
    <w:name w:val="LB Num Paragraph 4"/>
    <w:basedOn w:val="LBNumHeading4"/>
    <w:rPr>
      <w:b w:val="0"/>
    </w:rPr>
  </w:style>
  <w:style w:type="paragraph" w:customStyle="1" w:styleId="LBNumParagraph5">
    <w:name w:val="LB Num Paragraph 5"/>
    <w:basedOn w:val="LBNumHeading5"/>
    <w:rPr>
      <w:b w:val="0"/>
    </w:rPr>
  </w:style>
  <w:style w:type="paragraph" w:customStyle="1" w:styleId="LBNumParagraph3">
    <w:name w:val="LB Num Paragraph 3"/>
    <w:basedOn w:val="LBNumHeading3"/>
    <w:pPr>
      <w:numPr>
        <w:numId w:val="24"/>
      </w:numPr>
    </w:pPr>
    <w:rPr>
      <w:b w:val="0"/>
    </w:rPr>
  </w:style>
  <w:style w:type="paragraph" w:styleId="af5">
    <w:name w:val="Title"/>
    <w:basedOn w:val="a"/>
    <w:next w:val="a"/>
    <w:uiPriority w:val="10"/>
    <w:qFormat/>
    <w:pPr>
      <w:textAlignment w:val="baseline"/>
    </w:pPr>
    <w:rPr>
      <w:rFonts w:ascii="Calibri Light" w:eastAsia="Times New Roman" w:hAnsi="Calibri Light"/>
      <w:spacing w:val="-10"/>
      <w:kern w:val="3"/>
      <w:sz w:val="56"/>
      <w:szCs w:val="56"/>
    </w:rPr>
  </w:style>
  <w:style w:type="character" w:customStyle="1" w:styleId="af6">
    <w:name w:val="Заголовок Знак"/>
    <w:basedOn w:val="a0"/>
    <w:rPr>
      <w:rFonts w:ascii="Calibri Light" w:eastAsia="Times New Roman" w:hAnsi="Calibri Light"/>
      <w:spacing w:val="-10"/>
      <w:kern w:val="3"/>
      <w:sz w:val="56"/>
      <w:szCs w:val="56"/>
      <w:lang w:eastAsia="en-US"/>
    </w:rPr>
  </w:style>
  <w:style w:type="paragraph" w:customStyle="1" w:styleId="Roman3">
    <w:name w:val="Roman 3"/>
    <w:basedOn w:val="33"/>
    <w:pPr>
      <w:tabs>
        <w:tab w:val="left" w:pos="3600"/>
      </w:tabs>
      <w:spacing w:before="120"/>
      <w:ind w:left="720" w:hanging="720"/>
      <w:textAlignment w:val="baseline"/>
    </w:pPr>
    <w:rPr>
      <w:rFonts w:eastAsia="MS Mincho"/>
      <w:sz w:val="22"/>
      <w:szCs w:val="20"/>
      <w:lang w:val="en-GB"/>
    </w:rPr>
  </w:style>
  <w:style w:type="paragraph" w:customStyle="1" w:styleId="Arabic2">
    <w:name w:val="Arabic 2"/>
    <w:basedOn w:val="22"/>
    <w:pPr>
      <w:tabs>
        <w:tab w:val="left" w:pos="360"/>
      </w:tabs>
      <w:spacing w:before="120" w:line="240" w:lineRule="auto"/>
      <w:textAlignment w:val="baseline"/>
    </w:pPr>
    <w:rPr>
      <w:rFonts w:eastAsia="MS Mincho"/>
      <w:szCs w:val="20"/>
      <w:lang w:val="en-GB"/>
    </w:rPr>
  </w:style>
  <w:style w:type="paragraph" w:customStyle="1" w:styleId="Arabic1">
    <w:name w:val="Arabic 1"/>
    <w:basedOn w:val="a9"/>
    <w:pPr>
      <w:tabs>
        <w:tab w:val="left" w:pos="3600"/>
      </w:tabs>
      <w:spacing w:before="120"/>
      <w:ind w:left="720" w:hanging="720"/>
      <w:textAlignment w:val="baseline"/>
    </w:pPr>
    <w:rPr>
      <w:rFonts w:eastAsia="MS Mincho"/>
      <w:szCs w:val="20"/>
      <w:lang w:val="en-GB"/>
    </w:rPr>
  </w:style>
  <w:style w:type="paragraph" w:customStyle="1" w:styleId="Arabic3">
    <w:name w:val="Arabic 3"/>
    <w:basedOn w:val="33"/>
    <w:pPr>
      <w:tabs>
        <w:tab w:val="left" w:pos="10800"/>
      </w:tabs>
      <w:spacing w:before="120"/>
      <w:ind w:left="2160" w:hanging="720"/>
      <w:textAlignment w:val="baseline"/>
    </w:pPr>
    <w:rPr>
      <w:rFonts w:eastAsia="MS Mincho"/>
      <w:sz w:val="22"/>
      <w:szCs w:val="20"/>
      <w:lang w:val="en-GB"/>
    </w:rPr>
  </w:style>
  <w:style w:type="paragraph" w:customStyle="1" w:styleId="Arabic4">
    <w:name w:val="Arabic 4"/>
    <w:basedOn w:val="a"/>
    <w:pPr>
      <w:tabs>
        <w:tab w:val="left" w:pos="14400"/>
      </w:tabs>
      <w:spacing w:before="120" w:after="120"/>
      <w:ind w:left="2880" w:hanging="720"/>
      <w:textAlignment w:val="baseline"/>
    </w:pPr>
    <w:rPr>
      <w:rFonts w:eastAsia="MS Mincho"/>
      <w:szCs w:val="20"/>
      <w:lang w:val="en-GB"/>
    </w:rPr>
  </w:style>
  <w:style w:type="paragraph" w:customStyle="1" w:styleId="Arabic5">
    <w:name w:val="Arabic 5"/>
    <w:basedOn w:val="a"/>
    <w:pPr>
      <w:tabs>
        <w:tab w:val="left" w:pos="17890"/>
      </w:tabs>
      <w:spacing w:before="120" w:after="120"/>
      <w:ind w:left="3578" w:hanging="720"/>
      <w:textAlignment w:val="baseline"/>
    </w:pPr>
    <w:rPr>
      <w:rFonts w:eastAsia="MS Mincho"/>
      <w:szCs w:val="20"/>
      <w:lang w:val="en-GB"/>
    </w:rPr>
  </w:style>
  <w:style w:type="paragraph" w:customStyle="1" w:styleId="Arabic6">
    <w:name w:val="Arabic 6"/>
    <w:basedOn w:val="a"/>
    <w:pPr>
      <w:tabs>
        <w:tab w:val="left" w:pos="21205"/>
      </w:tabs>
      <w:spacing w:before="120" w:after="120"/>
      <w:ind w:left="4241" w:hanging="720"/>
      <w:textAlignment w:val="baseline"/>
    </w:pPr>
    <w:rPr>
      <w:rFonts w:eastAsia="MS Mincho"/>
      <w:szCs w:val="20"/>
      <w:lang w:val="en-GB"/>
    </w:rPr>
  </w:style>
  <w:style w:type="paragraph" w:customStyle="1" w:styleId="Roman1">
    <w:name w:val="Roman 1"/>
    <w:basedOn w:val="a9"/>
    <w:pPr>
      <w:tabs>
        <w:tab w:val="left" w:pos="3600"/>
      </w:tabs>
      <w:spacing w:before="120"/>
      <w:ind w:left="720" w:hanging="720"/>
      <w:textAlignment w:val="baseline"/>
    </w:pPr>
    <w:rPr>
      <w:rFonts w:eastAsia="Times New Roman"/>
      <w:szCs w:val="20"/>
      <w:lang w:val="en-GB"/>
    </w:rPr>
  </w:style>
  <w:style w:type="paragraph" w:customStyle="1" w:styleId="Roman2">
    <w:name w:val="Roman 2"/>
    <w:basedOn w:val="22"/>
    <w:pPr>
      <w:tabs>
        <w:tab w:val="left" w:pos="7200"/>
      </w:tabs>
      <w:spacing w:before="120" w:line="240" w:lineRule="auto"/>
      <w:ind w:left="1440" w:hanging="720"/>
      <w:textAlignment w:val="baseline"/>
    </w:pPr>
    <w:rPr>
      <w:rFonts w:eastAsia="MS Mincho"/>
      <w:szCs w:val="20"/>
      <w:lang w:val="en-GB"/>
    </w:rPr>
  </w:style>
  <w:style w:type="paragraph" w:customStyle="1" w:styleId="Roman4">
    <w:name w:val="Roman 4"/>
    <w:basedOn w:val="BodyText4"/>
    <w:pPr>
      <w:tabs>
        <w:tab w:val="left" w:pos="14400"/>
      </w:tabs>
      <w:ind w:left="2880" w:hanging="720"/>
      <w:textAlignment w:val="baseline"/>
    </w:pPr>
  </w:style>
  <w:style w:type="paragraph" w:customStyle="1" w:styleId="Roman5">
    <w:name w:val="Roman 5"/>
    <w:basedOn w:val="BodyText5"/>
    <w:pPr>
      <w:tabs>
        <w:tab w:val="left" w:pos="17890"/>
      </w:tabs>
      <w:ind w:left="3578" w:hanging="720"/>
      <w:textAlignment w:val="baseline"/>
    </w:pPr>
  </w:style>
  <w:style w:type="paragraph" w:customStyle="1" w:styleId="LBBOLDCAPS">
    <w:name w:val="LB BOLD CAPS"/>
    <w:basedOn w:val="BodyText1"/>
    <w:pPr>
      <w:textAlignment w:val="baseline"/>
    </w:pPr>
    <w:rPr>
      <w:b/>
      <w:bCs/>
      <w:caps/>
      <w:lang w:val="ru-RU"/>
    </w:rPr>
  </w:style>
  <w:style w:type="paragraph" w:customStyle="1" w:styleId="LBSCHEDULE10">
    <w:name w:val="LB SCHEDULE 1"/>
    <w:basedOn w:val="LBSchedule1"/>
    <w:pPr>
      <w:tabs>
        <w:tab w:val="left" w:pos="3600"/>
      </w:tabs>
      <w:ind w:left="720" w:hanging="720"/>
      <w:textAlignment w:val="baseline"/>
    </w:pPr>
  </w:style>
  <w:style w:type="paragraph" w:customStyle="1" w:styleId="1-1">
    <w:name w:val="Заголовок 1 -1"/>
    <w:basedOn w:val="10"/>
    <w:next w:val="a9"/>
    <w:pPr>
      <w:numPr>
        <w:numId w:val="0"/>
      </w:numPr>
      <w:tabs>
        <w:tab w:val="left" w:pos="7200"/>
      </w:tabs>
      <w:ind w:left="1440" w:hanging="720"/>
      <w:textAlignment w:val="baseline"/>
    </w:pPr>
    <w:rPr>
      <w:b w:val="0"/>
      <w:caps w:val="0"/>
    </w:rPr>
  </w:style>
  <w:style w:type="paragraph" w:customStyle="1" w:styleId="af7">
    <w:name w:val="полужирный По центру"/>
    <w:basedOn w:val="BdyText2"/>
    <w:pPr>
      <w:jc w:val="center"/>
      <w:textAlignment w:val="baseline"/>
    </w:pPr>
    <w:rPr>
      <w:rFonts w:eastAsia="Times New Roman"/>
      <w:b/>
      <w:bCs/>
    </w:rPr>
  </w:style>
  <w:style w:type="paragraph" w:customStyle="1" w:styleId="Level1">
    <w:name w:val="Level 1"/>
    <w:basedOn w:val="a"/>
    <w:next w:val="a"/>
    <w:pPr>
      <w:keepNext/>
      <w:spacing w:before="140" w:after="140" w:line="288" w:lineRule="auto"/>
      <w:textAlignment w:val="baseline"/>
      <w:outlineLvl w:val="0"/>
    </w:pPr>
    <w:rPr>
      <w:rFonts w:ascii="Arial" w:eastAsia="Times New Roman" w:hAnsi="Arial"/>
      <w:b/>
      <w:kern w:val="3"/>
      <w:szCs w:val="20"/>
    </w:rPr>
  </w:style>
  <w:style w:type="paragraph" w:customStyle="1" w:styleId="Level2">
    <w:name w:val="Level 2"/>
    <w:basedOn w:val="a"/>
    <w:pPr>
      <w:spacing w:after="140" w:line="288" w:lineRule="auto"/>
      <w:textAlignment w:val="baseline"/>
    </w:pPr>
    <w:rPr>
      <w:rFonts w:ascii="Arial" w:eastAsia="Times New Roman" w:hAnsi="Arial"/>
      <w:kern w:val="3"/>
      <w:sz w:val="20"/>
      <w:szCs w:val="20"/>
    </w:rPr>
  </w:style>
  <w:style w:type="paragraph" w:customStyle="1" w:styleId="Level3">
    <w:name w:val="Level 3"/>
    <w:basedOn w:val="a"/>
    <w:pPr>
      <w:spacing w:after="140" w:line="288" w:lineRule="auto"/>
      <w:textAlignment w:val="baseline"/>
    </w:pPr>
    <w:rPr>
      <w:rFonts w:ascii="Arial" w:eastAsia="Times New Roman" w:hAnsi="Arial"/>
      <w:kern w:val="3"/>
      <w:sz w:val="20"/>
      <w:szCs w:val="20"/>
    </w:rPr>
  </w:style>
  <w:style w:type="paragraph" w:customStyle="1" w:styleId="Level4">
    <w:name w:val="Level 4"/>
    <w:basedOn w:val="a"/>
    <w:pPr>
      <w:spacing w:after="140" w:line="288" w:lineRule="auto"/>
      <w:textAlignment w:val="baseline"/>
    </w:pPr>
    <w:rPr>
      <w:rFonts w:ascii="Arial" w:eastAsia="Times New Roman" w:hAnsi="Arial"/>
      <w:kern w:val="3"/>
      <w:sz w:val="20"/>
      <w:szCs w:val="20"/>
    </w:rPr>
  </w:style>
  <w:style w:type="paragraph" w:customStyle="1" w:styleId="Level5">
    <w:name w:val="Level 5"/>
    <w:basedOn w:val="a"/>
    <w:pPr>
      <w:spacing w:after="140" w:line="288" w:lineRule="auto"/>
      <w:textAlignment w:val="baseline"/>
    </w:pPr>
    <w:rPr>
      <w:rFonts w:ascii="Arial" w:eastAsia="Times New Roman" w:hAnsi="Arial"/>
      <w:kern w:val="3"/>
      <w:sz w:val="20"/>
      <w:szCs w:val="20"/>
    </w:rPr>
  </w:style>
  <w:style w:type="paragraph" w:customStyle="1" w:styleId="Level6">
    <w:name w:val="Level 6"/>
    <w:basedOn w:val="a"/>
    <w:pPr>
      <w:numPr>
        <w:numId w:val="41"/>
      </w:numPr>
      <w:spacing w:after="140" w:line="288" w:lineRule="auto"/>
      <w:textAlignment w:val="baseline"/>
    </w:pPr>
    <w:rPr>
      <w:rFonts w:ascii="Arial" w:eastAsia="Times New Roman" w:hAnsi="Arial"/>
      <w:kern w:val="3"/>
      <w:sz w:val="20"/>
      <w:szCs w:val="20"/>
    </w:rPr>
  </w:style>
  <w:style w:type="paragraph" w:customStyle="1" w:styleId="zFSNarrative">
    <w:name w:val="zFSNarrative"/>
    <w:basedOn w:val="a"/>
    <w:pPr>
      <w:spacing w:after="120" w:line="288" w:lineRule="auto"/>
      <w:jc w:val="center"/>
      <w:textAlignment w:val="baseline"/>
    </w:pPr>
    <w:rPr>
      <w:rFonts w:ascii="Arial" w:eastAsia="Times New Roman" w:hAnsi="Arial"/>
      <w:kern w:val="3"/>
      <w:sz w:val="20"/>
      <w:szCs w:val="24"/>
    </w:rPr>
  </w:style>
  <w:style w:type="paragraph" w:customStyle="1" w:styleId="CharCharCharCharCharCharCharChar">
    <w:name w:val="Char Char Знак Знак Char Char Знак Знак Char Char Знак Знак Char Char"/>
    <w:basedOn w:val="a"/>
    <w:pPr>
      <w:widowControl w:val="0"/>
      <w:tabs>
        <w:tab w:val="left" w:pos="3600"/>
      </w:tabs>
      <w:spacing w:after="160" w:line="240" w:lineRule="exact"/>
      <w:ind w:left="720" w:hanging="360"/>
      <w:jc w:val="center"/>
      <w:textAlignment w:val="baseline"/>
    </w:pPr>
    <w:rPr>
      <w:rFonts w:eastAsia="Times New Roman"/>
      <w:b/>
      <w:bCs/>
      <w:i/>
      <w:iCs/>
      <w:sz w:val="28"/>
      <w:szCs w:val="28"/>
      <w:lang w:val="en-GB"/>
    </w:rPr>
  </w:style>
  <w:style w:type="paragraph" w:customStyle="1" w:styleId="Default">
    <w:name w:val="Default"/>
    <w:pPr>
      <w:suppressAutoHyphens/>
      <w:autoSpaceDE w:val="0"/>
      <w:textAlignment w:val="baseline"/>
    </w:pPr>
    <w:rPr>
      <w:color w:val="000000"/>
      <w:sz w:val="24"/>
      <w:szCs w:val="24"/>
    </w:rPr>
  </w:style>
  <w:style w:type="paragraph" w:customStyle="1" w:styleId="AGovstyle2">
    <w:name w:val="A Gov style 2"/>
    <w:basedOn w:val="LBNumHeading2-Alt"/>
  </w:style>
  <w:style w:type="paragraph" w:customStyle="1" w:styleId="LBNumHeading4-1111Alt">
    <w:name w:val="LB Num Heading 4 - 1.1.1.1 Alt"/>
    <w:basedOn w:val="LBNumHeading3-111"/>
    <w:pPr>
      <w:numPr>
        <w:numId w:val="42"/>
      </w:numPr>
    </w:pPr>
  </w:style>
  <w:style w:type="paragraph" w:customStyle="1" w:styleId="AGovstyle1">
    <w:name w:val="A Gov style 1"/>
    <w:basedOn w:val="LBNumHeading1-Alt"/>
    <w:pPr>
      <w:numPr>
        <w:numId w:val="71"/>
      </w:numPr>
    </w:pPr>
  </w:style>
  <w:style w:type="paragraph" w:customStyle="1" w:styleId="AGovstyle3">
    <w:name w:val="A Gov style 3"/>
    <w:basedOn w:val="LBNumHeading3-111Alt"/>
  </w:style>
  <w:style w:type="paragraph" w:customStyle="1" w:styleId="AGovstyle4">
    <w:name w:val="A Gov style 4"/>
    <w:pPr>
      <w:suppressAutoHyphens/>
      <w:spacing w:before="120" w:after="120"/>
      <w:jc w:val="both"/>
      <w:textAlignment w:val="baseline"/>
    </w:pPr>
    <w:rPr>
      <w:lang w:eastAsia="en-US"/>
    </w:rPr>
  </w:style>
  <w:style w:type="paragraph" w:customStyle="1" w:styleId="AGovStyle5">
    <w:name w:val="A Gov Style 5"/>
    <w:basedOn w:val="LBNumHeading3-Alt"/>
    <w:pPr>
      <w:ind w:left="720" w:hanging="720"/>
    </w:pPr>
    <w:rPr>
      <w:b w:val="0"/>
    </w:rPr>
  </w:style>
  <w:style w:type="paragraph" w:customStyle="1" w:styleId="af8">
    <w:name w:val="Обычный + по ширине"/>
    <w:basedOn w:val="a"/>
    <w:pPr>
      <w:textAlignment w:val="baseline"/>
    </w:pPr>
    <w:rPr>
      <w:rFonts w:eastAsia="Times New Roman"/>
      <w:sz w:val="24"/>
      <w:szCs w:val="24"/>
    </w:rPr>
  </w:style>
  <w:style w:type="paragraph" w:styleId="af9">
    <w:name w:val="Salutation"/>
    <w:basedOn w:val="a"/>
    <w:next w:val="a"/>
    <w:pPr>
      <w:spacing w:after="60"/>
      <w:textAlignment w:val="baseline"/>
    </w:pPr>
    <w:rPr>
      <w:rFonts w:eastAsia="Times New Roman"/>
      <w:sz w:val="28"/>
      <w:szCs w:val="28"/>
    </w:rPr>
  </w:style>
  <w:style w:type="character" w:customStyle="1" w:styleId="afa">
    <w:name w:val="Приветствие Знак"/>
    <w:basedOn w:val="a0"/>
    <w:rPr>
      <w:rFonts w:ascii="Times New Roman" w:eastAsia="Times New Roman" w:hAnsi="Times New Roman"/>
      <w:sz w:val="28"/>
      <w:szCs w:val="28"/>
      <w:lang w:eastAsia="en-US"/>
    </w:rPr>
  </w:style>
  <w:style w:type="character" w:styleId="afb">
    <w:name w:val="Hyperlink"/>
    <w:rPr>
      <w:rFonts w:cs="Times New Roman"/>
      <w:color w:val="0000FF"/>
      <w:u w:val="single"/>
    </w:rPr>
  </w:style>
  <w:style w:type="paragraph" w:customStyle="1" w:styleId="3">
    <w:name w:val="Раздел 3"/>
    <w:basedOn w:val="a"/>
    <w:pPr>
      <w:numPr>
        <w:numId w:val="70"/>
      </w:numPr>
      <w:spacing w:before="120" w:after="120"/>
      <w:jc w:val="center"/>
    </w:pPr>
    <w:rPr>
      <w:rFonts w:eastAsia="Times New Roman"/>
      <w:b/>
      <w:sz w:val="24"/>
      <w:szCs w:val="20"/>
    </w:rPr>
  </w:style>
  <w:style w:type="numbering" w:customStyle="1" w:styleId="1">
    <w:name w:val="Стиль1"/>
    <w:basedOn w:val="a2"/>
    <w:pPr>
      <w:numPr>
        <w:numId w:val="2"/>
      </w:numPr>
    </w:pPr>
  </w:style>
  <w:style w:type="numbering" w:customStyle="1" w:styleId="20">
    <w:name w:val="Стиль2"/>
    <w:basedOn w:val="a2"/>
    <w:pPr>
      <w:numPr>
        <w:numId w:val="3"/>
      </w:numPr>
    </w:pPr>
  </w:style>
  <w:style w:type="numbering" w:customStyle="1" w:styleId="WWOutlineListStyle2">
    <w:name w:val="WW_OutlineListStyle_2"/>
    <w:basedOn w:val="a2"/>
    <w:pPr>
      <w:numPr>
        <w:numId w:val="4"/>
      </w:numPr>
    </w:pPr>
  </w:style>
  <w:style w:type="numbering" w:customStyle="1" w:styleId="WWOutlineListStyle1">
    <w:name w:val="WW_OutlineListStyle_1"/>
    <w:basedOn w:val="a2"/>
    <w:pPr>
      <w:numPr>
        <w:numId w:val="5"/>
      </w:numPr>
    </w:pPr>
  </w:style>
  <w:style w:type="numbering" w:customStyle="1" w:styleId="WWOutlineListStyle">
    <w:name w:val="WW_OutlineListStyle"/>
    <w:basedOn w:val="a2"/>
    <w:pPr>
      <w:numPr>
        <w:numId w:val="6"/>
      </w:numPr>
    </w:pPr>
  </w:style>
  <w:style w:type="numbering" w:customStyle="1" w:styleId="LFO1">
    <w:name w:val="LFO1"/>
    <w:basedOn w:val="a2"/>
    <w:pPr>
      <w:numPr>
        <w:numId w:val="7"/>
      </w:numPr>
    </w:pPr>
  </w:style>
  <w:style w:type="numbering" w:customStyle="1" w:styleId="LFO7">
    <w:name w:val="LFO7"/>
    <w:basedOn w:val="a2"/>
    <w:pPr>
      <w:numPr>
        <w:numId w:val="8"/>
      </w:numPr>
    </w:pPr>
  </w:style>
  <w:style w:type="numbering" w:customStyle="1" w:styleId="30">
    <w:name w:val="Стиль3"/>
    <w:basedOn w:val="a2"/>
    <w:pPr>
      <w:numPr>
        <w:numId w:val="9"/>
      </w:numPr>
    </w:pPr>
  </w:style>
  <w:style w:type="numbering" w:customStyle="1" w:styleId="LFO110">
    <w:name w:val="LFO11"/>
    <w:basedOn w:val="a2"/>
    <w:pPr>
      <w:numPr>
        <w:numId w:val="10"/>
      </w:numPr>
    </w:pPr>
  </w:style>
  <w:style w:type="numbering" w:customStyle="1" w:styleId="LFO3">
    <w:name w:val="LFO3"/>
    <w:basedOn w:val="a2"/>
    <w:pPr>
      <w:numPr>
        <w:numId w:val="11"/>
      </w:numPr>
    </w:pPr>
  </w:style>
  <w:style w:type="numbering" w:customStyle="1" w:styleId="LFO4">
    <w:name w:val="LFO4"/>
    <w:basedOn w:val="a2"/>
    <w:pPr>
      <w:numPr>
        <w:numId w:val="12"/>
      </w:numPr>
    </w:pPr>
  </w:style>
  <w:style w:type="numbering" w:customStyle="1" w:styleId="LFO5">
    <w:name w:val="LFO5"/>
    <w:basedOn w:val="a2"/>
    <w:pPr>
      <w:numPr>
        <w:numId w:val="13"/>
      </w:numPr>
    </w:pPr>
  </w:style>
  <w:style w:type="numbering" w:customStyle="1" w:styleId="LFO6">
    <w:name w:val="LFO6"/>
    <w:basedOn w:val="a2"/>
    <w:pPr>
      <w:numPr>
        <w:numId w:val="14"/>
      </w:numPr>
    </w:pPr>
  </w:style>
  <w:style w:type="numbering" w:customStyle="1" w:styleId="LFO71">
    <w:name w:val="LFO7_1"/>
    <w:basedOn w:val="a2"/>
    <w:pPr>
      <w:numPr>
        <w:numId w:val="15"/>
      </w:numPr>
    </w:pPr>
  </w:style>
  <w:style w:type="numbering" w:customStyle="1" w:styleId="LFO8">
    <w:name w:val="LFO8"/>
    <w:basedOn w:val="a2"/>
    <w:pPr>
      <w:numPr>
        <w:numId w:val="16"/>
      </w:numPr>
    </w:pPr>
  </w:style>
  <w:style w:type="numbering" w:customStyle="1" w:styleId="LFO9">
    <w:name w:val="LFO9"/>
    <w:basedOn w:val="a2"/>
    <w:pPr>
      <w:numPr>
        <w:numId w:val="17"/>
      </w:numPr>
    </w:pPr>
  </w:style>
  <w:style w:type="numbering" w:customStyle="1" w:styleId="LFO10">
    <w:name w:val="LFO10"/>
    <w:basedOn w:val="a2"/>
    <w:pPr>
      <w:numPr>
        <w:numId w:val="18"/>
      </w:numPr>
    </w:pPr>
  </w:style>
  <w:style w:type="numbering" w:customStyle="1" w:styleId="LFO111">
    <w:name w:val="LFO11_1"/>
    <w:basedOn w:val="a2"/>
    <w:pPr>
      <w:numPr>
        <w:numId w:val="19"/>
      </w:numPr>
    </w:pPr>
  </w:style>
  <w:style w:type="numbering" w:customStyle="1" w:styleId="LFO12">
    <w:name w:val="LFO12"/>
    <w:basedOn w:val="a2"/>
    <w:pPr>
      <w:numPr>
        <w:numId w:val="20"/>
      </w:numPr>
    </w:pPr>
  </w:style>
  <w:style w:type="numbering" w:customStyle="1" w:styleId="LFO13">
    <w:name w:val="LFO13"/>
    <w:basedOn w:val="a2"/>
    <w:pPr>
      <w:numPr>
        <w:numId w:val="21"/>
      </w:numPr>
    </w:pPr>
  </w:style>
  <w:style w:type="numbering" w:customStyle="1" w:styleId="LFO15">
    <w:name w:val="LFO15"/>
    <w:basedOn w:val="a2"/>
    <w:pPr>
      <w:numPr>
        <w:numId w:val="22"/>
      </w:numPr>
    </w:pPr>
  </w:style>
  <w:style w:type="numbering" w:customStyle="1" w:styleId="LFO16">
    <w:name w:val="LFO16"/>
    <w:basedOn w:val="a2"/>
    <w:pPr>
      <w:numPr>
        <w:numId w:val="23"/>
      </w:numPr>
    </w:pPr>
  </w:style>
  <w:style w:type="numbering" w:customStyle="1" w:styleId="LFO17">
    <w:name w:val="LFO17"/>
    <w:basedOn w:val="a2"/>
    <w:pPr>
      <w:numPr>
        <w:numId w:val="24"/>
      </w:numPr>
    </w:pPr>
  </w:style>
  <w:style w:type="numbering" w:customStyle="1" w:styleId="LFO18">
    <w:name w:val="LFO18"/>
    <w:basedOn w:val="a2"/>
    <w:pPr>
      <w:numPr>
        <w:numId w:val="25"/>
      </w:numPr>
    </w:pPr>
  </w:style>
  <w:style w:type="numbering" w:customStyle="1" w:styleId="LFO19">
    <w:name w:val="LFO19"/>
    <w:basedOn w:val="a2"/>
    <w:pPr>
      <w:numPr>
        <w:numId w:val="26"/>
      </w:numPr>
    </w:pPr>
  </w:style>
  <w:style w:type="numbering" w:customStyle="1" w:styleId="LFO20">
    <w:name w:val="LFO20"/>
    <w:basedOn w:val="a2"/>
    <w:pPr>
      <w:numPr>
        <w:numId w:val="27"/>
      </w:numPr>
    </w:pPr>
  </w:style>
  <w:style w:type="numbering" w:customStyle="1" w:styleId="LFO22">
    <w:name w:val="LFO22"/>
    <w:basedOn w:val="a2"/>
    <w:pPr>
      <w:numPr>
        <w:numId w:val="28"/>
      </w:numPr>
    </w:pPr>
  </w:style>
  <w:style w:type="numbering" w:customStyle="1" w:styleId="LFO23">
    <w:name w:val="LFO23"/>
    <w:basedOn w:val="a2"/>
    <w:pPr>
      <w:numPr>
        <w:numId w:val="29"/>
      </w:numPr>
    </w:pPr>
  </w:style>
  <w:style w:type="numbering" w:customStyle="1" w:styleId="LFO24">
    <w:name w:val="LFO24"/>
    <w:basedOn w:val="a2"/>
    <w:pPr>
      <w:numPr>
        <w:numId w:val="30"/>
      </w:numPr>
    </w:pPr>
  </w:style>
  <w:style w:type="numbering" w:customStyle="1" w:styleId="LFO25">
    <w:name w:val="LFO25"/>
    <w:basedOn w:val="a2"/>
    <w:pPr>
      <w:numPr>
        <w:numId w:val="31"/>
      </w:numPr>
    </w:pPr>
  </w:style>
  <w:style w:type="numbering" w:customStyle="1" w:styleId="LFO26">
    <w:name w:val="LFO26"/>
    <w:basedOn w:val="a2"/>
    <w:pPr>
      <w:numPr>
        <w:numId w:val="32"/>
      </w:numPr>
    </w:pPr>
  </w:style>
  <w:style w:type="numbering" w:customStyle="1" w:styleId="LFO27">
    <w:name w:val="LFO27"/>
    <w:basedOn w:val="a2"/>
    <w:pPr>
      <w:numPr>
        <w:numId w:val="33"/>
      </w:numPr>
    </w:pPr>
  </w:style>
  <w:style w:type="numbering" w:customStyle="1" w:styleId="LFO28">
    <w:name w:val="LFO28"/>
    <w:basedOn w:val="a2"/>
    <w:pPr>
      <w:numPr>
        <w:numId w:val="34"/>
      </w:numPr>
    </w:pPr>
  </w:style>
  <w:style w:type="numbering" w:customStyle="1" w:styleId="LFO29">
    <w:name w:val="LFO29"/>
    <w:basedOn w:val="a2"/>
    <w:pPr>
      <w:numPr>
        <w:numId w:val="35"/>
      </w:numPr>
    </w:pPr>
  </w:style>
  <w:style w:type="numbering" w:customStyle="1" w:styleId="LFO30">
    <w:name w:val="LFO30"/>
    <w:basedOn w:val="a2"/>
    <w:pPr>
      <w:numPr>
        <w:numId w:val="36"/>
      </w:numPr>
    </w:pPr>
  </w:style>
  <w:style w:type="numbering" w:customStyle="1" w:styleId="LFO31">
    <w:name w:val="LFO31"/>
    <w:basedOn w:val="a2"/>
    <w:pPr>
      <w:numPr>
        <w:numId w:val="37"/>
      </w:numPr>
    </w:pPr>
  </w:style>
  <w:style w:type="numbering" w:customStyle="1" w:styleId="LFO32">
    <w:name w:val="LFO32"/>
    <w:basedOn w:val="a2"/>
    <w:pPr>
      <w:numPr>
        <w:numId w:val="38"/>
      </w:numPr>
    </w:pPr>
  </w:style>
  <w:style w:type="numbering" w:customStyle="1" w:styleId="LFO33">
    <w:name w:val="LFO33"/>
    <w:basedOn w:val="a2"/>
    <w:pPr>
      <w:numPr>
        <w:numId w:val="39"/>
      </w:numPr>
    </w:pPr>
  </w:style>
  <w:style w:type="numbering" w:customStyle="1" w:styleId="LFO34">
    <w:name w:val="LFO34"/>
    <w:basedOn w:val="a2"/>
    <w:pPr>
      <w:numPr>
        <w:numId w:val="40"/>
      </w:numPr>
    </w:pPr>
  </w:style>
  <w:style w:type="numbering" w:customStyle="1" w:styleId="LFO35">
    <w:name w:val="LFO35"/>
    <w:basedOn w:val="a2"/>
    <w:pPr>
      <w:numPr>
        <w:numId w:val="41"/>
      </w:numPr>
    </w:pPr>
  </w:style>
  <w:style w:type="numbering" w:customStyle="1" w:styleId="LFO37">
    <w:name w:val="LFO37"/>
    <w:basedOn w:val="a2"/>
    <w:pPr>
      <w:numPr>
        <w:numId w:val="42"/>
      </w:numPr>
    </w:pPr>
  </w:style>
  <w:style w:type="numbering" w:customStyle="1" w:styleId="LFO11">
    <w:name w:val="LFO1_1"/>
    <w:basedOn w:val="a2"/>
    <w:pPr>
      <w:numPr>
        <w:numId w:val="43"/>
      </w:numPr>
    </w:pPr>
  </w:style>
  <w:style w:type="numbering" w:customStyle="1" w:styleId="LFO310">
    <w:name w:val="LFO3_1"/>
    <w:basedOn w:val="a2"/>
    <w:pPr>
      <w:numPr>
        <w:numId w:val="44"/>
      </w:numPr>
    </w:pPr>
  </w:style>
  <w:style w:type="numbering" w:customStyle="1" w:styleId="LFO41">
    <w:name w:val="LFO4_1"/>
    <w:basedOn w:val="a2"/>
    <w:pPr>
      <w:numPr>
        <w:numId w:val="45"/>
      </w:numPr>
    </w:pPr>
  </w:style>
  <w:style w:type="numbering" w:customStyle="1" w:styleId="LFO51">
    <w:name w:val="LFO5_1"/>
    <w:basedOn w:val="a2"/>
    <w:pPr>
      <w:numPr>
        <w:numId w:val="46"/>
      </w:numPr>
    </w:pPr>
  </w:style>
  <w:style w:type="numbering" w:customStyle="1" w:styleId="LFO61">
    <w:name w:val="LFO6_1"/>
    <w:basedOn w:val="a2"/>
    <w:pPr>
      <w:numPr>
        <w:numId w:val="47"/>
      </w:numPr>
    </w:pPr>
  </w:style>
  <w:style w:type="numbering" w:customStyle="1" w:styleId="LFO72">
    <w:name w:val="LFO7_2"/>
    <w:basedOn w:val="a2"/>
    <w:pPr>
      <w:numPr>
        <w:numId w:val="48"/>
      </w:numPr>
    </w:pPr>
  </w:style>
  <w:style w:type="numbering" w:customStyle="1" w:styleId="LFO81">
    <w:name w:val="LFO8_1"/>
    <w:basedOn w:val="a2"/>
    <w:pPr>
      <w:numPr>
        <w:numId w:val="49"/>
      </w:numPr>
    </w:pPr>
  </w:style>
  <w:style w:type="numbering" w:customStyle="1" w:styleId="LFO91">
    <w:name w:val="LFO9_1"/>
    <w:basedOn w:val="a2"/>
    <w:pPr>
      <w:numPr>
        <w:numId w:val="50"/>
      </w:numPr>
    </w:pPr>
  </w:style>
  <w:style w:type="numbering" w:customStyle="1" w:styleId="LFO101">
    <w:name w:val="LFO10_1"/>
    <w:basedOn w:val="a2"/>
    <w:pPr>
      <w:numPr>
        <w:numId w:val="51"/>
      </w:numPr>
    </w:pPr>
  </w:style>
  <w:style w:type="numbering" w:customStyle="1" w:styleId="LFO112">
    <w:name w:val="LFO11_2"/>
    <w:basedOn w:val="a2"/>
    <w:pPr>
      <w:numPr>
        <w:numId w:val="52"/>
      </w:numPr>
    </w:pPr>
  </w:style>
  <w:style w:type="numbering" w:customStyle="1" w:styleId="LFO121">
    <w:name w:val="LFO12_1"/>
    <w:basedOn w:val="a2"/>
    <w:pPr>
      <w:numPr>
        <w:numId w:val="53"/>
      </w:numPr>
    </w:pPr>
  </w:style>
  <w:style w:type="numbering" w:customStyle="1" w:styleId="LFO131">
    <w:name w:val="LFO13_1"/>
    <w:basedOn w:val="a2"/>
    <w:pPr>
      <w:numPr>
        <w:numId w:val="54"/>
      </w:numPr>
    </w:pPr>
  </w:style>
  <w:style w:type="numbering" w:customStyle="1" w:styleId="LFO151">
    <w:name w:val="LFO15_1"/>
    <w:basedOn w:val="a2"/>
    <w:pPr>
      <w:numPr>
        <w:numId w:val="55"/>
      </w:numPr>
    </w:pPr>
  </w:style>
  <w:style w:type="numbering" w:customStyle="1" w:styleId="LFO161">
    <w:name w:val="LFO16_1"/>
    <w:basedOn w:val="a2"/>
    <w:pPr>
      <w:numPr>
        <w:numId w:val="56"/>
      </w:numPr>
    </w:pPr>
  </w:style>
  <w:style w:type="numbering" w:customStyle="1" w:styleId="LFO171">
    <w:name w:val="LFO17_1"/>
    <w:basedOn w:val="a2"/>
    <w:pPr>
      <w:numPr>
        <w:numId w:val="57"/>
      </w:numPr>
    </w:pPr>
  </w:style>
  <w:style w:type="numbering" w:customStyle="1" w:styleId="LFO181">
    <w:name w:val="LFO18_1"/>
    <w:basedOn w:val="a2"/>
    <w:pPr>
      <w:numPr>
        <w:numId w:val="58"/>
      </w:numPr>
    </w:pPr>
  </w:style>
  <w:style w:type="numbering" w:customStyle="1" w:styleId="LFO191">
    <w:name w:val="LFO19_1"/>
    <w:basedOn w:val="a2"/>
    <w:pPr>
      <w:numPr>
        <w:numId w:val="59"/>
      </w:numPr>
    </w:pPr>
  </w:style>
  <w:style w:type="numbering" w:customStyle="1" w:styleId="LFO201">
    <w:name w:val="LFO20_1"/>
    <w:basedOn w:val="a2"/>
    <w:pPr>
      <w:numPr>
        <w:numId w:val="60"/>
      </w:numPr>
    </w:pPr>
  </w:style>
  <w:style w:type="numbering" w:customStyle="1" w:styleId="LFO221">
    <w:name w:val="LFO22_1"/>
    <w:basedOn w:val="a2"/>
    <w:pPr>
      <w:numPr>
        <w:numId w:val="61"/>
      </w:numPr>
    </w:pPr>
  </w:style>
  <w:style w:type="numbering" w:customStyle="1" w:styleId="LFO231">
    <w:name w:val="LFO23_1"/>
    <w:basedOn w:val="a2"/>
    <w:pPr>
      <w:numPr>
        <w:numId w:val="62"/>
      </w:numPr>
    </w:pPr>
  </w:style>
  <w:style w:type="numbering" w:customStyle="1" w:styleId="LFO241">
    <w:name w:val="LFO24_1"/>
    <w:basedOn w:val="a2"/>
    <w:pPr>
      <w:numPr>
        <w:numId w:val="63"/>
      </w:numPr>
    </w:pPr>
  </w:style>
  <w:style w:type="numbering" w:customStyle="1" w:styleId="LFO251">
    <w:name w:val="LFO25_1"/>
    <w:basedOn w:val="a2"/>
    <w:pPr>
      <w:numPr>
        <w:numId w:val="64"/>
      </w:numPr>
    </w:pPr>
  </w:style>
  <w:style w:type="numbering" w:customStyle="1" w:styleId="LFO261">
    <w:name w:val="LFO26_1"/>
    <w:basedOn w:val="a2"/>
    <w:pPr>
      <w:numPr>
        <w:numId w:val="65"/>
      </w:numPr>
    </w:pPr>
  </w:style>
  <w:style w:type="numbering" w:customStyle="1" w:styleId="LFO271">
    <w:name w:val="LFO27_1"/>
    <w:basedOn w:val="a2"/>
    <w:pPr>
      <w:numPr>
        <w:numId w:val="66"/>
      </w:numPr>
    </w:pPr>
  </w:style>
  <w:style w:type="numbering" w:customStyle="1" w:styleId="LFO281">
    <w:name w:val="LFO28_1"/>
    <w:basedOn w:val="a2"/>
    <w:pPr>
      <w:numPr>
        <w:numId w:val="67"/>
      </w:numPr>
    </w:pPr>
  </w:style>
  <w:style w:type="numbering" w:customStyle="1" w:styleId="LFO291">
    <w:name w:val="LFO29_1"/>
    <w:basedOn w:val="a2"/>
    <w:pPr>
      <w:numPr>
        <w:numId w:val="68"/>
      </w:numPr>
    </w:pPr>
  </w:style>
  <w:style w:type="numbering" w:customStyle="1" w:styleId="LFO301">
    <w:name w:val="LFO30_1"/>
    <w:basedOn w:val="a2"/>
    <w:pPr>
      <w:numPr>
        <w:numId w:val="69"/>
      </w:numPr>
    </w:pPr>
  </w:style>
  <w:style w:type="numbering" w:customStyle="1" w:styleId="LFO69">
    <w:name w:val="LFO69"/>
    <w:basedOn w:val="a2"/>
    <w:pPr>
      <w:numPr>
        <w:numId w:val="70"/>
      </w:numPr>
    </w:pPr>
  </w:style>
  <w:style w:type="numbering" w:customStyle="1" w:styleId="LFO70">
    <w:name w:val="LFO70"/>
    <w:basedOn w:val="a2"/>
    <w:pPr>
      <w:numPr>
        <w:numId w:val="71"/>
      </w:numPr>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sz w:val="22"/>
        <w:szCs w:val="22"/>
        <w:lang w:val="ru-RU" w:eastAsia="ru-RU" w:bidi="ar-SA"/>
      </w:rPr>
    </w:rPrDefault>
    <w:pPrDefault>
      <w:pPr>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suppressAutoHyphens/>
      <w:jc w:val="both"/>
    </w:pPr>
  </w:style>
  <w:style w:type="paragraph" w:styleId="10">
    <w:name w:val="heading 1"/>
    <w:uiPriority w:val="9"/>
    <w:qFormat/>
    <w:pPr>
      <w:keepNext/>
      <w:numPr>
        <w:numId w:val="1"/>
      </w:numPr>
      <w:suppressAutoHyphens/>
      <w:spacing w:before="120" w:after="120"/>
      <w:jc w:val="both"/>
      <w:outlineLvl w:val="0"/>
    </w:pPr>
    <w:rPr>
      <w:rFonts w:eastAsia="Times New Roman"/>
      <w:b/>
      <w:bCs/>
      <w:caps/>
      <w:szCs w:val="28"/>
      <w:lang w:eastAsia="en-US"/>
    </w:rPr>
  </w:style>
  <w:style w:type="paragraph" w:styleId="2">
    <w:name w:val="heading 2"/>
    <w:uiPriority w:val="9"/>
    <w:semiHidden/>
    <w:unhideWhenUsed/>
    <w:qFormat/>
    <w:pPr>
      <w:numPr>
        <w:ilvl w:val="1"/>
        <w:numId w:val="1"/>
      </w:numPr>
      <w:suppressAutoHyphens/>
      <w:spacing w:before="120" w:after="120"/>
      <w:jc w:val="both"/>
      <w:outlineLvl w:val="1"/>
    </w:pPr>
    <w:rPr>
      <w:rFonts w:eastAsia="Times New Roman"/>
      <w:bCs/>
      <w:szCs w:val="26"/>
      <w:lang w:eastAsia="en-US"/>
    </w:rPr>
  </w:style>
  <w:style w:type="paragraph" w:styleId="31">
    <w:name w:val="heading 3"/>
    <w:uiPriority w:val="9"/>
    <w:semiHidden/>
    <w:unhideWhenUsed/>
    <w:qFormat/>
    <w:pPr>
      <w:numPr>
        <w:ilvl w:val="2"/>
        <w:numId w:val="1"/>
      </w:numPr>
      <w:suppressAutoHyphens/>
      <w:spacing w:before="120" w:after="120"/>
      <w:jc w:val="both"/>
      <w:outlineLvl w:val="2"/>
    </w:pPr>
    <w:rPr>
      <w:rFonts w:eastAsia="Times New Roman"/>
      <w:bCs/>
      <w:lang w:eastAsia="en-US"/>
    </w:rPr>
  </w:style>
  <w:style w:type="paragraph" w:styleId="4">
    <w:name w:val="heading 4"/>
    <w:uiPriority w:val="9"/>
    <w:semiHidden/>
    <w:unhideWhenUsed/>
    <w:qFormat/>
    <w:pPr>
      <w:numPr>
        <w:ilvl w:val="3"/>
        <w:numId w:val="1"/>
      </w:numPr>
      <w:suppressAutoHyphens/>
      <w:spacing w:before="120" w:after="120"/>
      <w:jc w:val="both"/>
      <w:outlineLvl w:val="3"/>
    </w:pPr>
    <w:rPr>
      <w:rFonts w:eastAsia="Times New Roman"/>
      <w:bCs/>
      <w:iCs/>
      <w:lang w:eastAsia="en-US"/>
    </w:rPr>
  </w:style>
  <w:style w:type="paragraph" w:styleId="5">
    <w:name w:val="heading 5"/>
    <w:uiPriority w:val="9"/>
    <w:semiHidden/>
    <w:unhideWhenUsed/>
    <w:qFormat/>
    <w:pPr>
      <w:numPr>
        <w:ilvl w:val="4"/>
        <w:numId w:val="1"/>
      </w:numPr>
      <w:suppressAutoHyphens/>
      <w:spacing w:before="120" w:after="120"/>
      <w:jc w:val="both"/>
      <w:outlineLvl w:val="4"/>
    </w:pPr>
    <w:rPr>
      <w:rFonts w:eastAsia="Times New Roman"/>
      <w:lang w:val="en-GB" w:eastAsia="en-US"/>
    </w:rPr>
  </w:style>
  <w:style w:type="paragraph" w:styleId="6">
    <w:name w:val="heading 6"/>
    <w:next w:val="7"/>
    <w:uiPriority w:val="9"/>
    <w:semiHidden/>
    <w:unhideWhenUsed/>
    <w:qFormat/>
    <w:pPr>
      <w:numPr>
        <w:ilvl w:val="5"/>
        <w:numId w:val="1"/>
      </w:numPr>
      <w:suppressAutoHyphens/>
      <w:spacing w:before="120" w:after="120"/>
      <w:jc w:val="both"/>
      <w:outlineLvl w:val="5"/>
    </w:pPr>
    <w:rPr>
      <w:rFonts w:eastAsia="Times New Roman"/>
      <w:iCs/>
      <w:lang w:eastAsia="en-US"/>
    </w:rPr>
  </w:style>
  <w:style w:type="paragraph" w:styleId="7">
    <w:name w:val="heading 7"/>
    <w:next w:val="8"/>
    <w:pPr>
      <w:numPr>
        <w:ilvl w:val="6"/>
        <w:numId w:val="1"/>
      </w:numPr>
      <w:suppressAutoHyphens/>
      <w:spacing w:before="120" w:after="120"/>
      <w:jc w:val="both"/>
      <w:outlineLvl w:val="6"/>
    </w:pPr>
    <w:rPr>
      <w:rFonts w:eastAsia="Times New Roman"/>
      <w:iCs/>
      <w:lang w:eastAsia="en-US"/>
    </w:rPr>
  </w:style>
  <w:style w:type="paragraph" w:styleId="8">
    <w:name w:val="heading 8"/>
    <w:next w:val="a"/>
    <w:pPr>
      <w:keepNext/>
      <w:keepLines/>
      <w:numPr>
        <w:ilvl w:val="7"/>
        <w:numId w:val="1"/>
      </w:numPr>
      <w:suppressAutoHyphens/>
      <w:spacing w:before="200"/>
      <w:jc w:val="both"/>
      <w:outlineLvl w:val="7"/>
    </w:pPr>
    <w:rPr>
      <w:rFonts w:eastAsia="Times New Roman"/>
      <w:lang w:eastAsia="en-US"/>
    </w:rPr>
  </w:style>
  <w:style w:type="paragraph" w:styleId="9">
    <w:name w:val="heading 9"/>
    <w:basedOn w:val="a"/>
    <w:next w:val="a"/>
    <w:pPr>
      <w:keepNext/>
      <w:keepLines/>
      <w:spacing w:before="200"/>
      <w:outlineLvl w:val="8"/>
    </w:pPr>
    <w:rPr>
      <w:rFonts w:ascii="Cambria" w:eastAsia="Times New Roman" w:hAnsi="Cambria"/>
      <w:i/>
      <w:iCs/>
      <w:color w:val="404040"/>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numbering" w:customStyle="1" w:styleId="WWOutlineListStyle3">
    <w:name w:val="WW_OutlineListStyle_3"/>
    <w:basedOn w:val="a2"/>
    <w:pPr>
      <w:numPr>
        <w:numId w:val="1"/>
      </w:numPr>
    </w:pPr>
  </w:style>
  <w:style w:type="character" w:customStyle="1" w:styleId="11">
    <w:name w:val="Заголовок 1 Знак"/>
    <w:rPr>
      <w:rFonts w:eastAsia="Times New Roman"/>
      <w:b/>
      <w:bCs/>
      <w:caps/>
      <w:szCs w:val="28"/>
      <w:lang w:eastAsia="en-US"/>
    </w:rPr>
  </w:style>
  <w:style w:type="character" w:customStyle="1" w:styleId="21">
    <w:name w:val="Заголовок 2 Знак"/>
    <w:rPr>
      <w:rFonts w:eastAsia="Times New Roman"/>
      <w:bCs/>
      <w:szCs w:val="26"/>
      <w:lang w:eastAsia="en-US"/>
    </w:rPr>
  </w:style>
  <w:style w:type="character" w:customStyle="1" w:styleId="32">
    <w:name w:val="Заголовок 3 Знак"/>
    <w:rPr>
      <w:rFonts w:eastAsia="Times New Roman"/>
      <w:bCs/>
      <w:lang w:eastAsia="en-US"/>
    </w:rPr>
  </w:style>
  <w:style w:type="character" w:customStyle="1" w:styleId="40">
    <w:name w:val="Заголовок 4 Знак"/>
    <w:rPr>
      <w:rFonts w:eastAsia="Times New Roman"/>
      <w:bCs/>
      <w:iCs/>
      <w:lang w:eastAsia="en-US"/>
    </w:rPr>
  </w:style>
  <w:style w:type="character" w:customStyle="1" w:styleId="50">
    <w:name w:val="Заголовок 5 Знак"/>
    <w:rPr>
      <w:rFonts w:eastAsia="Times New Roman"/>
      <w:lang w:val="en-GB" w:eastAsia="en-US"/>
    </w:rPr>
  </w:style>
  <w:style w:type="character" w:customStyle="1" w:styleId="60">
    <w:name w:val="Заголовок 6 Знак"/>
    <w:rPr>
      <w:rFonts w:eastAsia="Times New Roman"/>
      <w:iCs/>
      <w:lang w:eastAsia="en-US"/>
    </w:rPr>
  </w:style>
  <w:style w:type="character" w:customStyle="1" w:styleId="70">
    <w:name w:val="Заголовок 7 Знак"/>
    <w:rPr>
      <w:rFonts w:eastAsia="Times New Roman"/>
      <w:iCs/>
      <w:lang w:eastAsia="en-US"/>
    </w:rPr>
  </w:style>
  <w:style w:type="paragraph" w:styleId="a3">
    <w:name w:val="header"/>
    <w:basedOn w:val="a"/>
    <w:pPr>
      <w:tabs>
        <w:tab w:val="center" w:pos="4677"/>
        <w:tab w:val="right" w:pos="9355"/>
      </w:tabs>
    </w:pPr>
  </w:style>
  <w:style w:type="character" w:customStyle="1" w:styleId="a4">
    <w:name w:val="Верхний колонтитул Знак"/>
    <w:basedOn w:val="a0"/>
    <w:rPr>
      <w:rFonts w:ascii="Times New Roman" w:hAnsi="Times New Roman"/>
      <w:sz w:val="22"/>
      <w:szCs w:val="22"/>
      <w:lang w:eastAsia="en-US"/>
    </w:rPr>
  </w:style>
  <w:style w:type="paragraph" w:styleId="a5">
    <w:name w:val="footer"/>
    <w:basedOn w:val="a"/>
    <w:pPr>
      <w:tabs>
        <w:tab w:val="center" w:pos="4677"/>
        <w:tab w:val="right" w:pos="9355"/>
      </w:tabs>
    </w:pPr>
  </w:style>
  <w:style w:type="character" w:customStyle="1" w:styleId="a6">
    <w:name w:val="Нижний колонтитул Знак"/>
    <w:basedOn w:val="a0"/>
    <w:rPr>
      <w:rFonts w:ascii="Times New Roman" w:hAnsi="Times New Roman"/>
      <w:sz w:val="22"/>
      <w:szCs w:val="22"/>
      <w:lang w:eastAsia="en-US"/>
    </w:rPr>
  </w:style>
  <w:style w:type="paragraph" w:styleId="a7">
    <w:name w:val="Balloon Text"/>
    <w:basedOn w:val="a"/>
    <w:rPr>
      <w:rFonts w:ascii="Tahoma" w:hAnsi="Tahoma" w:cs="Tahoma"/>
      <w:sz w:val="16"/>
      <w:szCs w:val="16"/>
    </w:rPr>
  </w:style>
  <w:style w:type="character" w:customStyle="1" w:styleId="a8">
    <w:name w:val="Текст выноски Знак"/>
    <w:rPr>
      <w:rFonts w:ascii="Tahoma" w:hAnsi="Tahoma" w:cs="Tahoma"/>
      <w:sz w:val="16"/>
      <w:szCs w:val="16"/>
    </w:rPr>
  </w:style>
  <w:style w:type="paragraph" w:customStyle="1" w:styleId="Parties">
    <w:name w:val="Parties"/>
    <w:basedOn w:val="a9"/>
    <w:pPr>
      <w:spacing w:before="120"/>
    </w:pPr>
    <w:rPr>
      <w:rFonts w:eastAsia="MS Mincho"/>
      <w:szCs w:val="20"/>
      <w:lang w:val="en-GB"/>
    </w:rPr>
  </w:style>
  <w:style w:type="paragraph" w:customStyle="1" w:styleId="Recitals">
    <w:name w:val="Recitals"/>
    <w:basedOn w:val="a9"/>
    <w:pPr>
      <w:spacing w:before="120"/>
    </w:pPr>
    <w:rPr>
      <w:rFonts w:eastAsia="MS Mincho"/>
      <w:szCs w:val="20"/>
      <w:lang w:val="en-GB"/>
    </w:rPr>
  </w:style>
  <w:style w:type="paragraph" w:customStyle="1" w:styleId="aa">
    <w:name w:val="Все прописные + жирный"/>
    <w:basedOn w:val="a9"/>
    <w:pPr>
      <w:spacing w:after="220"/>
    </w:pPr>
    <w:rPr>
      <w:rFonts w:eastAsia="MS Mincho"/>
      <w:b/>
      <w:caps/>
      <w:szCs w:val="20"/>
      <w:lang w:val="en-GB"/>
    </w:rPr>
  </w:style>
  <w:style w:type="paragraph" w:styleId="a9">
    <w:name w:val="Body Text"/>
    <w:basedOn w:val="a"/>
    <w:pPr>
      <w:spacing w:after="120"/>
    </w:pPr>
  </w:style>
  <w:style w:type="character" w:customStyle="1" w:styleId="ab">
    <w:name w:val="Основной текст Знак"/>
    <w:basedOn w:val="a0"/>
    <w:rPr>
      <w:rFonts w:ascii="Times New Roman" w:hAnsi="Times New Roman"/>
      <w:sz w:val="22"/>
      <w:szCs w:val="22"/>
      <w:lang w:eastAsia="en-US"/>
    </w:rPr>
  </w:style>
  <w:style w:type="character" w:customStyle="1" w:styleId="80">
    <w:name w:val="Заголовок 8 Знак"/>
    <w:rPr>
      <w:rFonts w:eastAsia="Times New Roman"/>
      <w:lang w:eastAsia="en-US"/>
    </w:rPr>
  </w:style>
  <w:style w:type="character" w:customStyle="1" w:styleId="90">
    <w:name w:val="Заголовок 9 Знак"/>
    <w:rPr>
      <w:rFonts w:ascii="Cambria" w:eastAsia="Times New Roman" w:hAnsi="Cambria"/>
      <w:i/>
      <w:iCs/>
      <w:color w:val="404040"/>
      <w:lang w:eastAsia="en-US"/>
    </w:rPr>
  </w:style>
  <w:style w:type="paragraph" w:customStyle="1" w:styleId="LBRoman3">
    <w:name w:val="LB Roman 3"/>
    <w:basedOn w:val="33"/>
    <w:pPr>
      <w:numPr>
        <w:numId w:val="44"/>
      </w:numPr>
      <w:tabs>
        <w:tab w:val="left" w:pos="2160"/>
      </w:tabs>
      <w:spacing w:before="120"/>
    </w:pPr>
    <w:rPr>
      <w:rFonts w:eastAsia="MS Mincho"/>
      <w:sz w:val="22"/>
      <w:szCs w:val="20"/>
    </w:rPr>
  </w:style>
  <w:style w:type="paragraph" w:customStyle="1" w:styleId="LBArabic2">
    <w:name w:val="LB Arabic 2"/>
    <w:basedOn w:val="22"/>
    <w:pPr>
      <w:numPr>
        <w:numId w:val="45"/>
      </w:numPr>
      <w:tabs>
        <w:tab w:val="left" w:pos="1440"/>
      </w:tabs>
      <w:spacing w:before="120" w:line="240" w:lineRule="auto"/>
    </w:pPr>
    <w:rPr>
      <w:rFonts w:eastAsia="MS Mincho"/>
      <w:szCs w:val="20"/>
    </w:rPr>
  </w:style>
  <w:style w:type="paragraph" w:styleId="33">
    <w:name w:val="Body Text 3"/>
    <w:basedOn w:val="a"/>
    <w:pPr>
      <w:spacing w:after="120"/>
    </w:pPr>
    <w:rPr>
      <w:sz w:val="16"/>
      <w:szCs w:val="16"/>
    </w:rPr>
  </w:style>
  <w:style w:type="character" w:customStyle="1" w:styleId="34">
    <w:name w:val="Основной текст 3 Знак"/>
    <w:rPr>
      <w:rFonts w:ascii="Times New Roman" w:hAnsi="Times New Roman"/>
      <w:sz w:val="16"/>
      <w:szCs w:val="16"/>
      <w:lang w:eastAsia="en-US"/>
    </w:rPr>
  </w:style>
  <w:style w:type="paragraph" w:styleId="22">
    <w:name w:val="Body Text 2"/>
    <w:basedOn w:val="a"/>
    <w:pPr>
      <w:spacing w:after="120" w:line="480" w:lineRule="auto"/>
    </w:pPr>
  </w:style>
  <w:style w:type="character" w:customStyle="1" w:styleId="23">
    <w:name w:val="Основной текст 2 Знак"/>
    <w:basedOn w:val="a0"/>
    <w:rPr>
      <w:rFonts w:ascii="Times New Roman" w:hAnsi="Times New Roman"/>
      <w:sz w:val="22"/>
      <w:szCs w:val="22"/>
      <w:lang w:eastAsia="en-US"/>
    </w:rPr>
  </w:style>
  <w:style w:type="paragraph" w:customStyle="1" w:styleId="LBScheduleHeading">
    <w:name w:val="LB Schedule Heading"/>
    <w:basedOn w:val="a9"/>
    <w:next w:val="a"/>
    <w:pPr>
      <w:keepNext/>
      <w:pageBreakBefore/>
      <w:spacing w:before="120"/>
      <w:jc w:val="center"/>
    </w:pPr>
    <w:rPr>
      <w:rFonts w:eastAsia="MS Mincho"/>
      <w:b/>
      <w:caps/>
      <w:szCs w:val="20"/>
    </w:rPr>
  </w:style>
  <w:style w:type="paragraph" w:customStyle="1" w:styleId="LBScheduleSubheading">
    <w:name w:val="LB Schedule Subheading"/>
    <w:basedOn w:val="a9"/>
    <w:next w:val="a"/>
    <w:pPr>
      <w:keepNext/>
      <w:spacing w:before="120"/>
      <w:jc w:val="center"/>
    </w:pPr>
    <w:rPr>
      <w:rFonts w:eastAsia="MS Mincho"/>
      <w:b/>
      <w:szCs w:val="20"/>
    </w:rPr>
  </w:style>
  <w:style w:type="paragraph" w:customStyle="1" w:styleId="LBSchedulePart">
    <w:name w:val="LB Schedule Part"/>
    <w:basedOn w:val="a9"/>
    <w:next w:val="a9"/>
    <w:pPr>
      <w:keepNext/>
      <w:spacing w:before="120"/>
      <w:jc w:val="center"/>
    </w:pPr>
    <w:rPr>
      <w:rFonts w:eastAsia="MS Mincho"/>
      <w:b/>
      <w:szCs w:val="20"/>
    </w:rPr>
  </w:style>
  <w:style w:type="paragraph" w:customStyle="1" w:styleId="LBSchedule5">
    <w:name w:val="LB Schedule 5"/>
    <w:pPr>
      <w:suppressAutoHyphens/>
      <w:spacing w:before="120"/>
    </w:pPr>
    <w:rPr>
      <w:rFonts w:eastAsia="MS Mincho"/>
      <w:lang w:eastAsia="en-US"/>
    </w:rPr>
  </w:style>
  <w:style w:type="paragraph" w:customStyle="1" w:styleId="LBSchedule4">
    <w:name w:val="LB Schedule 4"/>
    <w:pPr>
      <w:suppressAutoHyphens/>
      <w:spacing w:before="120"/>
    </w:pPr>
    <w:rPr>
      <w:rFonts w:eastAsia="MS Mincho"/>
      <w:lang w:eastAsia="en-US"/>
    </w:rPr>
  </w:style>
  <w:style w:type="paragraph" w:customStyle="1" w:styleId="LBSchedule1">
    <w:name w:val="LB Schedule 1"/>
    <w:basedOn w:val="a9"/>
    <w:pPr>
      <w:spacing w:before="120"/>
    </w:pPr>
    <w:rPr>
      <w:rFonts w:eastAsia="MS Mincho"/>
      <w:b/>
      <w:bCs/>
      <w:caps/>
      <w:szCs w:val="20"/>
    </w:rPr>
  </w:style>
  <w:style w:type="paragraph" w:customStyle="1" w:styleId="LBSchedule3">
    <w:name w:val="LB Schedule 3"/>
    <w:basedOn w:val="a9"/>
    <w:pPr>
      <w:spacing w:before="120"/>
    </w:pPr>
    <w:rPr>
      <w:rFonts w:eastAsia="MS Mincho"/>
      <w:szCs w:val="20"/>
    </w:rPr>
  </w:style>
  <w:style w:type="paragraph" w:customStyle="1" w:styleId="LBSchedule2">
    <w:name w:val="LB Schedule 2"/>
    <w:basedOn w:val="a9"/>
    <w:pPr>
      <w:numPr>
        <w:numId w:val="65"/>
      </w:numPr>
      <w:spacing w:before="120"/>
    </w:pPr>
    <w:rPr>
      <w:rFonts w:eastAsia="MS Mincho"/>
      <w:szCs w:val="20"/>
    </w:rPr>
  </w:style>
  <w:style w:type="paragraph" w:customStyle="1" w:styleId="LBArabic1">
    <w:name w:val="LB Arabic 1"/>
    <w:basedOn w:val="a9"/>
    <w:pPr>
      <w:numPr>
        <w:numId w:val="48"/>
      </w:numPr>
      <w:spacing w:before="120"/>
    </w:pPr>
    <w:rPr>
      <w:rFonts w:eastAsia="MS Mincho"/>
      <w:szCs w:val="20"/>
    </w:rPr>
  </w:style>
  <w:style w:type="paragraph" w:customStyle="1" w:styleId="LBArabic3">
    <w:name w:val="LB Arabic 3"/>
    <w:basedOn w:val="33"/>
    <w:pPr>
      <w:numPr>
        <w:numId w:val="47"/>
      </w:numPr>
      <w:spacing w:before="120"/>
    </w:pPr>
    <w:rPr>
      <w:rFonts w:eastAsia="MS Mincho"/>
      <w:sz w:val="22"/>
      <w:szCs w:val="20"/>
    </w:rPr>
  </w:style>
  <w:style w:type="paragraph" w:customStyle="1" w:styleId="LBArabic4">
    <w:name w:val="LB Arabic 4"/>
    <w:basedOn w:val="a"/>
    <w:pPr>
      <w:numPr>
        <w:numId w:val="49"/>
      </w:numPr>
      <w:spacing w:before="120" w:after="120"/>
    </w:pPr>
    <w:rPr>
      <w:rFonts w:eastAsia="MS Mincho"/>
      <w:szCs w:val="20"/>
    </w:rPr>
  </w:style>
  <w:style w:type="paragraph" w:customStyle="1" w:styleId="LBArabic5">
    <w:name w:val="LB Arabic 5"/>
    <w:basedOn w:val="a"/>
    <w:pPr>
      <w:numPr>
        <w:numId w:val="50"/>
      </w:numPr>
      <w:spacing w:before="120" w:after="120"/>
    </w:pPr>
    <w:rPr>
      <w:rFonts w:eastAsia="MS Mincho"/>
      <w:szCs w:val="20"/>
    </w:rPr>
  </w:style>
  <w:style w:type="paragraph" w:customStyle="1" w:styleId="LBArabic6">
    <w:name w:val="LB Arabic 6"/>
    <w:basedOn w:val="a"/>
    <w:pPr>
      <w:numPr>
        <w:numId w:val="46"/>
      </w:numPr>
      <w:spacing w:before="120" w:after="120"/>
    </w:pPr>
    <w:rPr>
      <w:rFonts w:eastAsia="MS Mincho"/>
      <w:szCs w:val="20"/>
    </w:rPr>
  </w:style>
  <w:style w:type="paragraph" w:customStyle="1" w:styleId="BodyText4">
    <w:name w:val="Body Text 4"/>
    <w:basedOn w:val="a9"/>
    <w:pPr>
      <w:spacing w:before="120"/>
      <w:ind w:left="2160"/>
    </w:pPr>
    <w:rPr>
      <w:rFonts w:eastAsia="MS Mincho"/>
      <w:szCs w:val="20"/>
      <w:lang w:val="en-GB"/>
    </w:rPr>
  </w:style>
  <w:style w:type="paragraph" w:customStyle="1" w:styleId="BodyText5">
    <w:name w:val="Body Text 5"/>
    <w:basedOn w:val="a9"/>
    <w:pPr>
      <w:spacing w:before="120"/>
      <w:ind w:left="2880"/>
    </w:pPr>
    <w:rPr>
      <w:rFonts w:eastAsia="MS Mincho"/>
      <w:szCs w:val="20"/>
      <w:lang w:val="en-GB"/>
    </w:rPr>
  </w:style>
  <w:style w:type="paragraph" w:customStyle="1" w:styleId="BodyText6">
    <w:name w:val="Body Text 6"/>
    <w:basedOn w:val="a9"/>
    <w:pPr>
      <w:spacing w:before="120"/>
      <w:ind w:left="3600"/>
    </w:pPr>
    <w:rPr>
      <w:rFonts w:eastAsia="MS Mincho"/>
      <w:szCs w:val="20"/>
      <w:lang w:val="en-GB"/>
    </w:rPr>
  </w:style>
  <w:style w:type="paragraph" w:customStyle="1" w:styleId="LBRoman1">
    <w:name w:val="LB Roman 1"/>
    <w:basedOn w:val="a9"/>
    <w:pPr>
      <w:numPr>
        <w:numId w:val="54"/>
      </w:numPr>
      <w:spacing w:before="120"/>
    </w:pPr>
    <w:rPr>
      <w:rFonts w:eastAsia="Times New Roman"/>
      <w:szCs w:val="20"/>
    </w:rPr>
  </w:style>
  <w:style w:type="paragraph" w:customStyle="1" w:styleId="LBRoman2">
    <w:name w:val="LB Roman 2"/>
    <w:basedOn w:val="22"/>
    <w:pPr>
      <w:numPr>
        <w:numId w:val="51"/>
      </w:numPr>
      <w:spacing w:before="120" w:line="240" w:lineRule="auto"/>
    </w:pPr>
    <w:rPr>
      <w:rFonts w:eastAsia="MS Mincho"/>
      <w:szCs w:val="20"/>
    </w:rPr>
  </w:style>
  <w:style w:type="paragraph" w:customStyle="1" w:styleId="LBRoman4">
    <w:name w:val="LB Roman 4"/>
    <w:basedOn w:val="BodyText4"/>
    <w:pPr>
      <w:numPr>
        <w:numId w:val="52"/>
      </w:numPr>
    </w:pPr>
    <w:rPr>
      <w:lang w:val="ru-RU"/>
    </w:rPr>
  </w:style>
  <w:style w:type="paragraph" w:customStyle="1" w:styleId="LBRoman5">
    <w:name w:val="LB Roman 5"/>
    <w:basedOn w:val="BodyText5"/>
    <w:pPr>
      <w:numPr>
        <w:numId w:val="53"/>
      </w:numPr>
    </w:pPr>
    <w:rPr>
      <w:lang w:val="ru-RU"/>
    </w:rPr>
  </w:style>
  <w:style w:type="paragraph" w:customStyle="1" w:styleId="310">
    <w:name w:val="Основной текст 31"/>
    <w:basedOn w:val="BodyText4"/>
    <w:pPr>
      <w:ind w:left="1440"/>
    </w:pPr>
    <w:rPr>
      <w:rFonts w:eastAsia="Times New Roman"/>
    </w:rPr>
  </w:style>
  <w:style w:type="paragraph" w:customStyle="1" w:styleId="210">
    <w:name w:val="Основной текст 21"/>
    <w:basedOn w:val="310"/>
    <w:pPr>
      <w:ind w:left="720"/>
    </w:pPr>
  </w:style>
  <w:style w:type="paragraph" w:customStyle="1" w:styleId="BodyText1">
    <w:name w:val="Body Text 1"/>
    <w:basedOn w:val="210"/>
    <w:pPr>
      <w:ind w:left="0"/>
    </w:pPr>
  </w:style>
  <w:style w:type="paragraph" w:customStyle="1" w:styleId="NameoftheContract">
    <w:name w:val="Name of the Contract"/>
    <w:basedOn w:val="BodyText1"/>
    <w:pPr>
      <w:jc w:val="center"/>
    </w:pPr>
    <w:rPr>
      <w:b/>
      <w:caps/>
      <w:lang w:val="ru-RU"/>
    </w:rPr>
  </w:style>
  <w:style w:type="paragraph" w:customStyle="1" w:styleId="NameoftheParty-AND">
    <w:name w:val="Name of the Party - AND"/>
    <w:basedOn w:val="BodyText1"/>
    <w:pPr>
      <w:jc w:val="center"/>
    </w:pPr>
  </w:style>
  <w:style w:type="paragraph" w:customStyle="1" w:styleId="NameoftheParty">
    <w:name w:val="Name of the Party"/>
    <w:basedOn w:val="NameoftheParty-AND"/>
    <w:rPr>
      <w:b/>
      <w:bCs/>
    </w:rPr>
  </w:style>
  <w:style w:type="character" w:styleId="ac">
    <w:name w:val="annotation reference"/>
    <w:rPr>
      <w:sz w:val="16"/>
      <w:szCs w:val="16"/>
    </w:rPr>
  </w:style>
  <w:style w:type="paragraph" w:styleId="ad">
    <w:name w:val="annotation text"/>
    <w:basedOn w:val="a"/>
    <w:rPr>
      <w:sz w:val="20"/>
      <w:szCs w:val="20"/>
    </w:rPr>
  </w:style>
  <w:style w:type="character" w:customStyle="1" w:styleId="ae">
    <w:name w:val="Текст примечания Знак"/>
    <w:rPr>
      <w:rFonts w:ascii="Times New Roman" w:hAnsi="Times New Roman"/>
      <w:sz w:val="20"/>
      <w:szCs w:val="20"/>
    </w:rPr>
  </w:style>
  <w:style w:type="paragraph" w:styleId="af">
    <w:name w:val="annotation subject"/>
    <w:basedOn w:val="ad"/>
    <w:next w:val="ad"/>
    <w:rPr>
      <w:b/>
      <w:bCs/>
    </w:rPr>
  </w:style>
  <w:style w:type="character" w:customStyle="1" w:styleId="af0">
    <w:name w:val="Тема примечания Знак"/>
    <w:rPr>
      <w:rFonts w:ascii="Times New Roman" w:hAnsi="Times New Roman"/>
      <w:b/>
      <w:bCs/>
      <w:sz w:val="20"/>
      <w:szCs w:val="20"/>
    </w:rPr>
  </w:style>
  <w:style w:type="paragraph" w:styleId="af1">
    <w:name w:val="footnote text"/>
    <w:basedOn w:val="a"/>
    <w:rPr>
      <w:sz w:val="20"/>
      <w:szCs w:val="20"/>
    </w:rPr>
  </w:style>
  <w:style w:type="character" w:customStyle="1" w:styleId="af2">
    <w:name w:val="Текст сноски Знак"/>
    <w:rPr>
      <w:rFonts w:ascii="Times New Roman" w:hAnsi="Times New Roman"/>
      <w:lang w:eastAsia="en-US"/>
    </w:rPr>
  </w:style>
  <w:style w:type="character" w:styleId="af3">
    <w:name w:val="footnote reference"/>
    <w:rPr>
      <w:position w:val="0"/>
      <w:vertAlign w:val="superscript"/>
    </w:rPr>
  </w:style>
  <w:style w:type="paragraph" w:customStyle="1" w:styleId="Schedule1">
    <w:name w:val="Schedule 1"/>
    <w:basedOn w:val="a"/>
    <w:pPr>
      <w:spacing w:after="140" w:line="288" w:lineRule="auto"/>
      <w:outlineLvl w:val="0"/>
    </w:pPr>
    <w:rPr>
      <w:rFonts w:ascii="Arial" w:eastAsia="Times New Roman" w:hAnsi="Arial"/>
      <w:kern w:val="3"/>
      <w:sz w:val="20"/>
      <w:szCs w:val="24"/>
    </w:rPr>
  </w:style>
  <w:style w:type="paragraph" w:customStyle="1" w:styleId="Schedule2">
    <w:name w:val="Schedule 2"/>
    <w:basedOn w:val="a"/>
    <w:pPr>
      <w:spacing w:after="140" w:line="288" w:lineRule="auto"/>
      <w:outlineLvl w:val="1"/>
    </w:pPr>
    <w:rPr>
      <w:rFonts w:ascii="Arial" w:eastAsia="Times New Roman" w:hAnsi="Arial"/>
      <w:kern w:val="3"/>
      <w:sz w:val="20"/>
      <w:szCs w:val="24"/>
    </w:rPr>
  </w:style>
  <w:style w:type="paragraph" w:customStyle="1" w:styleId="Schedule3">
    <w:name w:val="Schedule 3"/>
    <w:basedOn w:val="a"/>
    <w:pPr>
      <w:spacing w:after="140" w:line="288" w:lineRule="auto"/>
      <w:outlineLvl w:val="2"/>
    </w:pPr>
    <w:rPr>
      <w:rFonts w:ascii="Arial" w:eastAsia="Times New Roman" w:hAnsi="Arial"/>
      <w:kern w:val="3"/>
      <w:sz w:val="20"/>
      <w:szCs w:val="24"/>
    </w:rPr>
  </w:style>
  <w:style w:type="paragraph" w:customStyle="1" w:styleId="Schedule4">
    <w:name w:val="Schedule 4"/>
    <w:basedOn w:val="a"/>
    <w:pPr>
      <w:spacing w:after="140" w:line="288" w:lineRule="auto"/>
      <w:outlineLvl w:val="3"/>
    </w:pPr>
    <w:rPr>
      <w:rFonts w:ascii="Arial" w:eastAsia="Times New Roman" w:hAnsi="Arial"/>
      <w:kern w:val="3"/>
      <w:sz w:val="20"/>
      <w:szCs w:val="24"/>
    </w:rPr>
  </w:style>
  <w:style w:type="paragraph" w:customStyle="1" w:styleId="Schedule5">
    <w:name w:val="Schedule 5"/>
    <w:basedOn w:val="a"/>
    <w:pPr>
      <w:spacing w:after="140" w:line="288" w:lineRule="auto"/>
      <w:outlineLvl w:val="4"/>
    </w:pPr>
    <w:rPr>
      <w:rFonts w:ascii="Arial" w:eastAsia="Times New Roman" w:hAnsi="Arial"/>
      <w:kern w:val="3"/>
      <w:sz w:val="20"/>
      <w:szCs w:val="24"/>
    </w:rPr>
  </w:style>
  <w:style w:type="paragraph" w:customStyle="1" w:styleId="Schedule6">
    <w:name w:val="Schedule 6"/>
    <w:basedOn w:val="a"/>
    <w:pPr>
      <w:numPr>
        <w:numId w:val="55"/>
      </w:numPr>
      <w:spacing w:after="140" w:line="288" w:lineRule="auto"/>
      <w:outlineLvl w:val="5"/>
    </w:pPr>
    <w:rPr>
      <w:rFonts w:ascii="Arial" w:eastAsia="Times New Roman" w:hAnsi="Arial"/>
      <w:kern w:val="3"/>
      <w:sz w:val="20"/>
      <w:szCs w:val="24"/>
    </w:rPr>
  </w:style>
  <w:style w:type="paragraph" w:customStyle="1" w:styleId="LBSchedule1-Alt">
    <w:name w:val="LB Schedule 1 - Alt"/>
    <w:pPr>
      <w:tabs>
        <w:tab w:val="left" w:pos="720"/>
      </w:tabs>
      <w:suppressAutoHyphens/>
      <w:spacing w:before="120" w:after="120"/>
      <w:jc w:val="both"/>
    </w:pPr>
    <w:rPr>
      <w:b/>
      <w:caps/>
      <w:lang w:val="en-GB" w:eastAsia="en-US"/>
    </w:rPr>
  </w:style>
  <w:style w:type="paragraph" w:customStyle="1" w:styleId="LBSchedule2-Alt">
    <w:name w:val="LB Schedule 2 - Alt"/>
    <w:pPr>
      <w:tabs>
        <w:tab w:val="left" w:pos="720"/>
      </w:tabs>
      <w:suppressAutoHyphens/>
      <w:spacing w:before="120" w:after="120"/>
      <w:jc w:val="both"/>
    </w:pPr>
    <w:rPr>
      <w:lang w:val="en-GB" w:eastAsia="en-US"/>
    </w:rPr>
  </w:style>
  <w:style w:type="paragraph" w:customStyle="1" w:styleId="LBSchedule3-Alt">
    <w:name w:val="LB Schedule 3 - Alt"/>
    <w:pPr>
      <w:tabs>
        <w:tab w:val="left" w:pos="1440"/>
      </w:tabs>
      <w:suppressAutoHyphens/>
      <w:spacing w:before="120" w:after="120"/>
      <w:jc w:val="both"/>
    </w:pPr>
    <w:rPr>
      <w:lang w:val="en-GB" w:eastAsia="en-US"/>
    </w:rPr>
  </w:style>
  <w:style w:type="paragraph" w:customStyle="1" w:styleId="LBSchedule4-Alt">
    <w:name w:val="LB Schedule 4 - Alt"/>
    <w:pPr>
      <w:tabs>
        <w:tab w:val="left" w:pos="2160"/>
      </w:tabs>
      <w:suppressAutoHyphens/>
      <w:spacing w:before="120" w:after="120"/>
    </w:pPr>
    <w:rPr>
      <w:lang w:val="en-GB" w:eastAsia="en-US"/>
    </w:rPr>
  </w:style>
  <w:style w:type="paragraph" w:customStyle="1" w:styleId="LBSchedule5-Alt">
    <w:name w:val="LB Schedule 5 - Alt"/>
    <w:pPr>
      <w:tabs>
        <w:tab w:val="left" w:pos="2880"/>
      </w:tabs>
      <w:suppressAutoHyphens/>
      <w:spacing w:before="120" w:after="120"/>
      <w:jc w:val="both"/>
    </w:pPr>
    <w:rPr>
      <w:lang w:val="en-GB" w:eastAsia="en-US"/>
    </w:rPr>
  </w:style>
  <w:style w:type="paragraph" w:customStyle="1" w:styleId="LBHeading1">
    <w:name w:val="LB Heading 1"/>
    <w:pPr>
      <w:tabs>
        <w:tab w:val="left" w:pos="720"/>
      </w:tabs>
      <w:suppressAutoHyphens/>
      <w:spacing w:before="120" w:after="120"/>
      <w:jc w:val="both"/>
    </w:pPr>
    <w:rPr>
      <w:b/>
      <w:caps/>
      <w:lang w:eastAsia="en-US"/>
    </w:rPr>
  </w:style>
  <w:style w:type="paragraph" w:customStyle="1" w:styleId="LBHeading2">
    <w:name w:val="LB Heading 2"/>
    <w:pPr>
      <w:tabs>
        <w:tab w:val="left" w:pos="720"/>
      </w:tabs>
      <w:suppressAutoHyphens/>
      <w:spacing w:before="120" w:after="120"/>
      <w:jc w:val="both"/>
    </w:pPr>
    <w:rPr>
      <w:lang w:eastAsia="en-US"/>
    </w:rPr>
  </w:style>
  <w:style w:type="paragraph" w:customStyle="1" w:styleId="LBHeading3">
    <w:name w:val="LB Heading 3"/>
    <w:pPr>
      <w:suppressAutoHyphens/>
      <w:spacing w:before="120" w:after="120"/>
      <w:jc w:val="both"/>
    </w:pPr>
    <w:rPr>
      <w:lang w:eastAsia="en-US"/>
    </w:rPr>
  </w:style>
  <w:style w:type="paragraph" w:customStyle="1" w:styleId="LBHeading3-111">
    <w:name w:val="LB Heading 3 - 1.1.1"/>
    <w:pPr>
      <w:tabs>
        <w:tab w:val="left" w:pos="720"/>
      </w:tabs>
      <w:suppressAutoHyphens/>
      <w:spacing w:before="120" w:after="120"/>
      <w:jc w:val="both"/>
    </w:pPr>
    <w:rPr>
      <w:lang w:val="en-US" w:eastAsia="en-US"/>
    </w:rPr>
  </w:style>
  <w:style w:type="paragraph" w:customStyle="1" w:styleId="LBHeading4">
    <w:name w:val="LB Heading 4"/>
    <w:pPr>
      <w:tabs>
        <w:tab w:val="left" w:pos="2160"/>
      </w:tabs>
      <w:suppressAutoHyphens/>
      <w:spacing w:before="120" w:after="120"/>
      <w:jc w:val="both"/>
    </w:pPr>
    <w:rPr>
      <w:lang w:eastAsia="en-US"/>
    </w:rPr>
  </w:style>
  <w:style w:type="paragraph" w:customStyle="1" w:styleId="LBHeading5">
    <w:name w:val="LB Heading 5"/>
    <w:pPr>
      <w:numPr>
        <w:numId w:val="57"/>
      </w:numPr>
      <w:tabs>
        <w:tab w:val="left" w:pos="2880"/>
      </w:tabs>
      <w:suppressAutoHyphens/>
      <w:spacing w:before="120" w:after="120"/>
      <w:jc w:val="both"/>
    </w:pPr>
    <w:rPr>
      <w:lang w:eastAsia="en-US"/>
    </w:rPr>
  </w:style>
  <w:style w:type="paragraph" w:customStyle="1" w:styleId="LBHeading1-Alt">
    <w:name w:val="LB Heading 1 - Alt"/>
    <w:pPr>
      <w:tabs>
        <w:tab w:val="left" w:pos="720"/>
      </w:tabs>
      <w:suppressAutoHyphens/>
      <w:spacing w:before="120" w:after="120"/>
      <w:jc w:val="both"/>
    </w:pPr>
    <w:rPr>
      <w:b/>
      <w:caps/>
      <w:lang w:val="en-GB" w:eastAsia="en-US"/>
    </w:rPr>
  </w:style>
  <w:style w:type="paragraph" w:customStyle="1" w:styleId="LBHeading2-Alt">
    <w:name w:val="LB Heading 2 - Alt"/>
    <w:pPr>
      <w:tabs>
        <w:tab w:val="left" w:pos="720"/>
      </w:tabs>
      <w:suppressAutoHyphens/>
      <w:spacing w:before="120" w:after="120"/>
      <w:jc w:val="both"/>
    </w:pPr>
    <w:rPr>
      <w:lang w:val="en-GB" w:eastAsia="en-US"/>
    </w:rPr>
  </w:style>
  <w:style w:type="paragraph" w:customStyle="1" w:styleId="LBHeading3-Alt">
    <w:name w:val="LB Heading 3 - Alt"/>
    <w:pPr>
      <w:tabs>
        <w:tab w:val="left" w:pos="2880"/>
      </w:tabs>
      <w:suppressAutoHyphens/>
      <w:spacing w:before="120" w:after="120"/>
      <w:ind w:left="1440" w:hanging="720"/>
      <w:jc w:val="both"/>
    </w:pPr>
    <w:rPr>
      <w:lang w:val="en-GB" w:eastAsia="en-US"/>
    </w:rPr>
  </w:style>
  <w:style w:type="paragraph" w:customStyle="1" w:styleId="LBHeading3-111Alt">
    <w:name w:val="LB Heading 3 - 1.1.1 Alt"/>
    <w:pPr>
      <w:tabs>
        <w:tab w:val="left" w:pos="720"/>
      </w:tabs>
      <w:suppressAutoHyphens/>
      <w:spacing w:before="120" w:after="120"/>
      <w:jc w:val="both"/>
    </w:pPr>
    <w:rPr>
      <w:lang w:eastAsia="en-US"/>
    </w:rPr>
  </w:style>
  <w:style w:type="paragraph" w:customStyle="1" w:styleId="LBHeading4-Alt">
    <w:name w:val="LB Heading 4 - Alt"/>
    <w:pPr>
      <w:tabs>
        <w:tab w:val="left" w:pos="2160"/>
      </w:tabs>
      <w:suppressAutoHyphens/>
      <w:spacing w:before="120" w:after="120"/>
      <w:jc w:val="both"/>
    </w:pPr>
    <w:rPr>
      <w:lang w:val="en-GB" w:eastAsia="en-US"/>
    </w:rPr>
  </w:style>
  <w:style w:type="paragraph" w:customStyle="1" w:styleId="LBHeading5-Alt">
    <w:name w:val="LB Heading 5 - Alt"/>
    <w:pPr>
      <w:numPr>
        <w:numId w:val="56"/>
      </w:numPr>
      <w:tabs>
        <w:tab w:val="left" w:pos="2880"/>
      </w:tabs>
      <w:suppressAutoHyphens/>
      <w:spacing w:before="120" w:after="120"/>
      <w:jc w:val="both"/>
    </w:pPr>
    <w:rPr>
      <w:lang w:val="en-GB" w:eastAsia="en-US"/>
    </w:rPr>
  </w:style>
  <w:style w:type="paragraph" w:customStyle="1" w:styleId="Parties-Alt">
    <w:name w:val="Parties - Alt"/>
    <w:pPr>
      <w:suppressAutoHyphens/>
      <w:spacing w:before="120" w:after="120"/>
      <w:jc w:val="both"/>
    </w:pPr>
    <w:rPr>
      <w:lang w:eastAsia="en-US"/>
    </w:rPr>
  </w:style>
  <w:style w:type="paragraph" w:customStyle="1" w:styleId="Recitals-Alt">
    <w:name w:val="Recitals - Alt"/>
    <w:pPr>
      <w:suppressAutoHyphens/>
      <w:spacing w:before="120" w:after="120"/>
      <w:jc w:val="both"/>
    </w:pPr>
    <w:rPr>
      <w:lang w:eastAsia="en-US"/>
    </w:rPr>
  </w:style>
  <w:style w:type="paragraph" w:customStyle="1" w:styleId="LBSchedule3-111Alt">
    <w:name w:val="LB Schedule 3 - 1.1.1 Alt"/>
    <w:pPr>
      <w:numPr>
        <w:numId w:val="64"/>
      </w:numPr>
      <w:tabs>
        <w:tab w:val="left" w:pos="720"/>
      </w:tabs>
      <w:suppressAutoHyphens/>
      <w:spacing w:before="120" w:after="120"/>
      <w:jc w:val="both"/>
    </w:pPr>
    <w:rPr>
      <w:lang w:val="en-US" w:eastAsia="en-US"/>
    </w:rPr>
  </w:style>
  <w:style w:type="paragraph" w:customStyle="1" w:styleId="LBArabic1-Alt">
    <w:name w:val="LB Arabic 1 - Alt"/>
    <w:pPr>
      <w:suppressAutoHyphens/>
      <w:spacing w:before="120" w:after="120"/>
      <w:jc w:val="both"/>
    </w:pPr>
    <w:rPr>
      <w:lang w:val="en-GB" w:eastAsia="en-US"/>
    </w:rPr>
  </w:style>
  <w:style w:type="paragraph" w:customStyle="1" w:styleId="LBArabic2-Alt">
    <w:name w:val="LB Arabic 2 - Alt"/>
    <w:pPr>
      <w:suppressAutoHyphens/>
      <w:spacing w:before="120" w:after="120"/>
      <w:jc w:val="both"/>
    </w:pPr>
    <w:rPr>
      <w:lang w:val="en-GB" w:eastAsia="en-US"/>
    </w:rPr>
  </w:style>
  <w:style w:type="paragraph" w:customStyle="1" w:styleId="LBArabic3-Alt">
    <w:name w:val="LB Arabic 3 - Alt"/>
    <w:pPr>
      <w:suppressAutoHyphens/>
      <w:spacing w:before="120" w:after="120"/>
      <w:jc w:val="both"/>
    </w:pPr>
    <w:rPr>
      <w:lang w:val="en-GB" w:eastAsia="en-US"/>
    </w:rPr>
  </w:style>
  <w:style w:type="paragraph" w:customStyle="1" w:styleId="LBArabic4-Alt">
    <w:name w:val="LB Arabic 4 - Alt"/>
    <w:pPr>
      <w:suppressAutoHyphens/>
      <w:spacing w:before="120" w:after="120"/>
      <w:jc w:val="both"/>
    </w:pPr>
    <w:rPr>
      <w:lang w:val="en-GB" w:eastAsia="en-US"/>
    </w:rPr>
  </w:style>
  <w:style w:type="paragraph" w:customStyle="1" w:styleId="LBArabic5-Alt">
    <w:name w:val="LB Arabic 5 - Alt"/>
    <w:pPr>
      <w:suppressAutoHyphens/>
      <w:spacing w:before="120" w:after="120"/>
      <w:jc w:val="both"/>
    </w:pPr>
    <w:rPr>
      <w:lang w:val="en-GB" w:eastAsia="en-US"/>
    </w:rPr>
  </w:style>
  <w:style w:type="paragraph" w:customStyle="1" w:styleId="LBArabic6-Alt">
    <w:name w:val="LB Arabic 6 - Alt"/>
    <w:pPr>
      <w:numPr>
        <w:numId w:val="58"/>
      </w:numPr>
      <w:suppressAutoHyphens/>
      <w:spacing w:before="120" w:after="120"/>
      <w:jc w:val="both"/>
    </w:pPr>
    <w:rPr>
      <w:lang w:val="en-GB" w:eastAsia="en-US"/>
    </w:rPr>
  </w:style>
  <w:style w:type="paragraph" w:customStyle="1" w:styleId="LBRoman1-Alt">
    <w:name w:val="LB Roman 1 - Alt"/>
    <w:pPr>
      <w:suppressAutoHyphens/>
      <w:spacing w:before="120" w:after="120"/>
      <w:jc w:val="both"/>
    </w:pPr>
    <w:rPr>
      <w:lang w:val="en-GB" w:eastAsia="en-US"/>
    </w:rPr>
  </w:style>
  <w:style w:type="paragraph" w:customStyle="1" w:styleId="LBRoman2-Alt">
    <w:name w:val="LB Roman 2 - Alt"/>
    <w:pPr>
      <w:suppressAutoHyphens/>
      <w:spacing w:before="120" w:after="120"/>
      <w:jc w:val="both"/>
    </w:pPr>
    <w:rPr>
      <w:lang w:val="en-GB" w:eastAsia="en-US"/>
    </w:rPr>
  </w:style>
  <w:style w:type="paragraph" w:customStyle="1" w:styleId="LBRoman3-Alt">
    <w:name w:val="LB Roman 3 - Alt"/>
    <w:pPr>
      <w:suppressAutoHyphens/>
      <w:spacing w:before="120" w:after="120"/>
      <w:jc w:val="both"/>
    </w:pPr>
    <w:rPr>
      <w:lang w:val="en-GB" w:eastAsia="en-US"/>
    </w:rPr>
  </w:style>
  <w:style w:type="paragraph" w:customStyle="1" w:styleId="LBRoman4-Alt">
    <w:name w:val="LB Roman 4 - Alt"/>
    <w:pPr>
      <w:suppressAutoHyphens/>
      <w:spacing w:before="120" w:after="120"/>
      <w:jc w:val="both"/>
    </w:pPr>
    <w:rPr>
      <w:lang w:val="en-GB" w:eastAsia="en-US"/>
    </w:rPr>
  </w:style>
  <w:style w:type="paragraph" w:customStyle="1" w:styleId="LBRoman5-Alt">
    <w:name w:val="LB Roman 5 - Alt"/>
    <w:pPr>
      <w:numPr>
        <w:numId w:val="59"/>
      </w:numPr>
      <w:suppressAutoHyphens/>
      <w:spacing w:before="120" w:after="120"/>
      <w:jc w:val="both"/>
    </w:pPr>
    <w:rPr>
      <w:lang w:val="en-GB" w:eastAsia="en-US"/>
    </w:rPr>
  </w:style>
  <w:style w:type="paragraph" w:customStyle="1" w:styleId="BdyText2">
    <w:name w:val="Bоdy Text 2"/>
    <w:pPr>
      <w:suppressAutoHyphens/>
      <w:spacing w:before="120" w:after="120"/>
      <w:ind w:left="720"/>
      <w:jc w:val="both"/>
    </w:pPr>
    <w:rPr>
      <w:rFonts w:eastAsia="MS Mincho"/>
      <w:lang w:eastAsia="en-US"/>
    </w:rPr>
  </w:style>
  <w:style w:type="paragraph" w:customStyle="1" w:styleId="BdyText3">
    <w:name w:val="Bоdy Text 3"/>
    <w:basedOn w:val="BdyText2"/>
    <w:pPr>
      <w:ind w:left="1440"/>
    </w:pPr>
  </w:style>
  <w:style w:type="paragraph" w:customStyle="1" w:styleId="LBParties">
    <w:name w:val="LB Parties"/>
    <w:basedOn w:val="Parties"/>
    <w:pPr>
      <w:numPr>
        <w:numId w:val="61"/>
      </w:numPr>
    </w:pPr>
    <w:rPr>
      <w:lang w:val="ru-RU"/>
    </w:rPr>
  </w:style>
  <w:style w:type="paragraph" w:customStyle="1" w:styleId="LBParties-Alt">
    <w:name w:val="LB Parties - Alt"/>
    <w:basedOn w:val="Parties-Alt"/>
    <w:rPr>
      <w:lang w:val="en-GB"/>
    </w:rPr>
  </w:style>
  <w:style w:type="paragraph" w:customStyle="1" w:styleId="LBRecitals">
    <w:name w:val="LB Recitals"/>
    <w:basedOn w:val="Recitals"/>
    <w:pPr>
      <w:numPr>
        <w:numId w:val="43"/>
      </w:numPr>
    </w:pPr>
    <w:rPr>
      <w:lang w:val="ru-RU"/>
    </w:rPr>
  </w:style>
  <w:style w:type="paragraph" w:customStyle="1" w:styleId="LBRecitals-Alt">
    <w:name w:val="LB Recitals - Alt"/>
    <w:basedOn w:val="Recitals-Alt"/>
    <w:pPr>
      <w:numPr>
        <w:numId w:val="60"/>
      </w:numPr>
    </w:pPr>
    <w:rPr>
      <w:lang w:val="en-GB"/>
    </w:rPr>
  </w:style>
  <w:style w:type="paragraph" w:customStyle="1" w:styleId="LBNameoftheContract">
    <w:name w:val="LB Name of the Contract"/>
    <w:basedOn w:val="NameoftheContract"/>
  </w:style>
  <w:style w:type="paragraph" w:customStyle="1" w:styleId="LBNameoftheParty">
    <w:name w:val="LB Name of the Party"/>
    <w:basedOn w:val="NameoftheParty"/>
    <w:rPr>
      <w:lang w:val="ru-RU"/>
    </w:rPr>
  </w:style>
  <w:style w:type="paragraph" w:customStyle="1" w:styleId="LBNameofthePartyAND">
    <w:name w:val="LB Name of the Party – AND"/>
    <w:basedOn w:val="NameoftheParty-AND"/>
    <w:rPr>
      <w:lang w:val="ru-RU"/>
    </w:rPr>
  </w:style>
  <w:style w:type="paragraph" w:customStyle="1" w:styleId="LBBodyText1">
    <w:name w:val="LB Body Text 1"/>
    <w:basedOn w:val="BodyText1"/>
    <w:rPr>
      <w:lang w:val="ru-RU"/>
    </w:rPr>
  </w:style>
  <w:style w:type="paragraph" w:customStyle="1" w:styleId="LBBodyText2">
    <w:name w:val="LB Body Text 2"/>
    <w:basedOn w:val="BdyText2"/>
  </w:style>
  <w:style w:type="paragraph" w:customStyle="1" w:styleId="LBBodyText3">
    <w:name w:val="LB Body Text 3"/>
    <w:basedOn w:val="BdyText3"/>
  </w:style>
  <w:style w:type="paragraph" w:customStyle="1" w:styleId="LBBodyText4">
    <w:name w:val="LB Body Text 4"/>
    <w:basedOn w:val="BodyText4"/>
    <w:rPr>
      <w:lang w:val="ru-RU"/>
    </w:rPr>
  </w:style>
  <w:style w:type="paragraph" w:customStyle="1" w:styleId="LBBodyText5">
    <w:name w:val="LB Body Text 5"/>
    <w:basedOn w:val="BodyText5"/>
    <w:rPr>
      <w:lang w:val="ru-RU"/>
    </w:rPr>
  </w:style>
  <w:style w:type="paragraph" w:customStyle="1" w:styleId="LBBodyText6">
    <w:name w:val="LB Body Text 6"/>
    <w:basedOn w:val="BodyText6"/>
    <w:rPr>
      <w:lang w:val="ru-RU"/>
    </w:rPr>
  </w:style>
  <w:style w:type="paragraph" w:customStyle="1" w:styleId="LBScheduleParties">
    <w:name w:val="LB Schedule Parties"/>
    <w:pPr>
      <w:numPr>
        <w:numId w:val="62"/>
      </w:numPr>
      <w:suppressAutoHyphens/>
      <w:spacing w:before="120" w:after="120"/>
      <w:jc w:val="both"/>
    </w:pPr>
    <w:rPr>
      <w:rFonts w:eastAsia="Times New Roman"/>
      <w:lang w:eastAsia="en-US"/>
    </w:rPr>
  </w:style>
  <w:style w:type="paragraph" w:customStyle="1" w:styleId="LBScheduleParties-Alt">
    <w:name w:val="LB Schedule Parties - Alt"/>
    <w:pPr>
      <w:numPr>
        <w:numId w:val="63"/>
      </w:numPr>
      <w:suppressAutoHyphens/>
      <w:spacing w:before="120" w:after="120"/>
      <w:jc w:val="both"/>
    </w:pPr>
    <w:rPr>
      <w:rFonts w:eastAsia="Times New Roman"/>
      <w:lang w:val="en-GB" w:eastAsia="en-US"/>
    </w:rPr>
  </w:style>
  <w:style w:type="paragraph" w:styleId="af4">
    <w:name w:val="List Paragraph"/>
    <w:basedOn w:val="a"/>
    <w:pPr>
      <w:ind w:left="720"/>
      <w:contextualSpacing/>
    </w:pPr>
  </w:style>
  <w:style w:type="paragraph" w:customStyle="1" w:styleId="LBSimple1">
    <w:name w:val="LB Simple 1"/>
    <w:pPr>
      <w:suppressAutoHyphens/>
      <w:spacing w:before="120" w:after="120"/>
      <w:jc w:val="both"/>
    </w:pPr>
    <w:rPr>
      <w:lang w:eastAsia="en-US"/>
    </w:rPr>
  </w:style>
  <w:style w:type="paragraph" w:customStyle="1" w:styleId="LBSimple1-Alt">
    <w:name w:val="LB Simple 1 - Alt"/>
    <w:pPr>
      <w:suppressAutoHyphens/>
      <w:spacing w:before="120" w:after="120"/>
      <w:jc w:val="both"/>
    </w:pPr>
    <w:rPr>
      <w:lang w:val="en-GB" w:eastAsia="en-US"/>
    </w:rPr>
  </w:style>
  <w:style w:type="paragraph" w:customStyle="1" w:styleId="LBSimple2">
    <w:name w:val="LB Simple 2"/>
    <w:pPr>
      <w:suppressAutoHyphens/>
      <w:spacing w:before="120" w:after="120"/>
      <w:jc w:val="both"/>
    </w:pPr>
    <w:rPr>
      <w:lang w:eastAsia="en-US"/>
    </w:rPr>
  </w:style>
  <w:style w:type="paragraph" w:customStyle="1" w:styleId="LBSimple2-Alt">
    <w:name w:val="LB Simple 2 - Alt"/>
    <w:pPr>
      <w:suppressAutoHyphens/>
      <w:spacing w:before="120" w:after="120"/>
      <w:jc w:val="both"/>
    </w:pPr>
    <w:rPr>
      <w:lang w:val="en-GB" w:eastAsia="en-US"/>
    </w:rPr>
  </w:style>
  <w:style w:type="paragraph" w:customStyle="1" w:styleId="LBSimple3-Alt">
    <w:name w:val="LB Simple 3 - Alt"/>
    <w:pPr>
      <w:numPr>
        <w:numId w:val="67"/>
      </w:numPr>
      <w:suppressAutoHyphens/>
      <w:spacing w:before="120" w:after="120"/>
      <w:jc w:val="both"/>
    </w:pPr>
    <w:rPr>
      <w:lang w:val="en-GB" w:eastAsia="en-US"/>
    </w:rPr>
  </w:style>
  <w:style w:type="paragraph" w:customStyle="1" w:styleId="LBSimple3">
    <w:name w:val="LB Simple 3"/>
    <w:pPr>
      <w:numPr>
        <w:numId w:val="66"/>
      </w:numPr>
      <w:suppressAutoHyphens/>
      <w:spacing w:before="120" w:after="120"/>
      <w:jc w:val="both"/>
    </w:pPr>
    <w:rPr>
      <w:lang w:eastAsia="en-US"/>
    </w:rPr>
  </w:style>
  <w:style w:type="paragraph" w:customStyle="1" w:styleId="LBGovstyle1">
    <w:name w:val="LB Gov style 1"/>
    <w:pPr>
      <w:suppressAutoHyphens/>
      <w:spacing w:before="120" w:after="120"/>
      <w:jc w:val="both"/>
    </w:pPr>
    <w:rPr>
      <w:b/>
      <w:lang w:eastAsia="en-US"/>
    </w:rPr>
  </w:style>
  <w:style w:type="paragraph" w:customStyle="1" w:styleId="LBGovstyle2">
    <w:name w:val="LB Gov style 2"/>
    <w:pPr>
      <w:suppressAutoHyphens/>
      <w:spacing w:before="120" w:after="120"/>
      <w:jc w:val="both"/>
    </w:pPr>
    <w:rPr>
      <w:lang w:val="en-US" w:eastAsia="en-US"/>
    </w:rPr>
  </w:style>
  <w:style w:type="paragraph" w:customStyle="1" w:styleId="LBGovstyle3">
    <w:name w:val="LB Gov style 3"/>
    <w:basedOn w:val="LBGovstyle2"/>
  </w:style>
  <w:style w:type="paragraph" w:customStyle="1" w:styleId="LBGovstyle4">
    <w:name w:val="LB Gov style 4"/>
    <w:basedOn w:val="LBGovstyle3"/>
  </w:style>
  <w:style w:type="paragraph" w:customStyle="1" w:styleId="LBGovstyle5">
    <w:name w:val="LB Gov style 5"/>
    <w:basedOn w:val="LBGovstyle4"/>
  </w:style>
  <w:style w:type="paragraph" w:customStyle="1" w:styleId="LBGovstyle1-Alt">
    <w:name w:val="LB Gov style 1 - Alt"/>
    <w:pPr>
      <w:suppressAutoHyphens/>
      <w:spacing w:before="120" w:after="120"/>
      <w:jc w:val="both"/>
    </w:pPr>
    <w:rPr>
      <w:lang w:val="en-US" w:eastAsia="en-US"/>
    </w:rPr>
  </w:style>
  <w:style w:type="character" w:customStyle="1" w:styleId="LBGovstyle1-Alt0">
    <w:name w:val="LB Gov style 1 - Alt Знак"/>
    <w:basedOn w:val="a0"/>
    <w:rPr>
      <w:lang w:val="en-US" w:eastAsia="en-US"/>
    </w:rPr>
  </w:style>
  <w:style w:type="paragraph" w:customStyle="1" w:styleId="LBGovstyle2-Alt">
    <w:name w:val="LB Gov style 2 - Alt"/>
    <w:pPr>
      <w:suppressAutoHyphens/>
      <w:spacing w:before="120" w:after="120"/>
      <w:jc w:val="both"/>
    </w:pPr>
    <w:rPr>
      <w:lang w:val="en-US" w:eastAsia="en-US"/>
    </w:rPr>
  </w:style>
  <w:style w:type="paragraph" w:customStyle="1" w:styleId="LBGovstyle3-Alt">
    <w:name w:val="LB Gov style 3 - Alt"/>
    <w:pPr>
      <w:suppressAutoHyphens/>
      <w:spacing w:before="120" w:after="120"/>
      <w:jc w:val="both"/>
    </w:pPr>
    <w:rPr>
      <w:lang w:val="en-US" w:eastAsia="en-US"/>
    </w:rPr>
  </w:style>
  <w:style w:type="paragraph" w:customStyle="1" w:styleId="LBGovstyle4-Alt">
    <w:name w:val="LB Gov style 4 - Alt"/>
    <w:pPr>
      <w:suppressAutoHyphens/>
      <w:spacing w:before="120" w:after="120"/>
      <w:jc w:val="both"/>
    </w:pPr>
    <w:rPr>
      <w:lang w:val="en-US" w:eastAsia="en-US"/>
    </w:rPr>
  </w:style>
  <w:style w:type="paragraph" w:customStyle="1" w:styleId="LBGovstyle5-Alt">
    <w:name w:val="LB Gov style 5 - Alt"/>
    <w:basedOn w:val="LBGovstyle4-Alt"/>
  </w:style>
  <w:style w:type="paragraph" w:customStyle="1" w:styleId="LBGovstyle6-Alt">
    <w:name w:val="LB Gov style 6 - Alt"/>
    <w:basedOn w:val="LBGovstyle5-Alt"/>
    <w:pPr>
      <w:numPr>
        <w:numId w:val="69"/>
      </w:numPr>
    </w:pPr>
  </w:style>
  <w:style w:type="paragraph" w:customStyle="1" w:styleId="LBGovstyle6">
    <w:name w:val="LB Gov style 6"/>
    <w:basedOn w:val="a"/>
    <w:pPr>
      <w:numPr>
        <w:numId w:val="68"/>
      </w:numPr>
      <w:spacing w:before="120" w:after="120"/>
    </w:pPr>
    <w:rPr>
      <w:lang w:val="en-US"/>
    </w:rPr>
  </w:style>
  <w:style w:type="paragraph" w:customStyle="1" w:styleId="ConsPlusNormal">
    <w:name w:val="ConsPlusNormal"/>
    <w:pPr>
      <w:widowControl w:val="0"/>
      <w:suppressAutoHyphens/>
      <w:autoSpaceDE w:val="0"/>
      <w:ind w:firstLine="720"/>
    </w:pPr>
    <w:rPr>
      <w:rFonts w:ascii="Arial" w:eastAsia="Times New Roman" w:hAnsi="Arial" w:cs="Arial"/>
    </w:rPr>
  </w:style>
  <w:style w:type="character" w:customStyle="1" w:styleId="ConsPlusNormal0">
    <w:name w:val="ConsPlusNormal Знак"/>
    <w:rPr>
      <w:rFonts w:ascii="Arial" w:eastAsia="Times New Roman" w:hAnsi="Arial" w:cs="Arial"/>
    </w:rPr>
  </w:style>
  <w:style w:type="paragraph" w:customStyle="1" w:styleId="LBNumHeading1">
    <w:name w:val="LB Num Heading 1"/>
    <w:pPr>
      <w:tabs>
        <w:tab w:val="left" w:pos="720"/>
      </w:tabs>
      <w:suppressAutoHyphens/>
      <w:spacing w:before="120" w:after="120"/>
      <w:jc w:val="both"/>
      <w:textAlignment w:val="baseline"/>
    </w:pPr>
    <w:rPr>
      <w:b/>
      <w:lang w:eastAsia="en-US"/>
    </w:rPr>
  </w:style>
  <w:style w:type="paragraph" w:customStyle="1" w:styleId="LBNumHeading2">
    <w:name w:val="LB Num Heading 2"/>
    <w:pPr>
      <w:tabs>
        <w:tab w:val="left" w:pos="720"/>
      </w:tabs>
      <w:suppressAutoHyphens/>
      <w:spacing w:before="120" w:after="120"/>
      <w:jc w:val="both"/>
      <w:textAlignment w:val="baseline"/>
    </w:pPr>
    <w:rPr>
      <w:b/>
      <w:lang w:eastAsia="en-US"/>
    </w:rPr>
  </w:style>
  <w:style w:type="paragraph" w:customStyle="1" w:styleId="LBNumHeading3">
    <w:name w:val="LB Num Heading 3"/>
    <w:pPr>
      <w:suppressAutoHyphens/>
      <w:spacing w:before="120" w:after="120"/>
      <w:jc w:val="both"/>
      <w:textAlignment w:val="baseline"/>
    </w:pPr>
    <w:rPr>
      <w:b/>
      <w:lang w:eastAsia="en-US"/>
    </w:rPr>
  </w:style>
  <w:style w:type="paragraph" w:customStyle="1" w:styleId="LBNumHeading3-111">
    <w:name w:val="LB Num Heading 3 - 1.1.1"/>
    <w:pPr>
      <w:tabs>
        <w:tab w:val="left" w:pos="720"/>
      </w:tabs>
      <w:suppressAutoHyphens/>
      <w:spacing w:before="120" w:after="120"/>
      <w:jc w:val="both"/>
      <w:textAlignment w:val="baseline"/>
    </w:pPr>
    <w:rPr>
      <w:b/>
      <w:lang w:eastAsia="en-US"/>
    </w:rPr>
  </w:style>
  <w:style w:type="paragraph" w:customStyle="1" w:styleId="LBNumHeading4">
    <w:name w:val="LB Num Heading 4"/>
    <w:pPr>
      <w:tabs>
        <w:tab w:val="left" w:pos="2160"/>
      </w:tabs>
      <w:suppressAutoHyphens/>
      <w:spacing w:before="120" w:after="120"/>
      <w:jc w:val="both"/>
      <w:textAlignment w:val="baseline"/>
    </w:pPr>
    <w:rPr>
      <w:b/>
      <w:lang w:eastAsia="en-US"/>
    </w:rPr>
  </w:style>
  <w:style w:type="paragraph" w:customStyle="1" w:styleId="LBNumHeading5">
    <w:name w:val="LB Num Heading 5"/>
    <w:pPr>
      <w:tabs>
        <w:tab w:val="left" w:pos="2880"/>
      </w:tabs>
      <w:suppressAutoHyphens/>
      <w:spacing w:before="120" w:after="120"/>
      <w:jc w:val="both"/>
      <w:textAlignment w:val="baseline"/>
    </w:pPr>
    <w:rPr>
      <w:b/>
      <w:lang w:eastAsia="en-US"/>
    </w:rPr>
  </w:style>
  <w:style w:type="paragraph" w:customStyle="1" w:styleId="LBNumHeading1-Alt">
    <w:name w:val="LB Num Heading 1 - Alt"/>
    <w:pPr>
      <w:tabs>
        <w:tab w:val="left" w:pos="720"/>
      </w:tabs>
      <w:suppressAutoHyphens/>
      <w:spacing w:before="120" w:after="120"/>
      <w:jc w:val="both"/>
      <w:textAlignment w:val="baseline"/>
    </w:pPr>
    <w:rPr>
      <w:b/>
      <w:lang w:eastAsia="en-US"/>
    </w:rPr>
  </w:style>
  <w:style w:type="paragraph" w:customStyle="1" w:styleId="LBNumHeading2-Alt">
    <w:name w:val="LB Num Heading 2 - Alt"/>
    <w:pPr>
      <w:tabs>
        <w:tab w:val="left" w:pos="720"/>
      </w:tabs>
      <w:suppressAutoHyphens/>
      <w:spacing w:before="120" w:after="120"/>
      <w:jc w:val="both"/>
      <w:textAlignment w:val="baseline"/>
    </w:pPr>
    <w:rPr>
      <w:lang w:eastAsia="en-US"/>
    </w:rPr>
  </w:style>
  <w:style w:type="paragraph" w:customStyle="1" w:styleId="LBNumHeading3-Alt">
    <w:name w:val="LB Num Heading 3 - Alt"/>
    <w:pPr>
      <w:tabs>
        <w:tab w:val="left" w:pos="1440"/>
      </w:tabs>
      <w:suppressAutoHyphens/>
      <w:spacing w:before="120" w:after="120"/>
      <w:jc w:val="both"/>
      <w:textAlignment w:val="baseline"/>
    </w:pPr>
    <w:rPr>
      <w:b/>
      <w:lang w:val="en-US" w:eastAsia="en-US"/>
    </w:rPr>
  </w:style>
  <w:style w:type="paragraph" w:customStyle="1" w:styleId="LBNumHeading3-111Alt">
    <w:name w:val="LB Num Heading 3 - 1.1.1 Alt"/>
    <w:pPr>
      <w:tabs>
        <w:tab w:val="left" w:pos="720"/>
      </w:tabs>
      <w:suppressAutoHyphens/>
      <w:spacing w:before="120" w:after="120"/>
      <w:jc w:val="both"/>
      <w:textAlignment w:val="baseline"/>
    </w:pPr>
    <w:rPr>
      <w:lang w:eastAsia="en-US"/>
    </w:rPr>
  </w:style>
  <w:style w:type="paragraph" w:customStyle="1" w:styleId="LBNumHeading4-Alt">
    <w:name w:val="LB Num Heading 4 - Alt"/>
    <w:pPr>
      <w:tabs>
        <w:tab w:val="left" w:pos="2160"/>
      </w:tabs>
      <w:suppressAutoHyphens/>
      <w:spacing w:before="120" w:after="120"/>
      <w:jc w:val="both"/>
      <w:textAlignment w:val="baseline"/>
    </w:pPr>
    <w:rPr>
      <w:b/>
      <w:lang w:val="en-US" w:eastAsia="en-US"/>
    </w:rPr>
  </w:style>
  <w:style w:type="paragraph" w:customStyle="1" w:styleId="LBNumHeading5-Alt">
    <w:name w:val="LB Num Heading 5 - Alt"/>
    <w:pPr>
      <w:tabs>
        <w:tab w:val="left" w:pos="2880"/>
      </w:tabs>
      <w:suppressAutoHyphens/>
      <w:spacing w:before="120" w:after="120"/>
      <w:jc w:val="both"/>
      <w:textAlignment w:val="baseline"/>
    </w:pPr>
    <w:rPr>
      <w:b/>
      <w:lang w:val="en-US" w:eastAsia="en-US"/>
    </w:rPr>
  </w:style>
  <w:style w:type="paragraph" w:customStyle="1" w:styleId="LBNumParties">
    <w:name w:val="LB Num Parties"/>
    <w:basedOn w:val="Parties"/>
    <w:pPr>
      <w:numPr>
        <w:numId w:val="28"/>
      </w:numPr>
      <w:spacing w:after="0"/>
      <w:jc w:val="left"/>
      <w:textAlignment w:val="baseline"/>
    </w:pPr>
    <w:rPr>
      <w:rFonts w:ascii="Calibri" w:hAnsi="Calibri"/>
      <w:sz w:val="20"/>
      <w:lang w:val="ru-RU"/>
    </w:rPr>
  </w:style>
  <w:style w:type="paragraph" w:customStyle="1" w:styleId="LBNumParties-Alt">
    <w:name w:val="LB Num Parties - Alt"/>
    <w:basedOn w:val="Parties-Alt"/>
    <w:pPr>
      <w:textAlignment w:val="baseline"/>
    </w:pPr>
    <w:rPr>
      <w:lang w:val="en-US"/>
    </w:rPr>
  </w:style>
  <w:style w:type="paragraph" w:customStyle="1" w:styleId="LBNumRecitals">
    <w:name w:val="LB Num Recitals"/>
    <w:basedOn w:val="Recitals"/>
    <w:pPr>
      <w:numPr>
        <w:numId w:val="10"/>
      </w:numPr>
      <w:spacing w:after="0"/>
      <w:jc w:val="left"/>
      <w:textAlignment w:val="baseline"/>
    </w:pPr>
    <w:rPr>
      <w:rFonts w:ascii="Calibri" w:hAnsi="Calibri"/>
      <w:sz w:val="20"/>
      <w:lang w:val="ru-RU"/>
    </w:rPr>
  </w:style>
  <w:style w:type="paragraph" w:customStyle="1" w:styleId="LBNumRecitals-Alt">
    <w:name w:val="LB Num Recitals - Alt"/>
    <w:basedOn w:val="Recitals-Alt"/>
    <w:pPr>
      <w:numPr>
        <w:numId w:val="27"/>
      </w:numPr>
      <w:textAlignment w:val="baseline"/>
    </w:pPr>
    <w:rPr>
      <w:lang w:val="en-US"/>
    </w:rPr>
  </w:style>
  <w:style w:type="paragraph" w:customStyle="1" w:styleId="LBChapterHeading">
    <w:name w:val="LB Chapter Heading"/>
    <w:pPr>
      <w:numPr>
        <w:numId w:val="37"/>
      </w:numPr>
      <w:tabs>
        <w:tab w:val="left" w:pos="1080"/>
      </w:tabs>
      <w:suppressAutoHyphens/>
      <w:spacing w:before="120" w:after="120"/>
      <w:textAlignment w:val="baseline"/>
    </w:pPr>
    <w:rPr>
      <w:b/>
      <w:lang w:eastAsia="en-US"/>
    </w:rPr>
  </w:style>
  <w:style w:type="paragraph" w:customStyle="1" w:styleId="LBScheduleHeading-alt">
    <w:name w:val="LB Schedule Heading - alt"/>
    <w:basedOn w:val="LBScheduleHeading"/>
    <w:pPr>
      <w:numPr>
        <w:numId w:val="35"/>
      </w:numPr>
      <w:tabs>
        <w:tab w:val="left" w:pos="720"/>
      </w:tabs>
      <w:jc w:val="left"/>
      <w:textAlignment w:val="baseline"/>
    </w:pPr>
    <w:rPr>
      <w:lang w:val="en-GB"/>
    </w:rPr>
  </w:style>
  <w:style w:type="paragraph" w:customStyle="1" w:styleId="LBChapterHeading-Alt">
    <w:name w:val="LB Chapter Heading - Alt"/>
    <w:pPr>
      <w:numPr>
        <w:numId w:val="38"/>
      </w:numPr>
      <w:suppressAutoHyphens/>
      <w:spacing w:before="120" w:after="120"/>
      <w:textAlignment w:val="baseline"/>
    </w:pPr>
    <w:rPr>
      <w:b/>
      <w:lang w:eastAsia="en-US"/>
    </w:rPr>
  </w:style>
  <w:style w:type="paragraph" w:customStyle="1" w:styleId="LBDefinition">
    <w:name w:val="LB Definition"/>
    <w:pPr>
      <w:suppressAutoHyphens/>
      <w:spacing w:before="120" w:after="120"/>
      <w:textAlignment w:val="baseline"/>
    </w:pPr>
    <w:rPr>
      <w:b/>
      <w:lang w:eastAsia="en-US"/>
    </w:rPr>
  </w:style>
  <w:style w:type="paragraph" w:customStyle="1" w:styleId="LBDefinitionSubitem">
    <w:name w:val="LB Definition Subitem"/>
    <w:pPr>
      <w:suppressAutoHyphens/>
      <w:spacing w:before="120" w:after="120"/>
      <w:textAlignment w:val="baseline"/>
    </w:pPr>
    <w:rPr>
      <w:lang w:eastAsia="en-US"/>
    </w:rPr>
  </w:style>
  <w:style w:type="paragraph" w:customStyle="1" w:styleId="LBDefinitionSubSubitem">
    <w:name w:val="LB Definition SubSubitem"/>
    <w:pPr>
      <w:numPr>
        <w:numId w:val="39"/>
      </w:numPr>
      <w:suppressAutoHyphens/>
      <w:spacing w:before="120" w:after="120"/>
      <w:textAlignment w:val="baseline"/>
    </w:pPr>
    <w:rPr>
      <w:lang w:eastAsia="en-US"/>
    </w:rPr>
  </w:style>
  <w:style w:type="paragraph" w:customStyle="1" w:styleId="LBDefinition-Alt">
    <w:name w:val="LB Definition - Alt"/>
    <w:pPr>
      <w:suppressAutoHyphens/>
      <w:spacing w:before="120" w:after="120"/>
      <w:textAlignment w:val="baseline"/>
    </w:pPr>
    <w:rPr>
      <w:b/>
      <w:lang w:eastAsia="en-US"/>
    </w:rPr>
  </w:style>
  <w:style w:type="paragraph" w:customStyle="1" w:styleId="LBDefinitionSubitem-Alt">
    <w:name w:val="LB Definition Subitem - Alt"/>
    <w:pPr>
      <w:suppressAutoHyphens/>
      <w:spacing w:before="120" w:after="120"/>
      <w:textAlignment w:val="baseline"/>
    </w:pPr>
    <w:rPr>
      <w:lang w:eastAsia="en-US"/>
    </w:rPr>
  </w:style>
  <w:style w:type="paragraph" w:customStyle="1" w:styleId="LBDefinitionSubSubItem-alt">
    <w:name w:val="LB Definition SubSubItem - alt"/>
    <w:pPr>
      <w:numPr>
        <w:numId w:val="40"/>
      </w:numPr>
      <w:suppressAutoHyphens/>
      <w:spacing w:before="120" w:after="120"/>
      <w:textAlignment w:val="baseline"/>
    </w:pPr>
    <w:rPr>
      <w:lang w:eastAsia="en-US"/>
    </w:rPr>
  </w:style>
  <w:style w:type="paragraph" w:customStyle="1" w:styleId="LBNumParagraph1">
    <w:name w:val="LB Num Paragraph 1"/>
    <w:basedOn w:val="LBNumHeading1"/>
    <w:rPr>
      <w:b w:val="0"/>
    </w:rPr>
  </w:style>
  <w:style w:type="paragraph" w:customStyle="1" w:styleId="LBNumParagraph2">
    <w:name w:val="LB Num Paragraph 2"/>
    <w:basedOn w:val="LBNumHeading2"/>
    <w:rPr>
      <w:b w:val="0"/>
    </w:rPr>
  </w:style>
  <w:style w:type="paragraph" w:customStyle="1" w:styleId="LBNumParagraph3111">
    <w:name w:val="LB Num Paragraph 3 1.1.1"/>
    <w:basedOn w:val="LBNumHeading3-111"/>
    <w:rPr>
      <w:b w:val="0"/>
    </w:rPr>
  </w:style>
  <w:style w:type="paragraph" w:customStyle="1" w:styleId="LBNumParagraph4">
    <w:name w:val="LB Num Paragraph 4"/>
    <w:basedOn w:val="LBNumHeading4"/>
    <w:rPr>
      <w:b w:val="0"/>
    </w:rPr>
  </w:style>
  <w:style w:type="paragraph" w:customStyle="1" w:styleId="LBNumParagraph5">
    <w:name w:val="LB Num Paragraph 5"/>
    <w:basedOn w:val="LBNumHeading5"/>
    <w:rPr>
      <w:b w:val="0"/>
    </w:rPr>
  </w:style>
  <w:style w:type="paragraph" w:customStyle="1" w:styleId="LBNumParagraph3">
    <w:name w:val="LB Num Paragraph 3"/>
    <w:basedOn w:val="LBNumHeading3"/>
    <w:pPr>
      <w:numPr>
        <w:numId w:val="24"/>
      </w:numPr>
    </w:pPr>
    <w:rPr>
      <w:b w:val="0"/>
    </w:rPr>
  </w:style>
  <w:style w:type="paragraph" w:styleId="af5">
    <w:name w:val="Title"/>
    <w:basedOn w:val="a"/>
    <w:next w:val="a"/>
    <w:uiPriority w:val="10"/>
    <w:qFormat/>
    <w:pPr>
      <w:textAlignment w:val="baseline"/>
    </w:pPr>
    <w:rPr>
      <w:rFonts w:ascii="Calibri Light" w:eastAsia="Times New Roman" w:hAnsi="Calibri Light"/>
      <w:spacing w:val="-10"/>
      <w:kern w:val="3"/>
      <w:sz w:val="56"/>
      <w:szCs w:val="56"/>
    </w:rPr>
  </w:style>
  <w:style w:type="character" w:customStyle="1" w:styleId="af6">
    <w:name w:val="Заголовок Знак"/>
    <w:basedOn w:val="a0"/>
    <w:rPr>
      <w:rFonts w:ascii="Calibri Light" w:eastAsia="Times New Roman" w:hAnsi="Calibri Light"/>
      <w:spacing w:val="-10"/>
      <w:kern w:val="3"/>
      <w:sz w:val="56"/>
      <w:szCs w:val="56"/>
      <w:lang w:eastAsia="en-US"/>
    </w:rPr>
  </w:style>
  <w:style w:type="paragraph" w:customStyle="1" w:styleId="Roman3">
    <w:name w:val="Roman 3"/>
    <w:basedOn w:val="33"/>
    <w:pPr>
      <w:tabs>
        <w:tab w:val="left" w:pos="3600"/>
      </w:tabs>
      <w:spacing w:before="120"/>
      <w:ind w:left="720" w:hanging="720"/>
      <w:textAlignment w:val="baseline"/>
    </w:pPr>
    <w:rPr>
      <w:rFonts w:eastAsia="MS Mincho"/>
      <w:sz w:val="22"/>
      <w:szCs w:val="20"/>
      <w:lang w:val="en-GB"/>
    </w:rPr>
  </w:style>
  <w:style w:type="paragraph" w:customStyle="1" w:styleId="Arabic2">
    <w:name w:val="Arabic 2"/>
    <w:basedOn w:val="22"/>
    <w:pPr>
      <w:tabs>
        <w:tab w:val="left" w:pos="360"/>
      </w:tabs>
      <w:spacing w:before="120" w:line="240" w:lineRule="auto"/>
      <w:textAlignment w:val="baseline"/>
    </w:pPr>
    <w:rPr>
      <w:rFonts w:eastAsia="MS Mincho"/>
      <w:szCs w:val="20"/>
      <w:lang w:val="en-GB"/>
    </w:rPr>
  </w:style>
  <w:style w:type="paragraph" w:customStyle="1" w:styleId="Arabic1">
    <w:name w:val="Arabic 1"/>
    <w:basedOn w:val="a9"/>
    <w:pPr>
      <w:tabs>
        <w:tab w:val="left" w:pos="3600"/>
      </w:tabs>
      <w:spacing w:before="120"/>
      <w:ind w:left="720" w:hanging="720"/>
      <w:textAlignment w:val="baseline"/>
    </w:pPr>
    <w:rPr>
      <w:rFonts w:eastAsia="MS Mincho"/>
      <w:szCs w:val="20"/>
      <w:lang w:val="en-GB"/>
    </w:rPr>
  </w:style>
  <w:style w:type="paragraph" w:customStyle="1" w:styleId="Arabic3">
    <w:name w:val="Arabic 3"/>
    <w:basedOn w:val="33"/>
    <w:pPr>
      <w:tabs>
        <w:tab w:val="left" w:pos="10800"/>
      </w:tabs>
      <w:spacing w:before="120"/>
      <w:ind w:left="2160" w:hanging="720"/>
      <w:textAlignment w:val="baseline"/>
    </w:pPr>
    <w:rPr>
      <w:rFonts w:eastAsia="MS Mincho"/>
      <w:sz w:val="22"/>
      <w:szCs w:val="20"/>
      <w:lang w:val="en-GB"/>
    </w:rPr>
  </w:style>
  <w:style w:type="paragraph" w:customStyle="1" w:styleId="Arabic4">
    <w:name w:val="Arabic 4"/>
    <w:basedOn w:val="a"/>
    <w:pPr>
      <w:tabs>
        <w:tab w:val="left" w:pos="14400"/>
      </w:tabs>
      <w:spacing w:before="120" w:after="120"/>
      <w:ind w:left="2880" w:hanging="720"/>
      <w:textAlignment w:val="baseline"/>
    </w:pPr>
    <w:rPr>
      <w:rFonts w:eastAsia="MS Mincho"/>
      <w:szCs w:val="20"/>
      <w:lang w:val="en-GB"/>
    </w:rPr>
  </w:style>
  <w:style w:type="paragraph" w:customStyle="1" w:styleId="Arabic5">
    <w:name w:val="Arabic 5"/>
    <w:basedOn w:val="a"/>
    <w:pPr>
      <w:tabs>
        <w:tab w:val="left" w:pos="17890"/>
      </w:tabs>
      <w:spacing w:before="120" w:after="120"/>
      <w:ind w:left="3578" w:hanging="720"/>
      <w:textAlignment w:val="baseline"/>
    </w:pPr>
    <w:rPr>
      <w:rFonts w:eastAsia="MS Mincho"/>
      <w:szCs w:val="20"/>
      <w:lang w:val="en-GB"/>
    </w:rPr>
  </w:style>
  <w:style w:type="paragraph" w:customStyle="1" w:styleId="Arabic6">
    <w:name w:val="Arabic 6"/>
    <w:basedOn w:val="a"/>
    <w:pPr>
      <w:tabs>
        <w:tab w:val="left" w:pos="21205"/>
      </w:tabs>
      <w:spacing w:before="120" w:after="120"/>
      <w:ind w:left="4241" w:hanging="720"/>
      <w:textAlignment w:val="baseline"/>
    </w:pPr>
    <w:rPr>
      <w:rFonts w:eastAsia="MS Mincho"/>
      <w:szCs w:val="20"/>
      <w:lang w:val="en-GB"/>
    </w:rPr>
  </w:style>
  <w:style w:type="paragraph" w:customStyle="1" w:styleId="Roman1">
    <w:name w:val="Roman 1"/>
    <w:basedOn w:val="a9"/>
    <w:pPr>
      <w:tabs>
        <w:tab w:val="left" w:pos="3600"/>
      </w:tabs>
      <w:spacing w:before="120"/>
      <w:ind w:left="720" w:hanging="720"/>
      <w:textAlignment w:val="baseline"/>
    </w:pPr>
    <w:rPr>
      <w:rFonts w:eastAsia="Times New Roman"/>
      <w:szCs w:val="20"/>
      <w:lang w:val="en-GB"/>
    </w:rPr>
  </w:style>
  <w:style w:type="paragraph" w:customStyle="1" w:styleId="Roman2">
    <w:name w:val="Roman 2"/>
    <w:basedOn w:val="22"/>
    <w:pPr>
      <w:tabs>
        <w:tab w:val="left" w:pos="7200"/>
      </w:tabs>
      <w:spacing w:before="120" w:line="240" w:lineRule="auto"/>
      <w:ind w:left="1440" w:hanging="720"/>
      <w:textAlignment w:val="baseline"/>
    </w:pPr>
    <w:rPr>
      <w:rFonts w:eastAsia="MS Mincho"/>
      <w:szCs w:val="20"/>
      <w:lang w:val="en-GB"/>
    </w:rPr>
  </w:style>
  <w:style w:type="paragraph" w:customStyle="1" w:styleId="Roman4">
    <w:name w:val="Roman 4"/>
    <w:basedOn w:val="BodyText4"/>
    <w:pPr>
      <w:tabs>
        <w:tab w:val="left" w:pos="14400"/>
      </w:tabs>
      <w:ind w:left="2880" w:hanging="720"/>
      <w:textAlignment w:val="baseline"/>
    </w:pPr>
  </w:style>
  <w:style w:type="paragraph" w:customStyle="1" w:styleId="Roman5">
    <w:name w:val="Roman 5"/>
    <w:basedOn w:val="BodyText5"/>
    <w:pPr>
      <w:tabs>
        <w:tab w:val="left" w:pos="17890"/>
      </w:tabs>
      <w:ind w:left="3578" w:hanging="720"/>
      <w:textAlignment w:val="baseline"/>
    </w:pPr>
  </w:style>
  <w:style w:type="paragraph" w:customStyle="1" w:styleId="LBBOLDCAPS">
    <w:name w:val="LB BOLD CAPS"/>
    <w:basedOn w:val="BodyText1"/>
    <w:pPr>
      <w:textAlignment w:val="baseline"/>
    </w:pPr>
    <w:rPr>
      <w:b/>
      <w:bCs/>
      <w:caps/>
      <w:lang w:val="ru-RU"/>
    </w:rPr>
  </w:style>
  <w:style w:type="paragraph" w:customStyle="1" w:styleId="LBSCHEDULE10">
    <w:name w:val="LB SCHEDULE 1"/>
    <w:basedOn w:val="LBSchedule1"/>
    <w:pPr>
      <w:tabs>
        <w:tab w:val="left" w:pos="3600"/>
      </w:tabs>
      <w:ind w:left="720" w:hanging="720"/>
      <w:textAlignment w:val="baseline"/>
    </w:pPr>
  </w:style>
  <w:style w:type="paragraph" w:customStyle="1" w:styleId="1-1">
    <w:name w:val="Заголовок 1 -1"/>
    <w:basedOn w:val="10"/>
    <w:next w:val="a9"/>
    <w:pPr>
      <w:numPr>
        <w:numId w:val="0"/>
      </w:numPr>
      <w:tabs>
        <w:tab w:val="left" w:pos="7200"/>
      </w:tabs>
      <w:ind w:left="1440" w:hanging="720"/>
      <w:textAlignment w:val="baseline"/>
    </w:pPr>
    <w:rPr>
      <w:b w:val="0"/>
      <w:caps w:val="0"/>
    </w:rPr>
  </w:style>
  <w:style w:type="paragraph" w:customStyle="1" w:styleId="af7">
    <w:name w:val="полужирный По центру"/>
    <w:basedOn w:val="BdyText2"/>
    <w:pPr>
      <w:jc w:val="center"/>
      <w:textAlignment w:val="baseline"/>
    </w:pPr>
    <w:rPr>
      <w:rFonts w:eastAsia="Times New Roman"/>
      <w:b/>
      <w:bCs/>
    </w:rPr>
  </w:style>
  <w:style w:type="paragraph" w:customStyle="1" w:styleId="Level1">
    <w:name w:val="Level 1"/>
    <w:basedOn w:val="a"/>
    <w:next w:val="a"/>
    <w:pPr>
      <w:keepNext/>
      <w:spacing w:before="140" w:after="140" w:line="288" w:lineRule="auto"/>
      <w:textAlignment w:val="baseline"/>
      <w:outlineLvl w:val="0"/>
    </w:pPr>
    <w:rPr>
      <w:rFonts w:ascii="Arial" w:eastAsia="Times New Roman" w:hAnsi="Arial"/>
      <w:b/>
      <w:kern w:val="3"/>
      <w:szCs w:val="20"/>
    </w:rPr>
  </w:style>
  <w:style w:type="paragraph" w:customStyle="1" w:styleId="Level2">
    <w:name w:val="Level 2"/>
    <w:basedOn w:val="a"/>
    <w:pPr>
      <w:spacing w:after="140" w:line="288" w:lineRule="auto"/>
      <w:textAlignment w:val="baseline"/>
    </w:pPr>
    <w:rPr>
      <w:rFonts w:ascii="Arial" w:eastAsia="Times New Roman" w:hAnsi="Arial"/>
      <w:kern w:val="3"/>
      <w:sz w:val="20"/>
      <w:szCs w:val="20"/>
    </w:rPr>
  </w:style>
  <w:style w:type="paragraph" w:customStyle="1" w:styleId="Level3">
    <w:name w:val="Level 3"/>
    <w:basedOn w:val="a"/>
    <w:pPr>
      <w:spacing w:after="140" w:line="288" w:lineRule="auto"/>
      <w:textAlignment w:val="baseline"/>
    </w:pPr>
    <w:rPr>
      <w:rFonts w:ascii="Arial" w:eastAsia="Times New Roman" w:hAnsi="Arial"/>
      <w:kern w:val="3"/>
      <w:sz w:val="20"/>
      <w:szCs w:val="20"/>
    </w:rPr>
  </w:style>
  <w:style w:type="paragraph" w:customStyle="1" w:styleId="Level4">
    <w:name w:val="Level 4"/>
    <w:basedOn w:val="a"/>
    <w:pPr>
      <w:spacing w:after="140" w:line="288" w:lineRule="auto"/>
      <w:textAlignment w:val="baseline"/>
    </w:pPr>
    <w:rPr>
      <w:rFonts w:ascii="Arial" w:eastAsia="Times New Roman" w:hAnsi="Arial"/>
      <w:kern w:val="3"/>
      <w:sz w:val="20"/>
      <w:szCs w:val="20"/>
    </w:rPr>
  </w:style>
  <w:style w:type="paragraph" w:customStyle="1" w:styleId="Level5">
    <w:name w:val="Level 5"/>
    <w:basedOn w:val="a"/>
    <w:pPr>
      <w:spacing w:after="140" w:line="288" w:lineRule="auto"/>
      <w:textAlignment w:val="baseline"/>
    </w:pPr>
    <w:rPr>
      <w:rFonts w:ascii="Arial" w:eastAsia="Times New Roman" w:hAnsi="Arial"/>
      <w:kern w:val="3"/>
      <w:sz w:val="20"/>
      <w:szCs w:val="20"/>
    </w:rPr>
  </w:style>
  <w:style w:type="paragraph" w:customStyle="1" w:styleId="Level6">
    <w:name w:val="Level 6"/>
    <w:basedOn w:val="a"/>
    <w:pPr>
      <w:numPr>
        <w:numId w:val="41"/>
      </w:numPr>
      <w:spacing w:after="140" w:line="288" w:lineRule="auto"/>
      <w:textAlignment w:val="baseline"/>
    </w:pPr>
    <w:rPr>
      <w:rFonts w:ascii="Arial" w:eastAsia="Times New Roman" w:hAnsi="Arial"/>
      <w:kern w:val="3"/>
      <w:sz w:val="20"/>
      <w:szCs w:val="20"/>
    </w:rPr>
  </w:style>
  <w:style w:type="paragraph" w:customStyle="1" w:styleId="zFSNarrative">
    <w:name w:val="zFSNarrative"/>
    <w:basedOn w:val="a"/>
    <w:pPr>
      <w:spacing w:after="120" w:line="288" w:lineRule="auto"/>
      <w:jc w:val="center"/>
      <w:textAlignment w:val="baseline"/>
    </w:pPr>
    <w:rPr>
      <w:rFonts w:ascii="Arial" w:eastAsia="Times New Roman" w:hAnsi="Arial"/>
      <w:kern w:val="3"/>
      <w:sz w:val="20"/>
      <w:szCs w:val="24"/>
    </w:rPr>
  </w:style>
  <w:style w:type="paragraph" w:customStyle="1" w:styleId="CharCharCharCharCharCharCharChar">
    <w:name w:val="Char Char Знак Знак Char Char Знак Знак Char Char Знак Знак Char Char"/>
    <w:basedOn w:val="a"/>
    <w:pPr>
      <w:widowControl w:val="0"/>
      <w:tabs>
        <w:tab w:val="left" w:pos="3600"/>
      </w:tabs>
      <w:spacing w:after="160" w:line="240" w:lineRule="exact"/>
      <w:ind w:left="720" w:hanging="360"/>
      <w:jc w:val="center"/>
      <w:textAlignment w:val="baseline"/>
    </w:pPr>
    <w:rPr>
      <w:rFonts w:eastAsia="Times New Roman"/>
      <w:b/>
      <w:bCs/>
      <w:i/>
      <w:iCs/>
      <w:sz w:val="28"/>
      <w:szCs w:val="28"/>
      <w:lang w:val="en-GB"/>
    </w:rPr>
  </w:style>
  <w:style w:type="paragraph" w:customStyle="1" w:styleId="Default">
    <w:name w:val="Default"/>
    <w:pPr>
      <w:suppressAutoHyphens/>
      <w:autoSpaceDE w:val="0"/>
      <w:textAlignment w:val="baseline"/>
    </w:pPr>
    <w:rPr>
      <w:color w:val="000000"/>
      <w:sz w:val="24"/>
      <w:szCs w:val="24"/>
    </w:rPr>
  </w:style>
  <w:style w:type="paragraph" w:customStyle="1" w:styleId="AGovstyle2">
    <w:name w:val="A Gov style 2"/>
    <w:basedOn w:val="LBNumHeading2-Alt"/>
  </w:style>
  <w:style w:type="paragraph" w:customStyle="1" w:styleId="LBNumHeading4-1111Alt">
    <w:name w:val="LB Num Heading 4 - 1.1.1.1 Alt"/>
    <w:basedOn w:val="LBNumHeading3-111"/>
    <w:pPr>
      <w:numPr>
        <w:numId w:val="42"/>
      </w:numPr>
    </w:pPr>
  </w:style>
  <w:style w:type="paragraph" w:customStyle="1" w:styleId="AGovstyle1">
    <w:name w:val="A Gov style 1"/>
    <w:basedOn w:val="LBNumHeading1-Alt"/>
    <w:pPr>
      <w:numPr>
        <w:numId w:val="71"/>
      </w:numPr>
    </w:pPr>
  </w:style>
  <w:style w:type="paragraph" w:customStyle="1" w:styleId="AGovstyle3">
    <w:name w:val="A Gov style 3"/>
    <w:basedOn w:val="LBNumHeading3-111Alt"/>
  </w:style>
  <w:style w:type="paragraph" w:customStyle="1" w:styleId="AGovstyle4">
    <w:name w:val="A Gov style 4"/>
    <w:pPr>
      <w:suppressAutoHyphens/>
      <w:spacing w:before="120" w:after="120"/>
      <w:jc w:val="both"/>
      <w:textAlignment w:val="baseline"/>
    </w:pPr>
    <w:rPr>
      <w:lang w:eastAsia="en-US"/>
    </w:rPr>
  </w:style>
  <w:style w:type="paragraph" w:customStyle="1" w:styleId="AGovStyle5">
    <w:name w:val="A Gov Style 5"/>
    <w:basedOn w:val="LBNumHeading3-Alt"/>
    <w:pPr>
      <w:ind w:left="720" w:hanging="720"/>
    </w:pPr>
    <w:rPr>
      <w:b w:val="0"/>
    </w:rPr>
  </w:style>
  <w:style w:type="paragraph" w:customStyle="1" w:styleId="af8">
    <w:name w:val="Обычный + по ширине"/>
    <w:basedOn w:val="a"/>
    <w:pPr>
      <w:textAlignment w:val="baseline"/>
    </w:pPr>
    <w:rPr>
      <w:rFonts w:eastAsia="Times New Roman"/>
      <w:sz w:val="24"/>
      <w:szCs w:val="24"/>
    </w:rPr>
  </w:style>
  <w:style w:type="paragraph" w:styleId="af9">
    <w:name w:val="Salutation"/>
    <w:basedOn w:val="a"/>
    <w:next w:val="a"/>
    <w:pPr>
      <w:spacing w:after="60"/>
      <w:textAlignment w:val="baseline"/>
    </w:pPr>
    <w:rPr>
      <w:rFonts w:eastAsia="Times New Roman"/>
      <w:sz w:val="28"/>
      <w:szCs w:val="28"/>
    </w:rPr>
  </w:style>
  <w:style w:type="character" w:customStyle="1" w:styleId="afa">
    <w:name w:val="Приветствие Знак"/>
    <w:basedOn w:val="a0"/>
    <w:rPr>
      <w:rFonts w:ascii="Times New Roman" w:eastAsia="Times New Roman" w:hAnsi="Times New Roman"/>
      <w:sz w:val="28"/>
      <w:szCs w:val="28"/>
      <w:lang w:eastAsia="en-US"/>
    </w:rPr>
  </w:style>
  <w:style w:type="character" w:styleId="afb">
    <w:name w:val="Hyperlink"/>
    <w:rPr>
      <w:rFonts w:cs="Times New Roman"/>
      <w:color w:val="0000FF"/>
      <w:u w:val="single"/>
    </w:rPr>
  </w:style>
  <w:style w:type="paragraph" w:customStyle="1" w:styleId="3">
    <w:name w:val="Раздел 3"/>
    <w:basedOn w:val="a"/>
    <w:pPr>
      <w:numPr>
        <w:numId w:val="70"/>
      </w:numPr>
      <w:spacing w:before="120" w:after="120"/>
      <w:jc w:val="center"/>
    </w:pPr>
    <w:rPr>
      <w:rFonts w:eastAsia="Times New Roman"/>
      <w:b/>
      <w:sz w:val="24"/>
      <w:szCs w:val="20"/>
    </w:rPr>
  </w:style>
  <w:style w:type="numbering" w:customStyle="1" w:styleId="1">
    <w:name w:val="Стиль1"/>
    <w:basedOn w:val="a2"/>
    <w:pPr>
      <w:numPr>
        <w:numId w:val="2"/>
      </w:numPr>
    </w:pPr>
  </w:style>
  <w:style w:type="numbering" w:customStyle="1" w:styleId="20">
    <w:name w:val="Стиль2"/>
    <w:basedOn w:val="a2"/>
    <w:pPr>
      <w:numPr>
        <w:numId w:val="3"/>
      </w:numPr>
    </w:pPr>
  </w:style>
  <w:style w:type="numbering" w:customStyle="1" w:styleId="WWOutlineListStyle2">
    <w:name w:val="WW_OutlineListStyle_2"/>
    <w:basedOn w:val="a2"/>
    <w:pPr>
      <w:numPr>
        <w:numId w:val="4"/>
      </w:numPr>
    </w:pPr>
  </w:style>
  <w:style w:type="numbering" w:customStyle="1" w:styleId="WWOutlineListStyle1">
    <w:name w:val="WW_OutlineListStyle_1"/>
    <w:basedOn w:val="a2"/>
    <w:pPr>
      <w:numPr>
        <w:numId w:val="5"/>
      </w:numPr>
    </w:pPr>
  </w:style>
  <w:style w:type="numbering" w:customStyle="1" w:styleId="WWOutlineListStyle">
    <w:name w:val="WW_OutlineListStyle"/>
    <w:basedOn w:val="a2"/>
    <w:pPr>
      <w:numPr>
        <w:numId w:val="6"/>
      </w:numPr>
    </w:pPr>
  </w:style>
  <w:style w:type="numbering" w:customStyle="1" w:styleId="LFO1">
    <w:name w:val="LFO1"/>
    <w:basedOn w:val="a2"/>
    <w:pPr>
      <w:numPr>
        <w:numId w:val="7"/>
      </w:numPr>
    </w:pPr>
  </w:style>
  <w:style w:type="numbering" w:customStyle="1" w:styleId="LFO7">
    <w:name w:val="LFO7"/>
    <w:basedOn w:val="a2"/>
    <w:pPr>
      <w:numPr>
        <w:numId w:val="8"/>
      </w:numPr>
    </w:pPr>
  </w:style>
  <w:style w:type="numbering" w:customStyle="1" w:styleId="30">
    <w:name w:val="Стиль3"/>
    <w:basedOn w:val="a2"/>
    <w:pPr>
      <w:numPr>
        <w:numId w:val="9"/>
      </w:numPr>
    </w:pPr>
  </w:style>
  <w:style w:type="numbering" w:customStyle="1" w:styleId="LFO110">
    <w:name w:val="LFO11"/>
    <w:basedOn w:val="a2"/>
    <w:pPr>
      <w:numPr>
        <w:numId w:val="10"/>
      </w:numPr>
    </w:pPr>
  </w:style>
  <w:style w:type="numbering" w:customStyle="1" w:styleId="LFO3">
    <w:name w:val="LFO3"/>
    <w:basedOn w:val="a2"/>
    <w:pPr>
      <w:numPr>
        <w:numId w:val="11"/>
      </w:numPr>
    </w:pPr>
  </w:style>
  <w:style w:type="numbering" w:customStyle="1" w:styleId="LFO4">
    <w:name w:val="LFO4"/>
    <w:basedOn w:val="a2"/>
    <w:pPr>
      <w:numPr>
        <w:numId w:val="12"/>
      </w:numPr>
    </w:pPr>
  </w:style>
  <w:style w:type="numbering" w:customStyle="1" w:styleId="LFO5">
    <w:name w:val="LFO5"/>
    <w:basedOn w:val="a2"/>
    <w:pPr>
      <w:numPr>
        <w:numId w:val="13"/>
      </w:numPr>
    </w:pPr>
  </w:style>
  <w:style w:type="numbering" w:customStyle="1" w:styleId="LFO6">
    <w:name w:val="LFO6"/>
    <w:basedOn w:val="a2"/>
    <w:pPr>
      <w:numPr>
        <w:numId w:val="14"/>
      </w:numPr>
    </w:pPr>
  </w:style>
  <w:style w:type="numbering" w:customStyle="1" w:styleId="LFO71">
    <w:name w:val="LFO7_1"/>
    <w:basedOn w:val="a2"/>
    <w:pPr>
      <w:numPr>
        <w:numId w:val="15"/>
      </w:numPr>
    </w:pPr>
  </w:style>
  <w:style w:type="numbering" w:customStyle="1" w:styleId="LFO8">
    <w:name w:val="LFO8"/>
    <w:basedOn w:val="a2"/>
    <w:pPr>
      <w:numPr>
        <w:numId w:val="16"/>
      </w:numPr>
    </w:pPr>
  </w:style>
  <w:style w:type="numbering" w:customStyle="1" w:styleId="LFO9">
    <w:name w:val="LFO9"/>
    <w:basedOn w:val="a2"/>
    <w:pPr>
      <w:numPr>
        <w:numId w:val="17"/>
      </w:numPr>
    </w:pPr>
  </w:style>
  <w:style w:type="numbering" w:customStyle="1" w:styleId="LFO10">
    <w:name w:val="LFO10"/>
    <w:basedOn w:val="a2"/>
    <w:pPr>
      <w:numPr>
        <w:numId w:val="18"/>
      </w:numPr>
    </w:pPr>
  </w:style>
  <w:style w:type="numbering" w:customStyle="1" w:styleId="LFO111">
    <w:name w:val="LFO11_1"/>
    <w:basedOn w:val="a2"/>
    <w:pPr>
      <w:numPr>
        <w:numId w:val="19"/>
      </w:numPr>
    </w:pPr>
  </w:style>
  <w:style w:type="numbering" w:customStyle="1" w:styleId="LFO12">
    <w:name w:val="LFO12"/>
    <w:basedOn w:val="a2"/>
    <w:pPr>
      <w:numPr>
        <w:numId w:val="20"/>
      </w:numPr>
    </w:pPr>
  </w:style>
  <w:style w:type="numbering" w:customStyle="1" w:styleId="LFO13">
    <w:name w:val="LFO13"/>
    <w:basedOn w:val="a2"/>
    <w:pPr>
      <w:numPr>
        <w:numId w:val="21"/>
      </w:numPr>
    </w:pPr>
  </w:style>
  <w:style w:type="numbering" w:customStyle="1" w:styleId="LFO15">
    <w:name w:val="LFO15"/>
    <w:basedOn w:val="a2"/>
    <w:pPr>
      <w:numPr>
        <w:numId w:val="22"/>
      </w:numPr>
    </w:pPr>
  </w:style>
  <w:style w:type="numbering" w:customStyle="1" w:styleId="LFO16">
    <w:name w:val="LFO16"/>
    <w:basedOn w:val="a2"/>
    <w:pPr>
      <w:numPr>
        <w:numId w:val="23"/>
      </w:numPr>
    </w:pPr>
  </w:style>
  <w:style w:type="numbering" w:customStyle="1" w:styleId="LFO17">
    <w:name w:val="LFO17"/>
    <w:basedOn w:val="a2"/>
    <w:pPr>
      <w:numPr>
        <w:numId w:val="24"/>
      </w:numPr>
    </w:pPr>
  </w:style>
  <w:style w:type="numbering" w:customStyle="1" w:styleId="LFO18">
    <w:name w:val="LFO18"/>
    <w:basedOn w:val="a2"/>
    <w:pPr>
      <w:numPr>
        <w:numId w:val="25"/>
      </w:numPr>
    </w:pPr>
  </w:style>
  <w:style w:type="numbering" w:customStyle="1" w:styleId="LFO19">
    <w:name w:val="LFO19"/>
    <w:basedOn w:val="a2"/>
    <w:pPr>
      <w:numPr>
        <w:numId w:val="26"/>
      </w:numPr>
    </w:pPr>
  </w:style>
  <w:style w:type="numbering" w:customStyle="1" w:styleId="LFO20">
    <w:name w:val="LFO20"/>
    <w:basedOn w:val="a2"/>
    <w:pPr>
      <w:numPr>
        <w:numId w:val="27"/>
      </w:numPr>
    </w:pPr>
  </w:style>
  <w:style w:type="numbering" w:customStyle="1" w:styleId="LFO22">
    <w:name w:val="LFO22"/>
    <w:basedOn w:val="a2"/>
    <w:pPr>
      <w:numPr>
        <w:numId w:val="28"/>
      </w:numPr>
    </w:pPr>
  </w:style>
  <w:style w:type="numbering" w:customStyle="1" w:styleId="LFO23">
    <w:name w:val="LFO23"/>
    <w:basedOn w:val="a2"/>
    <w:pPr>
      <w:numPr>
        <w:numId w:val="29"/>
      </w:numPr>
    </w:pPr>
  </w:style>
  <w:style w:type="numbering" w:customStyle="1" w:styleId="LFO24">
    <w:name w:val="LFO24"/>
    <w:basedOn w:val="a2"/>
    <w:pPr>
      <w:numPr>
        <w:numId w:val="30"/>
      </w:numPr>
    </w:pPr>
  </w:style>
  <w:style w:type="numbering" w:customStyle="1" w:styleId="LFO25">
    <w:name w:val="LFO25"/>
    <w:basedOn w:val="a2"/>
    <w:pPr>
      <w:numPr>
        <w:numId w:val="31"/>
      </w:numPr>
    </w:pPr>
  </w:style>
  <w:style w:type="numbering" w:customStyle="1" w:styleId="LFO26">
    <w:name w:val="LFO26"/>
    <w:basedOn w:val="a2"/>
    <w:pPr>
      <w:numPr>
        <w:numId w:val="32"/>
      </w:numPr>
    </w:pPr>
  </w:style>
  <w:style w:type="numbering" w:customStyle="1" w:styleId="LFO27">
    <w:name w:val="LFO27"/>
    <w:basedOn w:val="a2"/>
    <w:pPr>
      <w:numPr>
        <w:numId w:val="33"/>
      </w:numPr>
    </w:pPr>
  </w:style>
  <w:style w:type="numbering" w:customStyle="1" w:styleId="LFO28">
    <w:name w:val="LFO28"/>
    <w:basedOn w:val="a2"/>
    <w:pPr>
      <w:numPr>
        <w:numId w:val="34"/>
      </w:numPr>
    </w:pPr>
  </w:style>
  <w:style w:type="numbering" w:customStyle="1" w:styleId="LFO29">
    <w:name w:val="LFO29"/>
    <w:basedOn w:val="a2"/>
    <w:pPr>
      <w:numPr>
        <w:numId w:val="35"/>
      </w:numPr>
    </w:pPr>
  </w:style>
  <w:style w:type="numbering" w:customStyle="1" w:styleId="LFO30">
    <w:name w:val="LFO30"/>
    <w:basedOn w:val="a2"/>
    <w:pPr>
      <w:numPr>
        <w:numId w:val="36"/>
      </w:numPr>
    </w:pPr>
  </w:style>
  <w:style w:type="numbering" w:customStyle="1" w:styleId="LFO31">
    <w:name w:val="LFO31"/>
    <w:basedOn w:val="a2"/>
    <w:pPr>
      <w:numPr>
        <w:numId w:val="37"/>
      </w:numPr>
    </w:pPr>
  </w:style>
  <w:style w:type="numbering" w:customStyle="1" w:styleId="LFO32">
    <w:name w:val="LFO32"/>
    <w:basedOn w:val="a2"/>
    <w:pPr>
      <w:numPr>
        <w:numId w:val="38"/>
      </w:numPr>
    </w:pPr>
  </w:style>
  <w:style w:type="numbering" w:customStyle="1" w:styleId="LFO33">
    <w:name w:val="LFO33"/>
    <w:basedOn w:val="a2"/>
    <w:pPr>
      <w:numPr>
        <w:numId w:val="39"/>
      </w:numPr>
    </w:pPr>
  </w:style>
  <w:style w:type="numbering" w:customStyle="1" w:styleId="LFO34">
    <w:name w:val="LFO34"/>
    <w:basedOn w:val="a2"/>
    <w:pPr>
      <w:numPr>
        <w:numId w:val="40"/>
      </w:numPr>
    </w:pPr>
  </w:style>
  <w:style w:type="numbering" w:customStyle="1" w:styleId="LFO35">
    <w:name w:val="LFO35"/>
    <w:basedOn w:val="a2"/>
    <w:pPr>
      <w:numPr>
        <w:numId w:val="41"/>
      </w:numPr>
    </w:pPr>
  </w:style>
  <w:style w:type="numbering" w:customStyle="1" w:styleId="LFO37">
    <w:name w:val="LFO37"/>
    <w:basedOn w:val="a2"/>
    <w:pPr>
      <w:numPr>
        <w:numId w:val="42"/>
      </w:numPr>
    </w:pPr>
  </w:style>
  <w:style w:type="numbering" w:customStyle="1" w:styleId="LFO11">
    <w:name w:val="LFO1_1"/>
    <w:basedOn w:val="a2"/>
    <w:pPr>
      <w:numPr>
        <w:numId w:val="43"/>
      </w:numPr>
    </w:pPr>
  </w:style>
  <w:style w:type="numbering" w:customStyle="1" w:styleId="LFO310">
    <w:name w:val="LFO3_1"/>
    <w:basedOn w:val="a2"/>
    <w:pPr>
      <w:numPr>
        <w:numId w:val="44"/>
      </w:numPr>
    </w:pPr>
  </w:style>
  <w:style w:type="numbering" w:customStyle="1" w:styleId="LFO41">
    <w:name w:val="LFO4_1"/>
    <w:basedOn w:val="a2"/>
    <w:pPr>
      <w:numPr>
        <w:numId w:val="45"/>
      </w:numPr>
    </w:pPr>
  </w:style>
  <w:style w:type="numbering" w:customStyle="1" w:styleId="LFO51">
    <w:name w:val="LFO5_1"/>
    <w:basedOn w:val="a2"/>
    <w:pPr>
      <w:numPr>
        <w:numId w:val="46"/>
      </w:numPr>
    </w:pPr>
  </w:style>
  <w:style w:type="numbering" w:customStyle="1" w:styleId="LFO61">
    <w:name w:val="LFO6_1"/>
    <w:basedOn w:val="a2"/>
    <w:pPr>
      <w:numPr>
        <w:numId w:val="47"/>
      </w:numPr>
    </w:pPr>
  </w:style>
  <w:style w:type="numbering" w:customStyle="1" w:styleId="LFO72">
    <w:name w:val="LFO7_2"/>
    <w:basedOn w:val="a2"/>
    <w:pPr>
      <w:numPr>
        <w:numId w:val="48"/>
      </w:numPr>
    </w:pPr>
  </w:style>
  <w:style w:type="numbering" w:customStyle="1" w:styleId="LFO81">
    <w:name w:val="LFO8_1"/>
    <w:basedOn w:val="a2"/>
    <w:pPr>
      <w:numPr>
        <w:numId w:val="49"/>
      </w:numPr>
    </w:pPr>
  </w:style>
  <w:style w:type="numbering" w:customStyle="1" w:styleId="LFO91">
    <w:name w:val="LFO9_1"/>
    <w:basedOn w:val="a2"/>
    <w:pPr>
      <w:numPr>
        <w:numId w:val="50"/>
      </w:numPr>
    </w:pPr>
  </w:style>
  <w:style w:type="numbering" w:customStyle="1" w:styleId="LFO101">
    <w:name w:val="LFO10_1"/>
    <w:basedOn w:val="a2"/>
    <w:pPr>
      <w:numPr>
        <w:numId w:val="51"/>
      </w:numPr>
    </w:pPr>
  </w:style>
  <w:style w:type="numbering" w:customStyle="1" w:styleId="LFO112">
    <w:name w:val="LFO11_2"/>
    <w:basedOn w:val="a2"/>
    <w:pPr>
      <w:numPr>
        <w:numId w:val="52"/>
      </w:numPr>
    </w:pPr>
  </w:style>
  <w:style w:type="numbering" w:customStyle="1" w:styleId="LFO121">
    <w:name w:val="LFO12_1"/>
    <w:basedOn w:val="a2"/>
    <w:pPr>
      <w:numPr>
        <w:numId w:val="53"/>
      </w:numPr>
    </w:pPr>
  </w:style>
  <w:style w:type="numbering" w:customStyle="1" w:styleId="LFO131">
    <w:name w:val="LFO13_1"/>
    <w:basedOn w:val="a2"/>
    <w:pPr>
      <w:numPr>
        <w:numId w:val="54"/>
      </w:numPr>
    </w:pPr>
  </w:style>
  <w:style w:type="numbering" w:customStyle="1" w:styleId="LFO151">
    <w:name w:val="LFO15_1"/>
    <w:basedOn w:val="a2"/>
    <w:pPr>
      <w:numPr>
        <w:numId w:val="55"/>
      </w:numPr>
    </w:pPr>
  </w:style>
  <w:style w:type="numbering" w:customStyle="1" w:styleId="LFO161">
    <w:name w:val="LFO16_1"/>
    <w:basedOn w:val="a2"/>
    <w:pPr>
      <w:numPr>
        <w:numId w:val="56"/>
      </w:numPr>
    </w:pPr>
  </w:style>
  <w:style w:type="numbering" w:customStyle="1" w:styleId="LFO171">
    <w:name w:val="LFO17_1"/>
    <w:basedOn w:val="a2"/>
    <w:pPr>
      <w:numPr>
        <w:numId w:val="57"/>
      </w:numPr>
    </w:pPr>
  </w:style>
  <w:style w:type="numbering" w:customStyle="1" w:styleId="LFO181">
    <w:name w:val="LFO18_1"/>
    <w:basedOn w:val="a2"/>
    <w:pPr>
      <w:numPr>
        <w:numId w:val="58"/>
      </w:numPr>
    </w:pPr>
  </w:style>
  <w:style w:type="numbering" w:customStyle="1" w:styleId="LFO191">
    <w:name w:val="LFO19_1"/>
    <w:basedOn w:val="a2"/>
    <w:pPr>
      <w:numPr>
        <w:numId w:val="59"/>
      </w:numPr>
    </w:pPr>
  </w:style>
  <w:style w:type="numbering" w:customStyle="1" w:styleId="LFO201">
    <w:name w:val="LFO20_1"/>
    <w:basedOn w:val="a2"/>
    <w:pPr>
      <w:numPr>
        <w:numId w:val="60"/>
      </w:numPr>
    </w:pPr>
  </w:style>
  <w:style w:type="numbering" w:customStyle="1" w:styleId="LFO221">
    <w:name w:val="LFO22_1"/>
    <w:basedOn w:val="a2"/>
    <w:pPr>
      <w:numPr>
        <w:numId w:val="61"/>
      </w:numPr>
    </w:pPr>
  </w:style>
  <w:style w:type="numbering" w:customStyle="1" w:styleId="LFO231">
    <w:name w:val="LFO23_1"/>
    <w:basedOn w:val="a2"/>
    <w:pPr>
      <w:numPr>
        <w:numId w:val="62"/>
      </w:numPr>
    </w:pPr>
  </w:style>
  <w:style w:type="numbering" w:customStyle="1" w:styleId="LFO241">
    <w:name w:val="LFO24_1"/>
    <w:basedOn w:val="a2"/>
    <w:pPr>
      <w:numPr>
        <w:numId w:val="63"/>
      </w:numPr>
    </w:pPr>
  </w:style>
  <w:style w:type="numbering" w:customStyle="1" w:styleId="LFO251">
    <w:name w:val="LFO25_1"/>
    <w:basedOn w:val="a2"/>
    <w:pPr>
      <w:numPr>
        <w:numId w:val="64"/>
      </w:numPr>
    </w:pPr>
  </w:style>
  <w:style w:type="numbering" w:customStyle="1" w:styleId="LFO261">
    <w:name w:val="LFO26_1"/>
    <w:basedOn w:val="a2"/>
    <w:pPr>
      <w:numPr>
        <w:numId w:val="65"/>
      </w:numPr>
    </w:pPr>
  </w:style>
  <w:style w:type="numbering" w:customStyle="1" w:styleId="LFO271">
    <w:name w:val="LFO27_1"/>
    <w:basedOn w:val="a2"/>
    <w:pPr>
      <w:numPr>
        <w:numId w:val="66"/>
      </w:numPr>
    </w:pPr>
  </w:style>
  <w:style w:type="numbering" w:customStyle="1" w:styleId="LFO281">
    <w:name w:val="LFO28_1"/>
    <w:basedOn w:val="a2"/>
    <w:pPr>
      <w:numPr>
        <w:numId w:val="67"/>
      </w:numPr>
    </w:pPr>
  </w:style>
  <w:style w:type="numbering" w:customStyle="1" w:styleId="LFO291">
    <w:name w:val="LFO29_1"/>
    <w:basedOn w:val="a2"/>
    <w:pPr>
      <w:numPr>
        <w:numId w:val="68"/>
      </w:numPr>
    </w:pPr>
  </w:style>
  <w:style w:type="numbering" w:customStyle="1" w:styleId="LFO301">
    <w:name w:val="LFO30_1"/>
    <w:basedOn w:val="a2"/>
    <w:pPr>
      <w:numPr>
        <w:numId w:val="69"/>
      </w:numPr>
    </w:pPr>
  </w:style>
  <w:style w:type="numbering" w:customStyle="1" w:styleId="LFO69">
    <w:name w:val="LFO69"/>
    <w:basedOn w:val="a2"/>
    <w:pPr>
      <w:numPr>
        <w:numId w:val="70"/>
      </w:numPr>
    </w:pPr>
  </w:style>
  <w:style w:type="numbering" w:customStyle="1" w:styleId="LFO70">
    <w:name w:val="LFO70"/>
    <w:basedOn w:val="a2"/>
    <w:pPr>
      <w:numPr>
        <w:numId w:val="71"/>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1</Pages>
  <Words>6384</Words>
  <Characters>36392</Characters>
  <Application>Microsoft Office Word</Application>
  <DocSecurity>0</DocSecurity>
  <Lines>303</Lines>
  <Paragraphs>85</Paragraphs>
  <ScaleCrop>false</ScaleCrop>
  <HeadingPairs>
    <vt:vector size="2" baseType="variant">
      <vt:variant>
        <vt:lpstr>Название</vt:lpstr>
      </vt:variant>
      <vt:variant>
        <vt:i4>1</vt:i4>
      </vt:variant>
    </vt:vector>
  </HeadingPairs>
  <TitlesOfParts>
    <vt:vector size="1" baseType="lpstr">
      <vt:lpstr/>
    </vt:vector>
  </TitlesOfParts>
  <Company>Doczilla.ru</Company>
  <LinksUpToDate>false</LinksUpToDate>
  <CharactersWithSpaces>42691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Doczilla.ru</dc:creator>
  <cp:lastModifiedBy>Орлова</cp:lastModifiedBy>
  <cp:revision>20</cp:revision>
  <cp:lastPrinted>2026-02-02T06:46:00Z</cp:lastPrinted>
  <dcterms:created xsi:type="dcterms:W3CDTF">2023-08-02T08:41:00Z</dcterms:created>
  <dcterms:modified xsi:type="dcterms:W3CDTF">2026-07-27T07:38:00Z</dcterms:modified>
</cp:coreProperties>
</file>