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9"/>
      </w:pPr>
      <w:r>
        <w:t xml:space="preserve">ДОГОВОР № ___________</w:t>
      </w:r>
      <w:r/>
    </w:p>
    <w:p>
      <w:pPr>
        <w:jc w:val="righ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r>
      <w:r>
        <w:rPr>
          <w:sz w:val="24"/>
          <w:szCs w:val="24"/>
        </w:rPr>
        <w:tab/>
      </w:r>
      <w:r>
        <w:rPr>
          <w:sz w:val="24"/>
          <w:szCs w:val="24"/>
        </w:rPr>
      </w:r>
      <w:r>
        <w:rPr>
          <w:sz w:val="24"/>
          <w:szCs w:val="24"/>
        </w:rPr>
      </w:r>
    </w:p>
    <w:p>
      <w:pPr>
        <w:rPr>
          <w:sz w:val="24"/>
          <w:szCs w:val="24"/>
        </w:rPr>
      </w:pPr>
      <w:r>
        <w:rPr>
          <w:sz w:val="24"/>
          <w:szCs w:val="24"/>
        </w:rPr>
        <w:t xml:space="preserve"> г. Кировск                                           </w:t>
      </w:r>
      <w:r>
        <w:rPr>
          <w:sz w:val="24"/>
          <w:szCs w:val="24"/>
        </w:rPr>
        <w:t xml:space="preserve">                                                               </w:t>
      </w:r>
      <w:r>
        <w:rPr>
          <w:sz w:val="24"/>
          <w:szCs w:val="24"/>
        </w:rPr>
        <w:t xml:space="preserve">   «</w:t>
      </w:r>
      <w:r>
        <w:rPr>
          <w:sz w:val="24"/>
          <w:szCs w:val="24"/>
        </w:rPr>
        <w:t xml:space="preserve">___» _____ 2026 г.</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r>
      <w:r>
        <w:rPr>
          <w:sz w:val="24"/>
          <w:szCs w:val="24"/>
        </w:rPr>
      </w:r>
      <w:r>
        <w:rPr>
          <w:sz w:val="24"/>
          <w:szCs w:val="24"/>
        </w:rPr>
      </w:r>
    </w:p>
    <w:p>
      <w:pPr>
        <w:ind w:right="-851"/>
        <w:jc w:val="both"/>
        <w:rPr>
          <w:sz w:val="24"/>
          <w:szCs w:val="24"/>
        </w:rPr>
      </w:pPr>
      <w:r>
        <w:rPr>
          <w:sz w:val="24"/>
          <w:szCs w:val="24"/>
        </w:rPr>
      </w:r>
      <w:r>
        <w:rPr>
          <w:sz w:val="24"/>
          <w:szCs w:val="24"/>
        </w:rPr>
      </w:r>
      <w:r>
        <w:rPr>
          <w:sz w:val="24"/>
          <w:szCs w:val="24"/>
        </w:rPr>
      </w:r>
    </w:p>
    <w:p>
      <w:pPr>
        <w:ind w:right="142"/>
        <w:jc w:val="both"/>
        <w:rPr>
          <w:sz w:val="24"/>
          <w:szCs w:val="24"/>
        </w:rPr>
      </w:pPr>
      <w:r>
        <w:rPr>
          <w:sz w:val="24"/>
          <w:szCs w:val="24"/>
        </w:rPr>
        <w:tab/>
      </w:r>
      <w:r>
        <w:rPr>
          <w:b/>
          <w:sz w:val="24"/>
          <w:szCs w:val="24"/>
        </w:rPr>
        <w:t xml:space="preserve">Государственное казенное учреждение Ленинградской области «Ленинградская областная противопожарно-спасательная служба»</w:t>
      </w:r>
      <w:r>
        <w:rPr>
          <w:sz w:val="24"/>
          <w:szCs w:val="24"/>
        </w:rPr>
        <w:t xml:space="preserve"> (ГКУ «</w:t>
      </w:r>
      <w:r>
        <w:rPr>
          <w:sz w:val="24"/>
          <w:szCs w:val="24"/>
        </w:rPr>
        <w:t xml:space="preserve">Леноблпожспас</w:t>
      </w:r>
      <w:r>
        <w:rPr>
          <w:sz w:val="24"/>
          <w:szCs w:val="24"/>
        </w:rPr>
        <w:t xml:space="preserve">»), именуемое в дальнейшем «Заказчик», в лице заместителя начальника Васильченко Дмитрия Анатольевича, действующего на</w:t>
      </w:r>
      <w:r>
        <w:rPr>
          <w:sz w:val="24"/>
          <w:szCs w:val="24"/>
        </w:rPr>
        <w:t xml:space="preserve"> основании доверенности от 18 октября 2022 года (бланк 47 БА 3509546, зарегистрирована в реестре за №47/35-н/47-2022-5-303) с одной стороны, </w:t>
      </w:r>
      <w:r>
        <w:rPr>
          <w:sz w:val="24"/>
          <w:szCs w:val="24"/>
        </w:rPr>
      </w:r>
      <w:r>
        <w:rPr>
          <w:sz w:val="24"/>
          <w:szCs w:val="24"/>
        </w:rPr>
      </w:r>
    </w:p>
    <w:p>
      <w:pPr>
        <w:jc w:val="both"/>
        <w:rPr>
          <w:sz w:val="24"/>
          <w:szCs w:val="24"/>
        </w:rPr>
      </w:pPr>
      <w:r>
        <w:rPr>
          <w:sz w:val="24"/>
          <w:szCs w:val="24"/>
        </w:rPr>
        <w:t xml:space="preserve">              </w:t>
      </w:r>
      <w:r>
        <w:rPr>
          <w:sz w:val="24"/>
          <w:szCs w:val="24"/>
        </w:rPr>
        <w:t xml:space="preserve">________________, именуемый</w:t>
      </w:r>
      <w:r>
        <w:rPr>
          <w:sz w:val="24"/>
          <w:szCs w:val="24"/>
        </w:rPr>
        <w:t xml:space="preserve"> в дальнейшем Исполнитель, с другой стороны, совместно именуемые в дальнейшем «Стороны», на основании п.4 ч.1 ст.93 Федерального закона № 44-ФЗ от 05.04.2013 года, заключили настоящий договор (далее – Договор) о нижеследующем:</w:t>
      </w:r>
      <w:r>
        <w:rPr>
          <w:sz w:val="24"/>
          <w:szCs w:val="24"/>
        </w:rPr>
      </w:r>
      <w:r>
        <w:rPr>
          <w:sz w:val="24"/>
          <w:szCs w:val="24"/>
        </w:rPr>
      </w:r>
    </w:p>
    <w:p>
      <w:pPr>
        <w:jc w:val="center"/>
        <w:rPr>
          <w:b/>
          <w:bCs/>
          <w:sz w:val="24"/>
          <w:szCs w:val="24"/>
        </w:rPr>
      </w:pPr>
      <w:r>
        <w:rPr>
          <w:b/>
          <w:bCs/>
          <w:sz w:val="24"/>
          <w:szCs w:val="24"/>
        </w:rPr>
        <w:t xml:space="preserve">1.ПРЕДМЕТ ДОГОВОРА</w:t>
      </w:r>
      <w:r>
        <w:rPr>
          <w:b/>
          <w:bCs/>
          <w:sz w:val="24"/>
          <w:szCs w:val="24"/>
        </w:rPr>
      </w:r>
      <w:r>
        <w:rPr>
          <w:b/>
          <w:bCs/>
          <w:sz w:val="24"/>
          <w:szCs w:val="24"/>
        </w:rPr>
      </w:r>
    </w:p>
    <w:p>
      <w:pPr>
        <w:ind w:firstLine="708"/>
        <w:jc w:val="both"/>
        <w:rPr>
          <w:b w:val="0"/>
          <w:bCs w:val="0"/>
          <w:sz w:val="24"/>
          <w:szCs w:val="24"/>
        </w:rPr>
      </w:pPr>
      <w:r>
        <w:rPr>
          <w:sz w:val="24"/>
          <w:szCs w:val="24"/>
        </w:rPr>
        <w:t xml:space="preserve">1.</w:t>
      </w:r>
      <w:r>
        <w:rPr>
          <w:sz w:val="24"/>
          <w:szCs w:val="24"/>
        </w:rPr>
        <w:t xml:space="preserve">1. Заказчик</w:t>
      </w:r>
      <w:r>
        <w:rPr>
          <w:sz w:val="24"/>
          <w:szCs w:val="24"/>
        </w:rPr>
        <w:t xml:space="preserve"> поручает, а исполнитель принимает на себя обязательства </w:t>
      </w:r>
      <w:r>
        <w:rPr>
          <w:b/>
          <w:bCs/>
          <w:sz w:val="24"/>
          <w:szCs w:val="24"/>
        </w:rPr>
        <w:t xml:space="preserve">оказать </w:t>
      </w:r>
      <w:r>
        <w:rPr>
          <w:sz w:val="24"/>
          <w:szCs w:val="24"/>
        </w:rPr>
        <w:t xml:space="preserve">у</w:t>
      </w:r>
      <w:r>
        <w:rPr>
          <w:b/>
          <w:bCs/>
          <w:sz w:val="24"/>
          <w:szCs w:val="24"/>
        </w:rPr>
        <w:t xml:space="preserve">слуги по </w:t>
      </w:r>
      <w:r>
        <w:rPr>
          <w:b/>
          <w:bCs/>
          <w:sz w:val="24"/>
          <w:szCs w:val="24"/>
        </w:rPr>
        <w:t xml:space="preserve">ремонту промышленных ворот </w:t>
      </w:r>
      <w:r>
        <w:rPr>
          <w:b w:val="0"/>
          <w:bCs w:val="0"/>
          <w:sz w:val="24"/>
          <w:szCs w:val="24"/>
        </w:rPr>
        <w:t xml:space="preserve">(далее – услуги).</w:t>
      </w:r>
      <w:r>
        <w:rPr>
          <w:b w:val="0"/>
          <w:bCs w:val="0"/>
          <w:sz w:val="24"/>
          <w:szCs w:val="24"/>
        </w:rPr>
      </w:r>
      <w:r>
        <w:rPr>
          <w:b w:val="0"/>
          <w:bCs w:val="0"/>
          <w:sz w:val="24"/>
          <w:szCs w:val="24"/>
        </w:rPr>
      </w:r>
    </w:p>
    <w:p>
      <w:pPr>
        <w:ind w:firstLine="708"/>
        <w:jc w:val="both"/>
        <w:rPr>
          <w:sz w:val="24"/>
          <w:szCs w:val="24"/>
        </w:rPr>
      </w:pPr>
      <w:r>
        <w:rPr>
          <w:b/>
          <w:bCs/>
          <w:sz w:val="24"/>
          <w:szCs w:val="24"/>
        </w:rPr>
        <w:t xml:space="preserve"> </w:t>
      </w:r>
      <w:r>
        <w:rPr>
          <w:b w:val="0"/>
          <w:bCs w:val="0"/>
          <w:sz w:val="24"/>
          <w:szCs w:val="24"/>
        </w:rPr>
        <w:t xml:space="preserve">1.1.1.</w:t>
      </w:r>
      <w:r>
        <w:rPr>
          <w:b/>
          <w:bCs/>
          <w:sz w:val="24"/>
          <w:szCs w:val="24"/>
        </w:rPr>
        <w:t xml:space="preserve"> </w:t>
      </w:r>
      <w:r>
        <w:rPr>
          <w:b w:val="0"/>
          <w:bCs w:val="0"/>
          <w:sz w:val="24"/>
          <w:szCs w:val="24"/>
        </w:rPr>
        <w:t xml:space="preserve">Адрес оказания услуг:</w:t>
      </w:r>
      <w:r>
        <w:rPr>
          <w:b/>
          <w:bCs/>
          <w:sz w:val="24"/>
          <w:szCs w:val="24"/>
        </w:rPr>
        <w:t xml:space="preserve"> </w:t>
      </w:r>
      <w:r>
        <w:rPr>
          <w:sz w:val="24"/>
          <w:szCs w:val="24"/>
        </w:rPr>
        <w:t xml:space="preserve">Ленинградская область, Всеволожский район, </w:t>
      </w:r>
      <w:r>
        <w:rPr>
          <w:sz w:val="24"/>
          <w:szCs w:val="24"/>
        </w:rPr>
        <w:t xml:space="preserve">г.Кудрово</w:t>
      </w:r>
      <w:r>
        <w:rPr>
          <w:sz w:val="24"/>
          <w:szCs w:val="24"/>
        </w:rPr>
        <w:t xml:space="preserve">, </w:t>
      </w:r>
      <w:r>
        <w:rPr>
          <w:sz w:val="24"/>
          <w:szCs w:val="24"/>
        </w:rPr>
        <w:t xml:space="preserve">ул.Центральная</w:t>
      </w:r>
      <w:r>
        <w:rPr>
          <w:sz w:val="24"/>
          <w:szCs w:val="24"/>
        </w:rPr>
        <w:t xml:space="preserve">, д.46 (пожарная часть №150).</w:t>
      </w:r>
      <w:r>
        <w:rPr>
          <w:sz w:val="24"/>
          <w:szCs w:val="24"/>
        </w:rPr>
      </w:r>
      <w:r>
        <w:rPr>
          <w:sz w:val="24"/>
          <w:szCs w:val="24"/>
        </w:rPr>
      </w:r>
    </w:p>
    <w:p>
      <w:pPr>
        <w:jc w:val="both"/>
        <w:rPr>
          <w:sz w:val="24"/>
          <w:szCs w:val="24"/>
        </w:rPr>
      </w:pPr>
      <w:r>
        <w:rPr>
          <w:sz w:val="24"/>
          <w:szCs w:val="24"/>
        </w:rPr>
        <w:t xml:space="preserve">              1.1.2. В услуги</w:t>
      </w:r>
      <w:r>
        <w:rPr>
          <w:rFonts w:ascii="Ubuntu" w:hAnsi="Ubuntu" w:eastAsia="Ubuntu" w:cs="Ubuntu"/>
          <w:b/>
          <w:color w:val="383838"/>
          <w:sz w:val="21"/>
        </w:rPr>
        <w:t xml:space="preserve"> </w:t>
      </w:r>
      <w:r>
        <w:rPr>
          <w:sz w:val="24"/>
          <w:szCs w:val="24"/>
        </w:rPr>
        <w:t xml:space="preserve">ремонта</w:t>
      </w:r>
      <w:r>
        <w:rPr>
          <w:sz w:val="24"/>
          <w:szCs w:val="24"/>
        </w:rPr>
        <w:t xml:space="preserve"> ворот </w:t>
      </w:r>
      <w:r>
        <w:rPr>
          <w:sz w:val="24"/>
          <w:szCs w:val="24"/>
        </w:rPr>
        <w:t xml:space="preserve">входит:</w:t>
      </w:r>
      <w:r>
        <w:rPr>
          <w:sz w:val="24"/>
          <w:szCs w:val="24"/>
        </w:rPr>
      </w:r>
      <w:r>
        <w:rPr>
          <w:sz w:val="24"/>
          <w:szCs w:val="24"/>
        </w:rPr>
      </w:r>
    </w:p>
    <w:p>
      <w:pPr>
        <w:jc w:val="both"/>
        <w:rPr>
          <w:sz w:val="24"/>
          <w:szCs w:val="24"/>
        </w:rPr>
      </w:pPr>
      <w:r>
        <w:rPr>
          <w:sz w:val="24"/>
          <w:szCs w:val="24"/>
        </w:rPr>
        <w:t xml:space="preserve">- Замена элем</w:t>
      </w:r>
      <w:r>
        <w:rPr>
          <w:sz w:val="24"/>
          <w:szCs w:val="24"/>
        </w:rPr>
        <w:t xml:space="preserve">ента торсионного (состав: два собранных с коушами троса) - 1 шт.;</w:t>
      </w:r>
      <w:r>
        <w:rPr>
          <w:sz w:val="24"/>
          <w:szCs w:val="24"/>
        </w:rPr>
      </w:r>
      <w:r>
        <w:rPr>
          <w:sz w:val="24"/>
          <w:szCs w:val="24"/>
        </w:rPr>
      </w:r>
    </w:p>
    <w:p>
      <w:pPr>
        <w:jc w:val="both"/>
        <w:rPr>
          <w:sz w:val="24"/>
          <w:szCs w:val="24"/>
        </w:rPr>
      </w:pPr>
      <w:r>
        <w:rPr>
          <w:sz w:val="24"/>
          <w:szCs w:val="24"/>
        </w:rPr>
        <w:t xml:space="preserve">-</w:t>
      </w:r>
      <w:r>
        <w:rPr>
          <w:sz w:val="24"/>
          <w:szCs w:val="24"/>
        </w:rPr>
        <w:t xml:space="preserve"> </w:t>
      </w:r>
      <w:r>
        <w:rPr>
          <w:sz w:val="24"/>
          <w:szCs w:val="24"/>
        </w:rPr>
        <w:t xml:space="preserve">Замена комплекта элементов торсионных (состав: торсионные пружины, входящие в состав ворот с приставочными профилями и наконечниками - 1 комп.)</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pStyle w:val="979"/>
        <w:jc w:val="both"/>
        <w:rPr>
          <w:b w:val="0"/>
          <w:sz w:val="24"/>
          <w:szCs w:val="24"/>
        </w:rPr>
      </w:pPr>
      <w:r>
        <w:rPr>
          <w:b w:val="0"/>
          <w:sz w:val="24"/>
          <w:szCs w:val="24"/>
        </w:rPr>
        <w:t xml:space="preserve">           1.2. ИКЗ: </w:t>
      </w:r>
      <w:r>
        <w:rPr>
          <w:b w:val="0"/>
          <w:sz w:val="24"/>
          <w:szCs w:val="24"/>
        </w:rPr>
        <w:t xml:space="preserve">262470603110347060100100020000000244</w:t>
      </w:r>
      <w:r>
        <w:rPr>
          <w:b w:val="0"/>
          <w:sz w:val="24"/>
          <w:szCs w:val="24"/>
        </w:rPr>
      </w:r>
      <w:r>
        <w:rPr>
          <w:b w:val="0"/>
          <w:sz w:val="24"/>
          <w:szCs w:val="24"/>
        </w:rPr>
      </w:r>
    </w:p>
    <w:p>
      <w:pPr>
        <w:pStyle w:val="979"/>
        <w:ind w:firstLine="708"/>
        <w:jc w:val="both"/>
        <w:rPr>
          <w:b w:val="0"/>
          <w:sz w:val="24"/>
          <w:szCs w:val="24"/>
        </w:rPr>
      </w:pPr>
      <w:r>
        <w:rPr>
          <w:b w:val="0"/>
          <w:sz w:val="24"/>
          <w:szCs w:val="24"/>
        </w:rPr>
      </w:r>
      <w:r>
        <w:rPr>
          <w:b w:val="0"/>
          <w:sz w:val="24"/>
          <w:szCs w:val="24"/>
        </w:rPr>
      </w:r>
      <w:r>
        <w:rPr>
          <w:b w:val="0"/>
          <w:sz w:val="24"/>
          <w:szCs w:val="24"/>
        </w:rPr>
      </w:r>
    </w:p>
    <w:p>
      <w:pPr>
        <w:jc w:val="center"/>
        <w:rPr>
          <w:b/>
          <w:bCs/>
          <w:sz w:val="24"/>
          <w:szCs w:val="24"/>
        </w:rPr>
        <w:outlineLvl w:val="0"/>
      </w:pPr>
      <w:r>
        <w:rPr>
          <w:b/>
          <w:bCs/>
          <w:sz w:val="24"/>
          <w:szCs w:val="24"/>
        </w:rPr>
        <w:t xml:space="preserve">2. Цена Договора и порядок расче</w:t>
      </w:r>
      <w:r>
        <w:rPr>
          <w:b/>
          <w:bCs/>
          <w:sz w:val="24"/>
          <w:szCs w:val="24"/>
        </w:rPr>
        <w:t xml:space="preserve">тов</w:t>
      </w:r>
      <w:r>
        <w:rPr>
          <w:b/>
          <w:bCs/>
          <w:sz w:val="24"/>
          <w:szCs w:val="24"/>
        </w:rPr>
      </w:r>
      <w:r>
        <w:rPr>
          <w:b/>
          <w:bCs/>
          <w:sz w:val="24"/>
          <w:szCs w:val="24"/>
        </w:rPr>
      </w:r>
    </w:p>
    <w:p>
      <w:pPr>
        <w:rPr>
          <w:b/>
          <w:bCs/>
          <w:sz w:val="24"/>
          <w:szCs w:val="24"/>
        </w:rPr>
        <w:outlineLvl w:val="0"/>
      </w:pPr>
      <w:r>
        <w:rPr>
          <w:b/>
          <w:bCs/>
          <w:sz w:val="24"/>
          <w:szCs w:val="24"/>
        </w:rPr>
      </w:r>
      <w:r>
        <w:rPr>
          <w:b/>
          <w:bCs/>
          <w:sz w:val="24"/>
          <w:szCs w:val="24"/>
        </w:rPr>
      </w:r>
      <w:r>
        <w:rPr>
          <w:b/>
          <w:bCs/>
          <w:sz w:val="24"/>
          <w:szCs w:val="24"/>
        </w:rPr>
      </w:r>
    </w:p>
    <w:p>
      <w:pPr>
        <w:pStyle w:val="979"/>
        <w:ind w:right="142" w:firstLine="708"/>
        <w:jc w:val="both"/>
        <w:rPr>
          <w:b w:val="0"/>
          <w:sz w:val="24"/>
          <w:szCs w:val="24"/>
        </w:rPr>
      </w:pPr>
      <w:r>
        <w:rPr>
          <w:b w:val="0"/>
          <w:sz w:val="24"/>
          <w:szCs w:val="24"/>
        </w:rPr>
        <w:t xml:space="preserve">2.1. Цена Договора</w:t>
      </w:r>
      <w:r>
        <w:rPr>
          <w:b/>
          <w:bCs/>
          <w:sz w:val="24"/>
          <w:szCs w:val="24"/>
        </w:rPr>
        <w:t xml:space="preserve"> </w:t>
      </w:r>
      <w:r>
        <w:rPr>
          <w:b w:val="0"/>
          <w:sz w:val="24"/>
          <w:szCs w:val="24"/>
        </w:rPr>
        <w:t xml:space="preserve">_________________________________________________</w:t>
      </w:r>
      <w:r>
        <w:rPr>
          <w:b w:val="0"/>
          <w:sz w:val="24"/>
          <w:szCs w:val="24"/>
        </w:rPr>
      </w:r>
    </w:p>
    <w:p>
      <w:pPr>
        <w:pStyle w:val="979"/>
        <w:ind w:right="142" w:firstLine="708"/>
        <w:jc w:val="both"/>
        <w:rPr>
          <w:b w:val="0"/>
          <w:sz w:val="24"/>
          <w:szCs w:val="24"/>
        </w:rPr>
      </w:pPr>
      <w:r>
        <w:rPr>
          <w:b w:val="0"/>
          <w:sz w:val="24"/>
          <w:szCs w:val="24"/>
        </w:rPr>
        <w:t xml:space="preserve">2.2. Оплата Услуг в пределах цены Договора производится по факту оказания Услуг на основании представленных Заказч</w:t>
      </w:r>
      <w:r>
        <w:rPr>
          <w:b w:val="0"/>
          <w:sz w:val="24"/>
          <w:szCs w:val="24"/>
        </w:rPr>
        <w:t xml:space="preserve">ику платежных документов (актов об оказании услуг, счетов, счетов-фактур) в течение 7 (семи) рабочих </w:t>
      </w:r>
      <w:r>
        <w:rPr>
          <w:b w:val="0"/>
          <w:sz w:val="24"/>
          <w:szCs w:val="24"/>
        </w:rPr>
        <w:t xml:space="preserve">дней с момента подписания Заказчиком документов о приемке оказанных услуг.</w:t>
      </w:r>
      <w:r>
        <w:rPr>
          <w:b w:val="0"/>
          <w:sz w:val="24"/>
          <w:szCs w:val="24"/>
        </w:rPr>
      </w:r>
      <w:r>
        <w:rPr>
          <w:b w:val="0"/>
          <w:sz w:val="24"/>
          <w:szCs w:val="24"/>
        </w:rPr>
      </w:r>
    </w:p>
    <w:p>
      <w:pPr>
        <w:ind w:firstLine="708"/>
        <w:jc w:val="both"/>
        <w:rPr>
          <w:sz w:val="24"/>
          <w:szCs w:val="24"/>
        </w:rPr>
      </w:pPr>
      <w:r>
        <w:rPr>
          <w:sz w:val="24"/>
          <w:szCs w:val="24"/>
        </w:rPr>
        <w:t xml:space="preserve">2.3. В цену настоящего Договора входит: стоимость услуг, оплачиваемых Заказчиком Исполнителю за полное выполнение Исполнителем своих обязательств по</w:t>
      </w:r>
      <w:r>
        <w:rPr>
          <w:sz w:val="24"/>
          <w:szCs w:val="24"/>
        </w:rPr>
        <w:t xml:space="preserve"> Договору. </w:t>
      </w:r>
      <w:r>
        <w:rPr>
          <w:sz w:val="24"/>
          <w:szCs w:val="24"/>
        </w:rPr>
      </w:r>
      <w:r>
        <w:rPr>
          <w:sz w:val="24"/>
          <w:szCs w:val="24"/>
        </w:rPr>
      </w:r>
    </w:p>
    <w:p>
      <w:pPr>
        <w:pStyle w:val="990"/>
        <w:ind w:right="0" w:firstLine="708"/>
        <w:jc w:val="both"/>
        <w:rPr>
          <w:rFonts w:ascii="Times New Roman" w:hAnsi="Times New Roman" w:cs="Times New Roman"/>
          <w:sz w:val="24"/>
          <w:szCs w:val="24"/>
        </w:rPr>
      </w:pPr>
      <w:r>
        <w:rPr>
          <w:rFonts w:ascii="Times New Roman" w:hAnsi="Times New Roman" w:cs="Times New Roman"/>
          <w:sz w:val="24"/>
          <w:szCs w:val="24"/>
        </w:rPr>
        <w:t xml:space="preserve">2.4. В случае изменения банковских реквизитов Исполнителя, последний обязан в течение 5 (пяти) банковских дней в письменной форме сообщить об этом Заказчику</w:t>
      </w:r>
      <w:r>
        <w:rPr>
          <w:rFonts w:ascii="Times New Roman" w:hAnsi="Times New Roman" w:cs="Times New Roman"/>
          <w:sz w:val="24"/>
          <w:szCs w:val="24"/>
        </w:rPr>
        <w:t xml:space="preserve">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r>
        <w:rPr>
          <w:rFonts w:ascii="Times New Roman" w:hAnsi="Times New Roman" w:cs="Times New Roman"/>
          <w:sz w:val="24"/>
          <w:szCs w:val="24"/>
        </w:rPr>
      </w:r>
      <w:r>
        <w:rPr>
          <w:rFonts w:ascii="Times New Roman" w:hAnsi="Times New Roman" w:cs="Times New Roman"/>
          <w:sz w:val="24"/>
          <w:szCs w:val="24"/>
        </w:rPr>
      </w:r>
    </w:p>
    <w:p>
      <w:pPr>
        <w:pStyle w:val="990"/>
        <w:ind w:right="0" w:firstLine="708"/>
        <w:jc w:val="both"/>
        <w:rPr>
          <w:rFonts w:ascii="Times New Roman" w:hAnsi="Times New Roman" w:cs="Times New Roman"/>
          <w:sz w:val="24"/>
          <w:szCs w:val="24"/>
        </w:rPr>
      </w:pPr>
      <w:r>
        <w:rPr>
          <w:rFonts w:ascii="Times New Roman" w:hAnsi="Times New Roman" w:cs="Times New Roman"/>
          <w:sz w:val="24"/>
          <w:szCs w:val="24"/>
        </w:rPr>
        <w:t xml:space="preserve">2.5. Принятие денеж</w:t>
      </w:r>
      <w:r>
        <w:rPr>
          <w:rFonts w:ascii="Times New Roman" w:hAnsi="Times New Roman" w:cs="Times New Roman"/>
          <w:sz w:val="24"/>
          <w:szCs w:val="24"/>
        </w:rPr>
        <w:t xml:space="preserve">ных обязательств в рамках договора осуществляется за счет средств </w:t>
      </w:r>
      <w:r>
        <w:rPr>
          <w:rFonts w:ascii="Times New Roman" w:hAnsi="Times New Roman" w:cs="Times New Roman"/>
          <w:sz w:val="24"/>
          <w:szCs w:val="24"/>
        </w:rPr>
        <w:t xml:space="preserve">областного бюджета Ленинградской области на 2026 год.</w:t>
      </w:r>
      <w:r>
        <w:rPr>
          <w:rFonts w:ascii="Times New Roman" w:hAnsi="Times New Roman" w:cs="Times New Roman"/>
          <w:sz w:val="24"/>
          <w:szCs w:val="24"/>
        </w:rPr>
      </w:r>
      <w:r>
        <w:rPr>
          <w:rFonts w:ascii="Times New Roman" w:hAnsi="Times New Roman" w:cs="Times New Roman"/>
          <w:sz w:val="24"/>
          <w:szCs w:val="24"/>
        </w:rPr>
      </w:r>
    </w:p>
    <w:p>
      <w:pPr>
        <w:pStyle w:val="990"/>
        <w:ind w:right="0" w:firstLine="0"/>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79"/>
        <w:jc w:val="center"/>
        <w:rPr>
          <w:color w:val="000000"/>
          <w:sz w:val="24"/>
          <w:szCs w:val="24"/>
        </w:rPr>
      </w:pPr>
      <w:r>
        <w:rPr>
          <w:color w:val="000000"/>
          <w:sz w:val="24"/>
          <w:szCs w:val="24"/>
        </w:rPr>
        <w:t xml:space="preserve">3.Срок оказания услуг и порядок их сдачи-приемки</w:t>
      </w:r>
      <w:r>
        <w:rPr>
          <w:color w:val="000000"/>
          <w:sz w:val="24"/>
          <w:szCs w:val="24"/>
        </w:rPr>
      </w:r>
      <w:r>
        <w:rPr>
          <w:color w:val="000000"/>
          <w:sz w:val="24"/>
          <w:szCs w:val="24"/>
        </w:rPr>
      </w:r>
    </w:p>
    <w:p>
      <w:pPr>
        <w:pStyle w:val="979"/>
        <w:rPr>
          <w:color w:val="000000"/>
          <w:sz w:val="24"/>
          <w:szCs w:val="24"/>
        </w:rPr>
      </w:pPr>
      <w:r>
        <w:rPr>
          <w:color w:val="000000"/>
          <w:sz w:val="24"/>
          <w:szCs w:val="24"/>
        </w:rPr>
      </w:r>
      <w:r>
        <w:rPr>
          <w:color w:val="000000"/>
          <w:sz w:val="24"/>
          <w:szCs w:val="24"/>
        </w:rPr>
      </w:r>
      <w:r>
        <w:rPr>
          <w:color w:val="000000"/>
          <w:sz w:val="24"/>
          <w:szCs w:val="24"/>
        </w:rPr>
      </w:r>
    </w:p>
    <w:p>
      <w:pPr>
        <w:pStyle w:val="979"/>
        <w:ind w:firstLine="708"/>
        <w:jc w:val="both"/>
        <w:rPr>
          <w:b w:val="0"/>
          <w:color w:val="000000"/>
          <w:sz w:val="24"/>
          <w:szCs w:val="24"/>
        </w:rPr>
      </w:pPr>
      <w:r>
        <w:rPr>
          <w:b w:val="0"/>
          <w:color w:val="000000"/>
          <w:sz w:val="24"/>
          <w:szCs w:val="24"/>
        </w:rPr>
        <w:t xml:space="preserve">3.1. </w:t>
      </w:r>
      <w:r>
        <w:rPr>
          <w:b w:val="0"/>
          <w:color w:val="000000"/>
          <w:sz w:val="24"/>
          <w:szCs w:val="24"/>
        </w:rPr>
        <w:t xml:space="preserve"> Срок оказания услуг: в течении 21 рабочего дня с момента заключения Договора.  </w:t>
      </w:r>
      <w:r>
        <w:rPr>
          <w:b w:val="0"/>
          <w:color w:val="000000"/>
          <w:sz w:val="24"/>
          <w:szCs w:val="24"/>
        </w:rPr>
      </w:r>
      <w:r>
        <w:rPr>
          <w:b w:val="0"/>
          <w:color w:val="000000"/>
          <w:sz w:val="24"/>
          <w:szCs w:val="24"/>
        </w:rPr>
      </w:r>
    </w:p>
    <w:p>
      <w:pPr>
        <w:ind w:firstLine="708"/>
        <w:jc w:val="both"/>
        <w:rPr>
          <w:color w:val="000000"/>
          <w:sz w:val="24"/>
          <w:szCs w:val="24"/>
        </w:rPr>
      </w:pPr>
      <w:r>
        <w:rPr>
          <w:color w:val="000000"/>
          <w:sz w:val="24"/>
          <w:szCs w:val="24"/>
        </w:rPr>
        <w:t xml:space="preserve">3.2. </w:t>
      </w:r>
      <w:r>
        <w:rPr>
          <w:color w:val="000000"/>
          <w:sz w:val="24"/>
          <w:szCs w:val="24"/>
        </w:rPr>
        <w:t xml:space="preserve">После оказания Услуг Исполнитель предъявляет ответственному представителю Заказчика результат фактически оказанных услуг. </w:t>
      </w:r>
      <w:r>
        <w:rPr>
          <w:color w:val="000000"/>
          <w:sz w:val="24"/>
          <w:szCs w:val="24"/>
        </w:rPr>
      </w:r>
      <w:r>
        <w:rPr>
          <w:color w:val="000000"/>
          <w:sz w:val="24"/>
          <w:szCs w:val="24"/>
        </w:rPr>
      </w:r>
    </w:p>
    <w:p>
      <w:pPr>
        <w:pStyle w:val="818"/>
        <w:ind w:left="0" w:right="14" w:firstLine="708"/>
        <w:jc w:val="both"/>
        <w:shd w:val="clear" w:color="auto" w:fill="ffffff"/>
        <w:widowControl w:val="off"/>
        <w:rPr>
          <w:szCs w:val="24"/>
        </w:rPr>
      </w:pPr>
      <w:r>
        <w:rPr>
          <w:szCs w:val="24"/>
        </w:rPr>
        <w:t xml:space="preserve">3.3. Сдача и приемка оказанных услуг осуществляется в порядке, установленном в соответствии с условиями Договора,</w:t>
      </w:r>
      <w:r>
        <w:rPr>
          <w:szCs w:val="24"/>
        </w:rPr>
        <w:t xml:space="preserve"> действующим законодательством и нормативными </w:t>
      </w:r>
      <w:r>
        <w:rPr>
          <w:szCs w:val="24"/>
        </w:rPr>
        <w:t xml:space="preserve">документами. Для проверки соответствия качества оказанных услуг требованиям, установленным Договором, Заказчик вправе привлекать независимых экспертов.</w:t>
      </w:r>
      <w:r>
        <w:rPr>
          <w:szCs w:val="24"/>
        </w:rPr>
        <w:tab/>
      </w:r>
      <w:r>
        <w:rPr>
          <w:szCs w:val="24"/>
        </w:rPr>
      </w:r>
      <w:r>
        <w:rPr>
          <w:szCs w:val="24"/>
        </w:rPr>
      </w:r>
    </w:p>
    <w:p>
      <w:pPr>
        <w:pStyle w:val="818"/>
        <w:ind w:left="0" w:right="14" w:firstLine="708"/>
        <w:jc w:val="both"/>
        <w:shd w:val="clear" w:color="auto" w:fill="ffffff"/>
        <w:widowControl w:val="off"/>
        <w:rPr>
          <w:szCs w:val="24"/>
        </w:rPr>
      </w:pPr>
      <w:r>
        <w:rPr>
          <w:szCs w:val="24"/>
        </w:rPr>
        <w:t xml:space="preserve">3.4.  Заказчик в течение 15 рабочих дней со дня получения</w:t>
      </w:r>
      <w:r>
        <w:rPr>
          <w:szCs w:val="24"/>
        </w:rPr>
        <w:t xml:space="preserve"> вышеуказанных документов проверяет достоверность сведений об оказанных услугах, подписывает их и передает необходимое количество экземпляров Исполнителю.</w:t>
      </w:r>
      <w:r>
        <w:rPr>
          <w:szCs w:val="24"/>
        </w:rPr>
      </w:r>
      <w:r>
        <w:rPr>
          <w:szCs w:val="24"/>
        </w:rPr>
      </w:r>
    </w:p>
    <w:p>
      <w:pPr>
        <w:ind w:firstLine="708"/>
        <w:jc w:val="both"/>
        <w:rPr>
          <w:color w:val="ff0000"/>
          <w:sz w:val="24"/>
          <w:szCs w:val="24"/>
        </w:rPr>
      </w:pPr>
      <w:r>
        <w:rPr>
          <w:sz w:val="24"/>
          <w:szCs w:val="24"/>
        </w:rPr>
        <w:t xml:space="preserve">3.5. Сдача оказанных по настоящему Договору Исполнителем услуг, и приемка их Заказчиком оформляется а</w:t>
      </w:r>
      <w:r>
        <w:rPr>
          <w:sz w:val="24"/>
          <w:szCs w:val="24"/>
        </w:rPr>
        <w:t xml:space="preserve">ктом оказанных услуг (выполненных работ), подписанным Сторонами.</w:t>
      </w:r>
      <w:r>
        <w:rPr>
          <w:color w:val="ff0000"/>
          <w:sz w:val="24"/>
          <w:szCs w:val="24"/>
        </w:rPr>
      </w:r>
      <w:r>
        <w:rPr>
          <w:color w:val="ff0000"/>
          <w:sz w:val="24"/>
          <w:szCs w:val="24"/>
        </w:rPr>
      </w:r>
    </w:p>
    <w:p>
      <w:pPr>
        <w:ind w:firstLine="708"/>
        <w:jc w:val="both"/>
        <w:rPr>
          <w:sz w:val="24"/>
          <w:szCs w:val="24"/>
        </w:rPr>
      </w:pPr>
      <w:r>
        <w:rPr>
          <w:sz w:val="24"/>
          <w:szCs w:val="24"/>
        </w:rPr>
        <w:t xml:space="preserve">3.6. Заказчик вправе отказаться от приемки услуг в случае обнаружения недостатков, которые исключают возможность его эксплуатации и не могут быть устранены Исполнителем.</w:t>
      </w:r>
      <w:r>
        <w:rPr>
          <w:sz w:val="24"/>
          <w:szCs w:val="24"/>
        </w:rPr>
      </w:r>
      <w:r>
        <w:rPr>
          <w:sz w:val="24"/>
          <w:szCs w:val="24"/>
        </w:rPr>
      </w:r>
    </w:p>
    <w:p>
      <w:pPr>
        <w:pStyle w:val="979"/>
        <w:jc w:val="both"/>
        <w:rPr>
          <w:b w:val="0"/>
          <w:sz w:val="24"/>
          <w:szCs w:val="24"/>
        </w:rPr>
      </w:pPr>
      <w:r>
        <w:rPr>
          <w:b w:val="0"/>
          <w:sz w:val="24"/>
          <w:szCs w:val="24"/>
        </w:rPr>
        <w:t xml:space="preserve">            3.7. Дато</w:t>
      </w:r>
      <w:r>
        <w:rPr>
          <w:b w:val="0"/>
          <w:sz w:val="24"/>
          <w:szCs w:val="24"/>
        </w:rPr>
        <w:t xml:space="preserve">й оказания услуги по настоящему Договору считается дата утверждения и подписания уполномоченным лицом акта приемки оказанных услуг (выполненных работ).</w:t>
      </w:r>
      <w:r>
        <w:rPr>
          <w:b w:val="0"/>
          <w:sz w:val="24"/>
          <w:szCs w:val="24"/>
        </w:rPr>
      </w:r>
      <w:r>
        <w:rPr>
          <w:b w:val="0"/>
          <w:sz w:val="24"/>
          <w:szCs w:val="24"/>
        </w:rPr>
      </w:r>
    </w:p>
    <w:p>
      <w:pPr>
        <w:ind w:firstLine="708"/>
        <w:jc w:val="both"/>
        <w:rPr>
          <w:color w:val="ff0000"/>
          <w:sz w:val="24"/>
          <w:szCs w:val="24"/>
        </w:rPr>
      </w:pPr>
      <w:r>
        <w:rPr>
          <w:sz w:val="24"/>
          <w:szCs w:val="24"/>
        </w:rPr>
        <w:t xml:space="preserve">3.8. По вопросам, касающимся приемки оказанных услуг, не урегулированным настоящим Договором, Стороны ру</w:t>
      </w:r>
      <w:r>
        <w:rPr>
          <w:sz w:val="24"/>
          <w:szCs w:val="24"/>
        </w:rPr>
        <w:t xml:space="preserve">ководствуются действующим законодательством.</w:t>
      </w:r>
      <w:r>
        <w:rPr>
          <w:color w:val="ff0000"/>
          <w:sz w:val="24"/>
          <w:szCs w:val="24"/>
        </w:rPr>
      </w:r>
      <w:r>
        <w:rPr>
          <w:color w:val="ff0000"/>
          <w:sz w:val="24"/>
          <w:szCs w:val="24"/>
        </w:rPr>
      </w:r>
    </w:p>
    <w:p>
      <w:pPr>
        <w:jc w:val="both"/>
        <w:rPr>
          <w:b/>
          <w:sz w:val="24"/>
          <w:szCs w:val="24"/>
        </w:rPr>
      </w:pPr>
      <w:r>
        <w:rPr>
          <w:b/>
          <w:sz w:val="24"/>
          <w:szCs w:val="24"/>
        </w:rPr>
      </w:r>
      <w:r>
        <w:rPr>
          <w:b/>
          <w:sz w:val="24"/>
          <w:szCs w:val="24"/>
        </w:rPr>
      </w:r>
      <w:r>
        <w:rPr>
          <w:b/>
          <w:sz w:val="24"/>
          <w:szCs w:val="24"/>
        </w:rPr>
      </w:r>
    </w:p>
    <w:p>
      <w:pPr>
        <w:jc w:val="center"/>
        <w:rPr>
          <w:b/>
          <w:color w:val="000000"/>
          <w:sz w:val="24"/>
          <w:szCs w:val="24"/>
        </w:rPr>
      </w:pPr>
      <w:r>
        <w:rPr>
          <w:b/>
          <w:color w:val="000000"/>
          <w:sz w:val="24"/>
          <w:szCs w:val="24"/>
        </w:rPr>
        <w:t xml:space="preserve">4.Качество и гарантии оказанных Услуг</w:t>
      </w:r>
      <w:r>
        <w:rPr>
          <w:b/>
          <w:color w:val="000000"/>
          <w:sz w:val="24"/>
          <w:szCs w:val="24"/>
        </w:rPr>
      </w:r>
      <w:r>
        <w:rPr>
          <w:b/>
          <w:color w:val="000000"/>
          <w:sz w:val="24"/>
          <w:szCs w:val="24"/>
        </w:rPr>
      </w:r>
    </w:p>
    <w:p>
      <w:pPr>
        <w:rPr>
          <w:b/>
          <w:color w:val="000000"/>
          <w:sz w:val="24"/>
          <w:szCs w:val="24"/>
        </w:rPr>
      </w:pPr>
      <w:r>
        <w:rPr>
          <w:b/>
          <w:color w:val="000000"/>
          <w:sz w:val="24"/>
          <w:szCs w:val="24"/>
        </w:rPr>
      </w:r>
      <w:r>
        <w:rPr>
          <w:b/>
          <w:color w:val="000000"/>
          <w:sz w:val="24"/>
          <w:szCs w:val="24"/>
        </w:rPr>
      </w:r>
      <w:r>
        <w:rPr>
          <w:b/>
          <w:color w:val="000000"/>
          <w:sz w:val="24"/>
          <w:szCs w:val="24"/>
        </w:rPr>
      </w:r>
    </w:p>
    <w:p>
      <w:pPr>
        <w:ind w:firstLine="720"/>
        <w:jc w:val="both"/>
        <w:tabs>
          <w:tab w:val="left" w:pos="1276" w:leader="none"/>
        </w:tabs>
        <w:rPr>
          <w:sz w:val="24"/>
          <w:szCs w:val="24"/>
        </w:rPr>
      </w:pPr>
      <w:r>
        <w:rPr>
          <w:sz w:val="24"/>
          <w:szCs w:val="24"/>
        </w:rPr>
        <w:t xml:space="preserve">4.1. Исполнитель гарантирует, что оказанные услуги соответствуют требованиям Заказчика, ТУ изготовителя, установленным</w:t>
      </w:r>
      <w:r>
        <w:rPr>
          <w:sz w:val="24"/>
          <w:szCs w:val="24"/>
        </w:rPr>
        <w:t xml:space="preserve"> нормативными правовыми актами Российской Федерации на данный вид Услуг.   </w:t>
      </w:r>
      <w:r>
        <w:rPr>
          <w:sz w:val="24"/>
          <w:szCs w:val="24"/>
        </w:rPr>
      </w:r>
      <w:r>
        <w:rPr>
          <w:sz w:val="24"/>
          <w:szCs w:val="24"/>
        </w:rPr>
      </w:r>
    </w:p>
    <w:p>
      <w:pPr>
        <w:jc w:val="both"/>
        <w:rPr>
          <w:sz w:val="24"/>
          <w:szCs w:val="24"/>
        </w:rPr>
      </w:pPr>
      <w:r>
        <w:rPr>
          <w:sz w:val="24"/>
          <w:szCs w:val="24"/>
        </w:rPr>
        <w:t xml:space="preserve">            4.2. Если при приемке качество оказанных услуг окажется не соответствующим стандартам, техническим условиям или условиям Договора, Заказчик вправе отказаться от оплаты </w:t>
      </w:r>
      <w:r>
        <w:rPr>
          <w:sz w:val="24"/>
          <w:szCs w:val="24"/>
        </w:rPr>
        <w:t xml:space="preserve">Услуг до устранения выявленных недостатков.</w:t>
      </w:r>
      <w:r>
        <w:rPr>
          <w:sz w:val="24"/>
          <w:szCs w:val="24"/>
        </w:rPr>
      </w:r>
      <w:r>
        <w:rPr>
          <w:sz w:val="24"/>
          <w:szCs w:val="24"/>
        </w:rPr>
      </w:r>
    </w:p>
    <w:p>
      <w:pPr>
        <w:ind w:firstLine="720"/>
        <w:jc w:val="both"/>
        <w:tabs>
          <w:tab w:val="left" w:pos="1276" w:leader="none"/>
        </w:tabs>
        <w:rPr>
          <w:sz w:val="24"/>
          <w:szCs w:val="24"/>
        </w:rPr>
      </w:pPr>
      <w:r>
        <w:rPr>
          <w:sz w:val="24"/>
          <w:szCs w:val="24"/>
        </w:rPr>
      </w:r>
      <w:r>
        <w:rPr>
          <w:sz w:val="24"/>
          <w:szCs w:val="24"/>
        </w:rPr>
      </w:r>
      <w:r>
        <w:rPr>
          <w:sz w:val="24"/>
          <w:szCs w:val="24"/>
        </w:rPr>
      </w:r>
    </w:p>
    <w:p>
      <w:pPr>
        <w:ind w:left="3545"/>
        <w:spacing w:line="276" w:lineRule="auto"/>
        <w:rPr>
          <w:b/>
          <w:sz w:val="24"/>
          <w:szCs w:val="24"/>
        </w:rPr>
      </w:pPr>
      <w:r>
        <w:rPr>
          <w:b/>
          <w:sz w:val="24"/>
          <w:szCs w:val="24"/>
        </w:rPr>
        <w:t xml:space="preserve">5.Обязанности Сторон</w:t>
      </w:r>
      <w:r>
        <w:rPr>
          <w:b/>
          <w:sz w:val="24"/>
          <w:szCs w:val="24"/>
        </w:rPr>
      </w:r>
      <w:r>
        <w:rPr>
          <w:b/>
          <w:sz w:val="24"/>
          <w:szCs w:val="24"/>
        </w:rPr>
      </w:r>
    </w:p>
    <w:p>
      <w:pPr>
        <w:ind w:left="3905"/>
        <w:spacing w:line="276" w:lineRule="auto"/>
        <w:rPr>
          <w:b/>
          <w:sz w:val="24"/>
          <w:szCs w:val="24"/>
        </w:rPr>
      </w:pPr>
      <w:r>
        <w:rPr>
          <w:b/>
          <w:sz w:val="24"/>
          <w:szCs w:val="24"/>
        </w:rPr>
      </w:r>
      <w:r>
        <w:rPr>
          <w:b/>
          <w:sz w:val="24"/>
          <w:szCs w:val="24"/>
        </w:rPr>
      </w:r>
      <w:r>
        <w:rPr>
          <w:b/>
          <w:sz w:val="24"/>
          <w:szCs w:val="24"/>
        </w:rPr>
      </w:r>
    </w:p>
    <w:p>
      <w:pPr>
        <w:ind w:firstLine="708"/>
        <w:jc w:val="both"/>
        <w:rPr>
          <w:sz w:val="24"/>
          <w:szCs w:val="24"/>
        </w:rPr>
      </w:pPr>
      <w:r>
        <w:rPr>
          <w:sz w:val="24"/>
          <w:szCs w:val="24"/>
        </w:rPr>
        <w:t xml:space="preserve">5.1. Исполнитель обязан:</w:t>
      </w:r>
      <w:r>
        <w:rPr>
          <w:sz w:val="24"/>
          <w:szCs w:val="24"/>
        </w:rPr>
      </w:r>
      <w:r>
        <w:rPr>
          <w:sz w:val="24"/>
          <w:szCs w:val="24"/>
        </w:rPr>
      </w:r>
    </w:p>
    <w:p>
      <w:pPr>
        <w:ind w:firstLine="708"/>
        <w:jc w:val="both"/>
        <w:rPr>
          <w:sz w:val="24"/>
          <w:szCs w:val="24"/>
        </w:rPr>
      </w:pPr>
      <w:r>
        <w:rPr>
          <w:sz w:val="24"/>
          <w:szCs w:val="24"/>
        </w:rPr>
        <w:t xml:space="preserve">5.1.1.</w:t>
      </w:r>
      <w:r>
        <w:rPr>
          <w:sz w:val="24"/>
          <w:szCs w:val="24"/>
        </w:rPr>
        <w:t xml:space="preserve"> </w:t>
      </w:r>
      <w:r>
        <w:rPr>
          <w:sz w:val="24"/>
          <w:szCs w:val="24"/>
        </w:rPr>
        <w:t xml:space="preserve">Иметь соответствующие допуск</w:t>
      </w:r>
      <w:r>
        <w:rPr>
          <w:sz w:val="24"/>
          <w:szCs w:val="24"/>
        </w:rPr>
        <w:t xml:space="preserve">е</w:t>
      </w:r>
      <w:r>
        <w:rPr>
          <w:sz w:val="24"/>
          <w:szCs w:val="24"/>
        </w:rPr>
        <w:t xml:space="preserve"> навыки и специалистов</w:t>
      </w:r>
      <w:r>
        <w:rPr>
          <w:sz w:val="24"/>
          <w:szCs w:val="24"/>
        </w:rPr>
        <w:t xml:space="preserve"> на предоставление подобного рода услуг.</w:t>
      </w:r>
      <w:r>
        <w:rPr>
          <w:sz w:val="24"/>
          <w:szCs w:val="24"/>
        </w:rPr>
      </w:r>
      <w:r>
        <w:rPr>
          <w:sz w:val="24"/>
          <w:szCs w:val="24"/>
        </w:rPr>
      </w:r>
    </w:p>
    <w:p>
      <w:pPr>
        <w:ind w:firstLine="708"/>
        <w:jc w:val="both"/>
        <w:rPr>
          <w:sz w:val="24"/>
          <w:szCs w:val="24"/>
        </w:rPr>
      </w:pPr>
      <w:r>
        <w:rPr>
          <w:sz w:val="24"/>
          <w:szCs w:val="24"/>
        </w:rPr>
        <w:t xml:space="preserve">5.1.2. Оказать услуги с надлежащим качеством в обусловленный нас</w:t>
      </w:r>
      <w:r>
        <w:rPr>
          <w:sz w:val="24"/>
          <w:szCs w:val="24"/>
        </w:rPr>
        <w:t xml:space="preserve">тоящим Договором срок.</w:t>
      </w:r>
      <w:r>
        <w:rPr>
          <w:sz w:val="24"/>
          <w:szCs w:val="24"/>
        </w:rPr>
      </w:r>
      <w:r>
        <w:rPr>
          <w:sz w:val="24"/>
          <w:szCs w:val="24"/>
        </w:rPr>
      </w:r>
    </w:p>
    <w:p>
      <w:pPr>
        <w:ind w:firstLine="708"/>
        <w:jc w:val="both"/>
        <w:rPr>
          <w:sz w:val="24"/>
          <w:szCs w:val="24"/>
        </w:rPr>
      </w:pPr>
      <w:r>
        <w:rPr>
          <w:sz w:val="24"/>
          <w:szCs w:val="24"/>
        </w:rPr>
        <w:t xml:space="preserve">5.1.3. Предоставить гарантии на услуги, предусмотренные Договором.</w:t>
      </w:r>
      <w:r>
        <w:rPr>
          <w:sz w:val="24"/>
          <w:szCs w:val="24"/>
        </w:rPr>
      </w:r>
      <w:r>
        <w:rPr>
          <w:sz w:val="24"/>
          <w:szCs w:val="24"/>
        </w:rPr>
      </w:r>
    </w:p>
    <w:p>
      <w:pPr>
        <w:ind w:firstLine="708"/>
        <w:jc w:val="both"/>
        <w:rPr>
          <w:sz w:val="24"/>
          <w:szCs w:val="24"/>
        </w:rPr>
      </w:pPr>
      <w:r>
        <w:rPr>
          <w:sz w:val="24"/>
          <w:szCs w:val="24"/>
        </w:rPr>
        <w:t xml:space="preserve">5.1.4. Обеспечить сохранность материалов и оборудования.</w:t>
      </w:r>
      <w:r>
        <w:rPr>
          <w:sz w:val="24"/>
          <w:szCs w:val="24"/>
        </w:rPr>
      </w:r>
      <w:r>
        <w:rPr>
          <w:sz w:val="24"/>
          <w:szCs w:val="24"/>
        </w:rPr>
      </w:r>
    </w:p>
    <w:p>
      <w:pPr>
        <w:ind w:firstLine="708"/>
        <w:jc w:val="both"/>
        <w:rPr>
          <w:sz w:val="24"/>
          <w:szCs w:val="24"/>
        </w:rPr>
      </w:pPr>
      <w:r>
        <w:rPr>
          <w:sz w:val="24"/>
          <w:szCs w:val="24"/>
        </w:rPr>
        <w:t xml:space="preserve">5.1.5. Предоставлять Заказчику на материалы и оборудование, используемые для оказания услуг, соответствующие </w:t>
      </w:r>
      <w:r>
        <w:rPr>
          <w:sz w:val="24"/>
          <w:szCs w:val="24"/>
        </w:rPr>
        <w:t xml:space="preserve">сертификаты, технические паспорта и другие документы, удостоверяющие их качество (если это предусмотрено действующими нормативами).</w:t>
      </w:r>
      <w:r>
        <w:rPr>
          <w:sz w:val="24"/>
          <w:szCs w:val="24"/>
        </w:rPr>
      </w:r>
      <w:r>
        <w:rPr>
          <w:sz w:val="24"/>
          <w:szCs w:val="24"/>
        </w:rPr>
      </w:r>
    </w:p>
    <w:p>
      <w:pPr>
        <w:ind w:firstLine="708"/>
        <w:jc w:val="both"/>
        <w:rPr>
          <w:sz w:val="24"/>
          <w:szCs w:val="24"/>
        </w:rPr>
      </w:pPr>
      <w:r>
        <w:rPr>
          <w:sz w:val="24"/>
          <w:szCs w:val="24"/>
        </w:rPr>
        <w:t xml:space="preserve">5.1.6. В случае если Заказчиком будут обнаружены некачественно оказанные услуги, Исполнитель своими силами и за свой счет об</w:t>
      </w:r>
      <w:r>
        <w:rPr>
          <w:sz w:val="24"/>
          <w:szCs w:val="24"/>
        </w:rPr>
        <w:t xml:space="preserve">язан в согласованный срок переделать эти услуги для обеспечения их надлежащего качества. При невыполнении Исполнителем этой обязанности Заказчик вправе для исправления некачественно оказанных услуг привлечь другую организацию с оплатой за счет средств Испо</w:t>
      </w:r>
      <w:r>
        <w:rPr>
          <w:sz w:val="24"/>
          <w:szCs w:val="24"/>
        </w:rPr>
        <w:t xml:space="preserve">лнителя.</w:t>
      </w:r>
      <w:r>
        <w:rPr>
          <w:sz w:val="24"/>
          <w:szCs w:val="24"/>
        </w:rPr>
      </w:r>
      <w:r>
        <w:rPr>
          <w:sz w:val="24"/>
          <w:szCs w:val="24"/>
        </w:rPr>
      </w:r>
    </w:p>
    <w:p>
      <w:pPr>
        <w:ind w:firstLine="708"/>
        <w:jc w:val="both"/>
        <w:rPr>
          <w:sz w:val="24"/>
          <w:szCs w:val="24"/>
        </w:rPr>
      </w:pPr>
      <w:r>
        <w:rPr>
          <w:sz w:val="24"/>
          <w:szCs w:val="24"/>
        </w:rPr>
        <w:t xml:space="preserve">5.1.7.</w:t>
      </w:r>
      <w:r>
        <w:rPr>
          <w:sz w:val="24"/>
          <w:szCs w:val="24"/>
        </w:rPr>
        <w:t xml:space="preserve"> </w:t>
      </w:r>
      <w:r>
        <w:rPr>
          <w:sz w:val="24"/>
          <w:szCs w:val="24"/>
        </w:rPr>
        <w:t xml:space="preserve">Перед началом производства работ (оказания услуг) Исполнитель должен  согласовать с Заказчиком мероприятия по предотвращению случаев повреждения здоровья работников, в том числе сторонних организаций, производящих работы (оказывающих услуги)</w:t>
      </w:r>
      <w:r>
        <w:rPr>
          <w:sz w:val="24"/>
          <w:szCs w:val="24"/>
        </w:rPr>
        <w:t xml:space="preserve"> на объекте (ст.214 Трудового кодекса Российской Федерации);</w:t>
      </w:r>
      <w:r>
        <w:rPr>
          <w:sz w:val="24"/>
          <w:szCs w:val="24"/>
        </w:rPr>
      </w:r>
      <w:r>
        <w:rPr>
          <w:sz w:val="24"/>
          <w:szCs w:val="24"/>
        </w:rPr>
      </w:r>
    </w:p>
    <w:p>
      <w:pPr>
        <w:ind w:firstLine="708"/>
        <w:jc w:val="both"/>
        <w:rPr>
          <w:sz w:val="24"/>
          <w:szCs w:val="24"/>
        </w:rPr>
      </w:pPr>
      <w:r>
        <w:rPr>
          <w:sz w:val="24"/>
          <w:szCs w:val="24"/>
        </w:rPr>
        <w:t xml:space="preserve">5.2. Заказчик обязан:</w:t>
      </w:r>
      <w:r>
        <w:rPr>
          <w:sz w:val="24"/>
          <w:szCs w:val="24"/>
        </w:rPr>
      </w:r>
      <w:r>
        <w:rPr>
          <w:sz w:val="24"/>
          <w:szCs w:val="24"/>
        </w:rPr>
      </w:r>
    </w:p>
    <w:p>
      <w:pPr>
        <w:ind w:firstLine="708"/>
        <w:jc w:val="both"/>
        <w:rPr>
          <w:sz w:val="24"/>
          <w:szCs w:val="24"/>
        </w:rPr>
      </w:pPr>
      <w:r>
        <w:rPr>
          <w:sz w:val="24"/>
          <w:szCs w:val="24"/>
        </w:rPr>
        <w:t xml:space="preserve">5.2.1. Принять оказанные услуги по объему, качеству в порядке и сроки, установленные настоящим Договором, оформив при этом необходимые документы.</w:t>
      </w:r>
      <w:r>
        <w:rPr>
          <w:sz w:val="24"/>
          <w:szCs w:val="24"/>
        </w:rPr>
      </w:r>
      <w:r>
        <w:rPr>
          <w:sz w:val="24"/>
          <w:szCs w:val="24"/>
        </w:rPr>
      </w:r>
    </w:p>
    <w:p>
      <w:pPr>
        <w:ind w:firstLine="708"/>
        <w:jc w:val="both"/>
        <w:rPr>
          <w:sz w:val="24"/>
          <w:szCs w:val="24"/>
        </w:rPr>
      </w:pPr>
      <w:r>
        <w:rPr>
          <w:sz w:val="24"/>
          <w:szCs w:val="24"/>
        </w:rPr>
        <w:t xml:space="preserve">5.2.2. Оплатить оказанные У</w:t>
      </w:r>
      <w:r>
        <w:rPr>
          <w:sz w:val="24"/>
          <w:szCs w:val="24"/>
        </w:rPr>
        <w:t xml:space="preserve">слуги, в соответствии с условиями настоящего Договора.</w:t>
      </w:r>
      <w:r>
        <w:rPr>
          <w:sz w:val="24"/>
          <w:szCs w:val="24"/>
        </w:rPr>
      </w:r>
      <w:r>
        <w:rPr>
          <w:sz w:val="24"/>
          <w:szCs w:val="24"/>
        </w:rPr>
      </w:r>
    </w:p>
    <w:p>
      <w:pPr>
        <w:ind w:firstLine="708"/>
        <w:jc w:val="both"/>
        <w:rPr>
          <w:sz w:val="24"/>
          <w:szCs w:val="24"/>
        </w:rPr>
      </w:pPr>
      <w:r>
        <w:rPr>
          <w:bCs/>
          <w:sz w:val="24"/>
          <w:szCs w:val="24"/>
        </w:rPr>
        <w:t xml:space="preserve">5.2.3.  В соответствии с действующим законодательством, провести </w:t>
      </w:r>
      <w:r>
        <w:rPr>
          <w:sz w:val="24"/>
          <w:szCs w:val="24"/>
        </w:rPr>
        <w:t xml:space="preserve">экспертизу оказанных Услуг на их соответствие условиям Договора </w:t>
      </w:r>
      <w:r>
        <w:rPr>
          <w:sz w:val="24"/>
          <w:szCs w:val="24"/>
        </w:rPr>
      </w:r>
      <w:r>
        <w:rPr>
          <w:sz w:val="24"/>
          <w:szCs w:val="24"/>
        </w:rPr>
      </w:r>
    </w:p>
    <w:p>
      <w:pPr>
        <w:rPr>
          <w:bCs/>
          <w:sz w:val="24"/>
          <w:szCs w:val="24"/>
        </w:rPr>
      </w:pPr>
      <w:r>
        <w:rPr>
          <w:bCs/>
          <w:sz w:val="24"/>
          <w:szCs w:val="24"/>
        </w:rPr>
        <w:br w:type="page" w:clear="all"/>
      </w:r>
      <w:r>
        <w:rPr>
          <w:bCs/>
          <w:sz w:val="24"/>
          <w:szCs w:val="24"/>
        </w:rPr>
      </w:r>
      <w:r>
        <w:rPr>
          <w:bCs/>
          <w:sz w:val="24"/>
          <w:szCs w:val="24"/>
        </w:rPr>
      </w:r>
    </w:p>
    <w:p>
      <w:pPr>
        <w:numPr>
          <w:ilvl w:val="0"/>
          <w:numId w:val="44"/>
        </w:numPr>
        <w:jc w:val="center"/>
        <w:rPr>
          <w:b/>
          <w:bCs/>
          <w:sz w:val="24"/>
          <w:szCs w:val="24"/>
        </w:rPr>
      </w:pPr>
      <w:r>
        <w:rPr>
          <w:b/>
          <w:bCs/>
          <w:sz w:val="24"/>
          <w:szCs w:val="24"/>
        </w:rPr>
        <w:t xml:space="preserve">Ответственность Сторон</w:t>
      </w:r>
      <w:r>
        <w:rPr>
          <w:b/>
          <w:bCs/>
          <w:sz w:val="24"/>
          <w:szCs w:val="24"/>
        </w:rPr>
      </w:r>
      <w:r>
        <w:rPr>
          <w:b/>
          <w:bCs/>
          <w:sz w:val="24"/>
          <w:szCs w:val="24"/>
        </w:rPr>
      </w:r>
    </w:p>
    <w:p>
      <w:pPr>
        <w:ind w:left="720"/>
        <w:rPr>
          <w:b/>
          <w:bCs/>
          <w:sz w:val="24"/>
          <w:szCs w:val="24"/>
        </w:rPr>
      </w:pPr>
      <w:r>
        <w:rPr>
          <w:b/>
          <w:bCs/>
          <w:sz w:val="24"/>
          <w:szCs w:val="24"/>
        </w:rPr>
      </w:r>
      <w:r>
        <w:rPr>
          <w:b/>
          <w:bCs/>
          <w:sz w:val="24"/>
          <w:szCs w:val="24"/>
        </w:rPr>
      </w:r>
      <w:r>
        <w:rPr>
          <w:b/>
          <w:bCs/>
          <w:sz w:val="24"/>
          <w:szCs w:val="24"/>
        </w:rPr>
      </w:r>
    </w:p>
    <w:p>
      <w:pPr>
        <w:ind w:firstLine="540"/>
        <w:jc w:val="both"/>
        <w:widowControl w:val="off"/>
        <w:rPr>
          <w:sz w:val="24"/>
          <w:szCs w:val="24"/>
          <w:lang w:eastAsia="ar-SA"/>
        </w:rPr>
      </w:pPr>
      <w:r>
        <w:rPr>
          <w:b/>
          <w:bCs/>
          <w:sz w:val="24"/>
          <w:szCs w:val="24"/>
        </w:rPr>
        <w:tab/>
      </w:r>
      <w:r>
        <w:rPr>
          <w:bCs/>
          <w:sz w:val="24"/>
          <w:szCs w:val="24"/>
          <w:lang w:eastAsia="ar-SA"/>
        </w:rPr>
        <w:t xml:space="preserve">6.</w:t>
      </w:r>
      <w:r>
        <w:rPr>
          <w:sz w:val="24"/>
          <w:szCs w:val="24"/>
          <w:lang w:eastAsia="ar-SA"/>
        </w:rPr>
        <w:t xml:space="preserve">1. За неисполнен</w:t>
      </w:r>
      <w:r>
        <w:rPr>
          <w:sz w:val="24"/>
          <w:szCs w:val="24"/>
          <w:lang w:eastAsia="ar-SA"/>
        </w:rPr>
        <w:t xml:space="preserve">ие или ненадлежащее исполнение обязательств по настоящему Договору, стороны несут ответственность в соответствии с ч.5-8 ст. 34 Федерального закона от 05.04.2013г. №44-ФЗ «О контрактной системе в сфере закупок товаров, работ, услуг для обеспечения государс</w:t>
      </w:r>
      <w:r>
        <w:rPr>
          <w:sz w:val="24"/>
          <w:szCs w:val="24"/>
          <w:lang w:eastAsia="ar-SA"/>
        </w:rPr>
        <w:t xml:space="preserve">твенных и имущественных нужд». </w:t>
      </w:r>
      <w:r>
        <w:rPr>
          <w:sz w:val="24"/>
          <w:szCs w:val="24"/>
          <w:lang w:eastAsia="ar-SA"/>
        </w:rPr>
      </w:r>
      <w:r>
        <w:rPr>
          <w:sz w:val="24"/>
          <w:szCs w:val="24"/>
          <w:lang w:eastAsia="ar-SA"/>
        </w:rPr>
      </w:r>
    </w:p>
    <w:p>
      <w:pPr>
        <w:ind w:firstLine="708"/>
        <w:jc w:val="both"/>
        <w:widowControl w:val="off"/>
        <w:rPr>
          <w:sz w:val="24"/>
          <w:szCs w:val="24"/>
        </w:rPr>
      </w:pPr>
      <w:r>
        <w:rPr>
          <w:sz w:val="24"/>
          <w:szCs w:val="24"/>
        </w:rPr>
        <w:t xml:space="preserve">6.2.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w:t>
      </w:r>
      <w:r>
        <w:rPr>
          <w:sz w:val="24"/>
          <w:szCs w:val="24"/>
        </w:rPr>
        <w:t xml:space="preserve">стороны.</w:t>
      </w:r>
      <w:r>
        <w:rPr>
          <w:sz w:val="24"/>
          <w:szCs w:val="24"/>
        </w:rPr>
      </w:r>
      <w:r>
        <w:rPr>
          <w:sz w:val="24"/>
          <w:szCs w:val="24"/>
        </w:rPr>
      </w:r>
    </w:p>
    <w:p>
      <w:pPr>
        <w:ind w:firstLine="708"/>
        <w:jc w:val="both"/>
        <w:widowControl w:val="off"/>
        <w:rPr>
          <w:sz w:val="24"/>
          <w:szCs w:val="24"/>
        </w:rPr>
      </w:pPr>
      <w:r>
        <w:rPr>
          <w:sz w:val="24"/>
          <w:szCs w:val="24"/>
        </w:rPr>
        <w:t xml:space="preserve">6.3. Применение указанных выше санкций не освобождает Стороны от выполнения принятых обязательств по настоящему Договору.</w:t>
      </w:r>
      <w:r>
        <w:rPr>
          <w:sz w:val="24"/>
          <w:szCs w:val="24"/>
        </w:rPr>
      </w:r>
      <w:r>
        <w:rPr>
          <w:sz w:val="24"/>
          <w:szCs w:val="24"/>
        </w:rPr>
      </w:r>
    </w:p>
    <w:p>
      <w:pPr>
        <w:ind w:firstLine="540"/>
        <w:jc w:val="both"/>
        <w:widowControl w:val="off"/>
        <w:rPr>
          <w:sz w:val="24"/>
          <w:szCs w:val="24"/>
        </w:rPr>
      </w:pPr>
      <w:r>
        <w:rPr>
          <w:sz w:val="24"/>
          <w:szCs w:val="24"/>
        </w:rPr>
      </w:r>
      <w:r>
        <w:rPr>
          <w:sz w:val="24"/>
          <w:szCs w:val="24"/>
        </w:rPr>
      </w:r>
      <w:r>
        <w:rPr>
          <w:sz w:val="24"/>
          <w:szCs w:val="24"/>
        </w:rPr>
      </w:r>
    </w:p>
    <w:p>
      <w:pPr>
        <w:numPr>
          <w:ilvl w:val="0"/>
          <w:numId w:val="44"/>
        </w:numPr>
        <w:ind w:left="0"/>
        <w:jc w:val="center"/>
        <w:widowControl w:val="off"/>
        <w:rPr>
          <w:b/>
          <w:sz w:val="24"/>
          <w:szCs w:val="24"/>
        </w:rPr>
      </w:pPr>
      <w:r>
        <w:rPr>
          <w:b/>
          <w:sz w:val="24"/>
          <w:szCs w:val="24"/>
        </w:rPr>
        <w:t xml:space="preserve">Порядок урегулирования споров</w:t>
      </w:r>
      <w:r>
        <w:rPr>
          <w:b/>
          <w:sz w:val="24"/>
          <w:szCs w:val="24"/>
        </w:rPr>
      </w:r>
      <w:r>
        <w:rPr>
          <w:b/>
          <w:sz w:val="24"/>
          <w:szCs w:val="24"/>
        </w:rPr>
      </w:r>
    </w:p>
    <w:p>
      <w:pPr>
        <w:widowControl w:val="off"/>
        <w:rPr>
          <w:b/>
          <w:sz w:val="24"/>
          <w:szCs w:val="24"/>
        </w:rPr>
      </w:pPr>
      <w:r>
        <w:rPr>
          <w:b/>
          <w:sz w:val="24"/>
          <w:szCs w:val="24"/>
        </w:rPr>
      </w:r>
      <w:r>
        <w:rPr>
          <w:b/>
          <w:sz w:val="24"/>
          <w:szCs w:val="24"/>
        </w:rPr>
      </w:r>
      <w:r>
        <w:rPr>
          <w:b/>
          <w:sz w:val="24"/>
          <w:szCs w:val="24"/>
        </w:rPr>
      </w:r>
    </w:p>
    <w:p>
      <w:pPr>
        <w:pStyle w:val="988"/>
        <w:jc w:val="both"/>
        <w:rPr>
          <w:rFonts w:ascii="Times New Roman" w:hAnsi="Times New Roman" w:cs="Times New Roman"/>
          <w:sz w:val="24"/>
          <w:szCs w:val="24"/>
        </w:rPr>
      </w:pPr>
      <w:r>
        <w:rPr>
          <w:rFonts w:ascii="Times New Roman" w:hAnsi="Times New Roman" w:cs="Times New Roman"/>
          <w:sz w:val="24"/>
          <w:szCs w:val="24"/>
        </w:rPr>
        <w:t xml:space="preserve">7.1. Стороны принимают все меры к тому, чтобы любые спорные вопросы, разногласия либо претен</w:t>
      </w:r>
      <w:r>
        <w:rPr>
          <w:rFonts w:ascii="Times New Roman" w:hAnsi="Times New Roman" w:cs="Times New Roman"/>
          <w:sz w:val="24"/>
          <w:szCs w:val="24"/>
        </w:rPr>
        <w:t xml:space="preserve">зии, касающиеся исполнения настоящего Договора, были урегулированы путем переговоров. </w:t>
      </w:r>
      <w:r>
        <w:rPr>
          <w:rFonts w:ascii="Times New Roman" w:hAnsi="Times New Roman" w:cs="Times New Roman"/>
          <w:sz w:val="24"/>
          <w:szCs w:val="24"/>
        </w:rPr>
      </w:r>
      <w:r>
        <w:rPr>
          <w:rFonts w:ascii="Times New Roman" w:hAnsi="Times New Roman" w:cs="Times New Roman"/>
          <w:sz w:val="24"/>
          <w:szCs w:val="24"/>
        </w:rPr>
      </w:r>
    </w:p>
    <w:p>
      <w:pPr>
        <w:pStyle w:val="988"/>
        <w:ind w:firstLine="709"/>
        <w:jc w:val="both"/>
        <w:rPr>
          <w:rFonts w:ascii="Times New Roman" w:hAnsi="Times New Roman" w:cs="Times New Roman"/>
          <w:sz w:val="24"/>
          <w:szCs w:val="24"/>
        </w:rPr>
      </w:pPr>
      <w:r>
        <w:rPr>
          <w:rFonts w:ascii="Times New Roman" w:hAnsi="Times New Roman" w:cs="Times New Roman"/>
          <w:sz w:val="24"/>
          <w:szCs w:val="24"/>
        </w:rPr>
        <w:t xml:space="preserve">7.2. В случае наличия претензий, споров, разногласий относительно исполнения одной из Сторон своих обязательств, другая Сторона направляет претензию. В отношении всех пр</w:t>
      </w:r>
      <w:r>
        <w:rPr>
          <w:rFonts w:ascii="Times New Roman" w:hAnsi="Times New Roman" w:cs="Times New Roman"/>
          <w:sz w:val="24"/>
          <w:szCs w:val="24"/>
        </w:rPr>
        <w:t xml:space="preserve">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10 (десяти) календарных дней с момента ее получения.</w:t>
      </w:r>
      <w:r>
        <w:rPr>
          <w:rFonts w:ascii="Times New Roman" w:hAnsi="Times New Roman" w:cs="Times New Roman"/>
          <w:sz w:val="24"/>
          <w:szCs w:val="24"/>
        </w:rPr>
      </w:r>
      <w:r>
        <w:rPr>
          <w:rFonts w:ascii="Times New Roman" w:hAnsi="Times New Roman" w:cs="Times New Roman"/>
          <w:sz w:val="24"/>
          <w:szCs w:val="24"/>
        </w:rPr>
      </w:r>
    </w:p>
    <w:p>
      <w:pPr>
        <w:pStyle w:val="988"/>
        <w:ind w:firstLine="709"/>
        <w:jc w:val="both"/>
        <w:rPr>
          <w:rFonts w:ascii="Times New Roman" w:hAnsi="Times New Roman" w:cs="Times New Roman"/>
          <w:sz w:val="24"/>
          <w:szCs w:val="24"/>
        </w:rPr>
      </w:pPr>
      <w:r>
        <w:rPr>
          <w:rFonts w:ascii="Times New Roman" w:hAnsi="Times New Roman" w:cs="Times New Roman"/>
          <w:sz w:val="24"/>
          <w:szCs w:val="24"/>
        </w:rPr>
        <w:t xml:space="preserve">7.3. Любые споры, не урегулированные во </w:t>
      </w:r>
      <w:r>
        <w:rPr>
          <w:rFonts w:ascii="Times New Roman" w:hAnsi="Times New Roman" w:cs="Times New Roman"/>
          <w:sz w:val="24"/>
          <w:szCs w:val="24"/>
        </w:rPr>
        <w:t xml:space="preserve">внесудебном порядке, разрешаются Арбитражным судом г. Санкт-Петербурга и Ленинградской области.</w:t>
      </w:r>
      <w:r>
        <w:rPr>
          <w:rFonts w:ascii="Times New Roman" w:hAnsi="Times New Roman" w:cs="Times New Roman"/>
          <w:sz w:val="24"/>
          <w:szCs w:val="24"/>
        </w:rPr>
      </w:r>
      <w:r>
        <w:rPr>
          <w:rFonts w:ascii="Times New Roman" w:hAnsi="Times New Roman" w:cs="Times New Roman"/>
          <w:sz w:val="24"/>
          <w:szCs w:val="24"/>
        </w:rPr>
      </w:r>
    </w:p>
    <w:p>
      <w:pPr>
        <w:pStyle w:val="988"/>
        <w:ind w:firstLine="709"/>
        <w:jc w:val="both"/>
        <w:rPr>
          <w:rFonts w:ascii="Times New Roman" w:hAnsi="Times New Roman" w:cs="Times New Roman"/>
          <w:sz w:val="24"/>
          <w:szCs w:val="24"/>
        </w:rPr>
      </w:pPr>
      <w:r>
        <w:rPr>
          <w:rFonts w:ascii="Times New Roman" w:hAnsi="Times New Roman" w:cs="Times New Roman"/>
          <w:sz w:val="24"/>
          <w:szCs w:val="24"/>
        </w:rPr>
        <w:t xml:space="preserve">7.4. К отношениям Сторон по настоящему Договору и в связи с ним применяется законодательство Российской Федерации.</w:t>
      </w:r>
      <w:r>
        <w:rPr>
          <w:rFonts w:ascii="Times New Roman" w:hAnsi="Times New Roman" w:cs="Times New Roman"/>
          <w:sz w:val="24"/>
          <w:szCs w:val="24"/>
        </w:rPr>
      </w:r>
      <w:r>
        <w:rPr>
          <w:rFonts w:ascii="Times New Roman" w:hAnsi="Times New Roman" w:cs="Times New Roman"/>
          <w:sz w:val="24"/>
          <w:szCs w:val="24"/>
        </w:rPr>
      </w:r>
    </w:p>
    <w:p>
      <w:pPr>
        <w:pStyle w:val="988"/>
        <w:ind w:firstLine="709"/>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88"/>
        <w:numPr>
          <w:ilvl w:val="0"/>
          <w:numId w:val="44"/>
        </w:numPr>
        <w:jc w:val="center"/>
        <w:rPr>
          <w:rFonts w:ascii="Times New Roman" w:hAnsi="Times New Roman" w:cs="Times New Roman"/>
          <w:b/>
          <w:sz w:val="24"/>
          <w:szCs w:val="24"/>
        </w:rPr>
      </w:pPr>
      <w:r>
        <w:rPr>
          <w:rFonts w:ascii="Times New Roman" w:hAnsi="Times New Roman" w:cs="Times New Roman"/>
          <w:b/>
          <w:sz w:val="24"/>
          <w:szCs w:val="24"/>
        </w:rPr>
        <w:t xml:space="preserve">Единые требования</w:t>
      </w:r>
      <w:r>
        <w:rPr>
          <w:rFonts w:ascii="Times New Roman" w:hAnsi="Times New Roman" w:cs="Times New Roman"/>
          <w:b/>
          <w:sz w:val="24"/>
          <w:szCs w:val="24"/>
        </w:rPr>
      </w:r>
      <w:r>
        <w:rPr>
          <w:rFonts w:ascii="Times New Roman" w:hAnsi="Times New Roman" w:cs="Times New Roman"/>
          <w:b/>
          <w:sz w:val="24"/>
          <w:szCs w:val="24"/>
        </w:rPr>
      </w:r>
    </w:p>
    <w:p>
      <w:pPr>
        <w:pStyle w:val="988"/>
        <w:ind w:left="720" w:firstLine="0"/>
        <w:rPr>
          <w:rFonts w:ascii="Times New Roman" w:hAnsi="Times New Roman" w:cs="Times New Roman"/>
          <w:b/>
          <w:sz w:val="24"/>
          <w:szCs w:val="24"/>
        </w:rPr>
      </w:pPr>
      <w:r>
        <w:rPr>
          <w:rFonts w:ascii="Times New Roman" w:hAnsi="Times New Roman" w:cs="Times New Roman"/>
          <w:b/>
          <w:sz w:val="24"/>
          <w:szCs w:val="24"/>
        </w:rPr>
      </w:r>
      <w:r>
        <w:rPr>
          <w:rFonts w:ascii="Times New Roman" w:hAnsi="Times New Roman" w:cs="Times New Roman"/>
          <w:b/>
          <w:sz w:val="24"/>
          <w:szCs w:val="24"/>
        </w:rPr>
      </w:r>
      <w:r>
        <w:rPr>
          <w:rFonts w:ascii="Times New Roman" w:hAnsi="Times New Roman" w:cs="Times New Roman"/>
          <w:b/>
          <w:sz w:val="24"/>
          <w:szCs w:val="24"/>
        </w:rPr>
      </w:r>
    </w:p>
    <w:p>
      <w:pPr>
        <w:pStyle w:val="988"/>
        <w:ind w:firstLine="426"/>
        <w:rPr>
          <w:rFonts w:ascii="Times New Roman" w:hAnsi="Times New Roman" w:cs="Times New Roman"/>
          <w:b/>
          <w:sz w:val="24"/>
          <w:szCs w:val="24"/>
        </w:rPr>
      </w:pPr>
      <w:r>
        <w:rPr>
          <w:rFonts w:ascii="Times New Roman" w:hAnsi="Times New Roman" w:cs="Times New Roman"/>
          <w:sz w:val="24"/>
          <w:szCs w:val="24"/>
        </w:rPr>
        <w:t xml:space="preserve">         8.1. В соответст</w:t>
      </w:r>
      <w:r>
        <w:rPr>
          <w:rFonts w:ascii="Times New Roman" w:hAnsi="Times New Roman" w:cs="Times New Roman"/>
          <w:sz w:val="24"/>
          <w:szCs w:val="24"/>
        </w:rPr>
        <w:t xml:space="preserve">вии с частью 1 статьи 31 Федерального закона № 44-ФЗ от 05.04.2013 года, Заказчик устанавливает следующие единые требования к Исполнителю:</w:t>
      </w:r>
      <w:r>
        <w:rPr>
          <w:rFonts w:ascii="Times New Roman" w:hAnsi="Times New Roman" w:cs="Times New Roman"/>
          <w:b/>
          <w:sz w:val="24"/>
          <w:szCs w:val="24"/>
        </w:rPr>
      </w:r>
      <w:r>
        <w:rPr>
          <w:rFonts w:ascii="Times New Roman" w:hAnsi="Times New Roman" w:cs="Times New Roman"/>
          <w:b/>
          <w:sz w:val="24"/>
          <w:szCs w:val="24"/>
        </w:rPr>
      </w:r>
    </w:p>
    <w:p>
      <w:pPr>
        <w:pStyle w:val="988"/>
        <w:ind w:firstLine="426"/>
        <w:jc w:val="both"/>
        <w:rPr>
          <w:rFonts w:ascii="Times New Roman" w:hAnsi="Times New Roman" w:cs="Times New Roman"/>
          <w:sz w:val="24"/>
          <w:szCs w:val="24"/>
        </w:rPr>
      </w:pPr>
      <w:r>
        <w:rPr>
          <w:rFonts w:ascii="Times New Roman" w:hAnsi="Times New Roman" w:cs="Times New Roman"/>
          <w:sz w:val="24"/>
          <w:szCs w:val="24"/>
        </w:rPr>
        <w:t xml:space="preserve">         8.1.1. Соответствие Исполнителя требованиям, установленным в соответствии с законодательством Российской Федер</w:t>
      </w:r>
      <w:r>
        <w:rPr>
          <w:rFonts w:ascii="Times New Roman" w:hAnsi="Times New Roman" w:cs="Times New Roman"/>
          <w:sz w:val="24"/>
          <w:szCs w:val="24"/>
        </w:rPr>
        <w:t xml:space="preserve">ации к лицам, осуществляющим поставку товара, являющимся объектом закупки;</w:t>
      </w:r>
      <w:r>
        <w:rPr>
          <w:rFonts w:ascii="Times New Roman" w:hAnsi="Times New Roman" w:cs="Times New Roman"/>
          <w:sz w:val="24"/>
          <w:szCs w:val="24"/>
        </w:rPr>
      </w:r>
      <w:r>
        <w:rPr>
          <w:rFonts w:ascii="Times New Roman" w:hAnsi="Times New Roman" w:cs="Times New Roman"/>
          <w:sz w:val="24"/>
          <w:szCs w:val="24"/>
        </w:rPr>
      </w:r>
    </w:p>
    <w:p>
      <w:pPr>
        <w:pStyle w:val="988"/>
        <w:ind w:firstLine="709"/>
        <w:jc w:val="both"/>
        <w:rPr>
          <w:rFonts w:ascii="Times New Roman" w:hAnsi="Times New Roman" w:cs="Times New Roman"/>
          <w:sz w:val="24"/>
          <w:szCs w:val="24"/>
        </w:rPr>
      </w:pPr>
      <w:r>
        <w:rPr>
          <w:rFonts w:ascii="Times New Roman" w:hAnsi="Times New Roman" w:cs="Times New Roman"/>
          <w:sz w:val="24"/>
          <w:szCs w:val="24"/>
        </w:rPr>
        <w:t xml:space="preserve">     8.1.2. Непроведение ликвидации Исполнителя - юридического лица и отсутствие решения арбитражного суда о признании Исполнителя - юридического лица или индивидуального предпринимат</w:t>
      </w:r>
      <w:r>
        <w:rPr>
          <w:rFonts w:ascii="Times New Roman" w:hAnsi="Times New Roman" w:cs="Times New Roman"/>
          <w:sz w:val="24"/>
          <w:szCs w:val="24"/>
        </w:rPr>
        <w:t xml:space="preserve">еля несостоятельным (банкротом) и об открытии конкурсного производства;</w:t>
      </w:r>
      <w:r>
        <w:rPr>
          <w:rFonts w:ascii="Times New Roman" w:hAnsi="Times New Roman" w:cs="Times New Roman"/>
          <w:sz w:val="24"/>
          <w:szCs w:val="24"/>
        </w:rPr>
      </w:r>
      <w:r>
        <w:rPr>
          <w:rFonts w:ascii="Times New Roman" w:hAnsi="Times New Roman" w:cs="Times New Roman"/>
          <w:sz w:val="24"/>
          <w:szCs w:val="24"/>
        </w:rPr>
      </w:r>
    </w:p>
    <w:p>
      <w:pPr>
        <w:pStyle w:val="988"/>
        <w:ind w:firstLine="709"/>
        <w:jc w:val="both"/>
        <w:rPr>
          <w:rFonts w:ascii="Times New Roman" w:hAnsi="Times New Roman" w:cs="Times New Roman"/>
          <w:sz w:val="24"/>
          <w:szCs w:val="24"/>
        </w:rPr>
      </w:pPr>
      <w:r>
        <w:rPr>
          <w:rFonts w:ascii="Times New Roman" w:hAnsi="Times New Roman" w:cs="Times New Roman"/>
          <w:sz w:val="24"/>
          <w:szCs w:val="24"/>
        </w:rPr>
        <w:t xml:space="preserve">     8.1.3. </w:t>
      </w:r>
      <w:r>
        <w:rPr>
          <w:rFonts w:ascii="Times New Roman" w:hAnsi="Times New Roman" w:cs="Times New Roman"/>
          <w:sz w:val="24"/>
          <w:szCs w:val="24"/>
        </w:rPr>
        <w:t xml:space="preserve">Неприостановление</w:t>
      </w:r>
      <w:r>
        <w:rPr>
          <w:rFonts w:ascii="Times New Roman" w:hAnsi="Times New Roman" w:cs="Times New Roman"/>
          <w:sz w:val="24"/>
          <w:szCs w:val="24"/>
        </w:rPr>
        <w:t xml:space="preserve"> деятельности Исполнителя в порядке, установленном Кодексом Российской Федерации об административных правонарушениях;</w:t>
      </w:r>
      <w:r>
        <w:rPr>
          <w:rFonts w:ascii="Times New Roman" w:hAnsi="Times New Roman" w:cs="Times New Roman"/>
          <w:sz w:val="24"/>
          <w:szCs w:val="24"/>
        </w:rPr>
      </w:r>
      <w:r>
        <w:rPr>
          <w:rFonts w:ascii="Times New Roman" w:hAnsi="Times New Roman" w:cs="Times New Roman"/>
          <w:sz w:val="24"/>
          <w:szCs w:val="24"/>
        </w:rPr>
      </w:r>
    </w:p>
    <w:p>
      <w:pPr>
        <w:pStyle w:val="988"/>
        <w:ind w:firstLine="709"/>
        <w:jc w:val="both"/>
        <w:rPr>
          <w:rFonts w:ascii="Times New Roman" w:hAnsi="Times New Roman" w:cs="Times New Roman"/>
          <w:sz w:val="24"/>
          <w:szCs w:val="24"/>
        </w:rPr>
      </w:pPr>
      <w:r>
        <w:rPr>
          <w:rFonts w:ascii="Times New Roman" w:hAnsi="Times New Roman" w:cs="Times New Roman"/>
          <w:sz w:val="24"/>
          <w:szCs w:val="24"/>
        </w:rPr>
        <w:t xml:space="preserve">     8.1.4. Отсутствие у Исполнителя не</w:t>
      </w:r>
      <w:r>
        <w:rPr>
          <w:rFonts w:ascii="Times New Roman" w:hAnsi="Times New Roman" w:cs="Times New Roman"/>
          <w:sz w:val="24"/>
          <w:szCs w:val="24"/>
        </w:rPr>
        <w:t xml:space="preserve">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w:t>
      </w:r>
      <w:r>
        <w:rPr>
          <w:rFonts w:ascii="Times New Roman" w:hAnsi="Times New Roman" w:cs="Times New Roman"/>
          <w:sz w:val="24"/>
          <w:szCs w:val="24"/>
        </w:rPr>
        <w:t xml:space="preserve">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w:t>
      </w:r>
      <w:r>
        <w:rPr>
          <w:rFonts w:ascii="Times New Roman" w:hAnsi="Times New Roman" w:cs="Times New Roman"/>
          <w:sz w:val="24"/>
          <w:szCs w:val="24"/>
        </w:rPr>
        <w:t xml:space="preserve">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w:t>
      </w:r>
      <w:r>
        <w:rPr>
          <w:rFonts w:ascii="Times New Roman" w:hAnsi="Times New Roman" w:cs="Times New Roman"/>
          <w:sz w:val="24"/>
          <w:szCs w:val="24"/>
        </w:rPr>
        <w:t xml:space="preserve">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w:t>
      </w:r>
      <w:r>
        <w:rPr>
          <w:rFonts w:ascii="Times New Roman" w:hAnsi="Times New Roman" w:cs="Times New Roman"/>
          <w:sz w:val="24"/>
          <w:szCs w:val="24"/>
        </w:rPr>
        <w:t xml:space="preserve">у рассмотрения заявки (оферты) на участие в определении поставщика (подрядчика, исполнителя) не принято;</w:t>
      </w:r>
      <w:r>
        <w:rPr>
          <w:rFonts w:ascii="Times New Roman" w:hAnsi="Times New Roman" w:cs="Times New Roman"/>
          <w:sz w:val="24"/>
          <w:szCs w:val="24"/>
        </w:rPr>
      </w:r>
      <w:r>
        <w:rPr>
          <w:rFonts w:ascii="Times New Roman" w:hAnsi="Times New Roman" w:cs="Times New Roman"/>
          <w:sz w:val="24"/>
          <w:szCs w:val="24"/>
        </w:rPr>
      </w:r>
    </w:p>
    <w:p>
      <w:pPr>
        <w:pStyle w:val="988"/>
        <w:ind w:firstLine="709"/>
        <w:jc w:val="both"/>
        <w:rPr>
          <w:rFonts w:ascii="Times New Roman" w:hAnsi="Times New Roman" w:cs="Times New Roman"/>
          <w:sz w:val="24"/>
          <w:szCs w:val="24"/>
        </w:rPr>
      </w:pPr>
      <w:r>
        <w:rPr>
          <w:rFonts w:ascii="Times New Roman" w:hAnsi="Times New Roman" w:cs="Times New Roman"/>
          <w:sz w:val="24"/>
          <w:szCs w:val="24"/>
        </w:rPr>
        <w:t xml:space="preserve">       8.1.5. Отсутствие у Исполнителя</w:t>
      </w:r>
      <w:r>
        <w:rPr>
          <w:rFonts w:ascii="Times New Roman" w:hAnsi="Times New Roman" w:cs="Times New Roman"/>
          <w:sz w:val="24"/>
          <w:szCs w:val="24"/>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w:t>
      </w:r>
      <w:r>
        <w:rPr>
          <w:rFonts w:ascii="Times New Roman" w:hAnsi="Times New Roman" w:cs="Times New Roman"/>
          <w:sz w:val="24"/>
          <w:szCs w:val="24"/>
        </w:rPr>
        <w:t xml:space="preserve">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w:t>
      </w:r>
      <w:r>
        <w:rPr>
          <w:rFonts w:ascii="Times New Roman" w:hAnsi="Times New Roman" w:cs="Times New Roman"/>
          <w:sz w:val="24"/>
          <w:szCs w:val="24"/>
        </w:rPr>
        <w:t xml:space="preserve">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Pr>
          <w:rFonts w:ascii="Times New Roman" w:hAnsi="Times New Roman" w:cs="Times New Roman"/>
          <w:sz w:val="24"/>
          <w:szCs w:val="24"/>
        </w:rPr>
      </w:r>
      <w:r>
        <w:rPr>
          <w:rFonts w:ascii="Times New Roman" w:hAnsi="Times New Roman" w:cs="Times New Roman"/>
          <w:sz w:val="24"/>
          <w:szCs w:val="24"/>
        </w:rPr>
      </w:r>
    </w:p>
    <w:p>
      <w:pPr>
        <w:pStyle w:val="988"/>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     8.1.6. Исполнитель - юридическое лицо, которое в течение двух лет до момента подачи заявки (оферты)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w:t>
      </w:r>
      <w:r>
        <w:rPr>
          <w:rFonts w:ascii="Times New Roman" w:hAnsi="Times New Roman" w:cs="Times New Roman"/>
          <w:sz w:val="24"/>
          <w:szCs w:val="24"/>
        </w:rPr>
        <w:t xml:space="preserve">28 Кодекса Российской Федерации об административных правонарушениях;</w:t>
      </w:r>
      <w:r>
        <w:rPr>
          <w:rFonts w:ascii="Times New Roman" w:hAnsi="Times New Roman" w:cs="Times New Roman"/>
          <w:sz w:val="24"/>
          <w:szCs w:val="24"/>
        </w:rPr>
      </w:r>
      <w:r>
        <w:rPr>
          <w:rFonts w:ascii="Times New Roman" w:hAnsi="Times New Roman" w:cs="Times New Roman"/>
          <w:sz w:val="24"/>
          <w:szCs w:val="24"/>
        </w:rPr>
      </w:r>
    </w:p>
    <w:p>
      <w:pPr>
        <w:pStyle w:val="988"/>
        <w:ind w:firstLine="709"/>
        <w:jc w:val="both"/>
        <w:rPr>
          <w:rFonts w:ascii="Times New Roman" w:hAnsi="Times New Roman" w:cs="Times New Roman"/>
          <w:sz w:val="24"/>
          <w:szCs w:val="24"/>
        </w:rPr>
      </w:pPr>
      <w:r>
        <w:rPr>
          <w:rFonts w:ascii="Times New Roman" w:hAnsi="Times New Roman" w:cs="Times New Roman"/>
          <w:sz w:val="24"/>
          <w:szCs w:val="24"/>
        </w:rPr>
        <w:t xml:space="preserve">    8.1.7. Обладание Исполнителя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w:t>
      </w:r>
      <w:r>
        <w:rPr>
          <w:rFonts w:ascii="Times New Roman" w:hAnsi="Times New Roman" w:cs="Times New Roman"/>
          <w:sz w:val="24"/>
          <w:szCs w:val="24"/>
        </w:rPr>
        <w:t xml:space="preserve">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Pr>
          <w:rFonts w:ascii="Times New Roman" w:hAnsi="Times New Roman" w:cs="Times New Roman"/>
          <w:sz w:val="24"/>
          <w:szCs w:val="24"/>
        </w:rPr>
      </w:r>
      <w:r>
        <w:rPr>
          <w:rFonts w:ascii="Times New Roman" w:hAnsi="Times New Roman" w:cs="Times New Roman"/>
          <w:sz w:val="24"/>
          <w:szCs w:val="24"/>
        </w:rPr>
      </w:r>
    </w:p>
    <w:p>
      <w:pPr>
        <w:pStyle w:val="988"/>
        <w:ind w:firstLine="709"/>
        <w:jc w:val="both"/>
        <w:rPr>
          <w:rFonts w:ascii="Times New Roman" w:hAnsi="Times New Roman" w:cs="Times New Roman"/>
          <w:sz w:val="24"/>
          <w:szCs w:val="24"/>
        </w:rPr>
      </w:pPr>
      <w:r>
        <w:rPr>
          <w:rFonts w:ascii="Times New Roman" w:hAnsi="Times New Roman" w:cs="Times New Roman"/>
          <w:sz w:val="24"/>
          <w:szCs w:val="24"/>
        </w:rPr>
        <w:t xml:space="preserve">    8.1.8. Отсутствие между исполнителем и заказчиком конфликта интересов, под которым пони</w:t>
      </w:r>
      <w:r>
        <w:rPr>
          <w:rFonts w:ascii="Times New Roman" w:hAnsi="Times New Roman" w:cs="Times New Roman"/>
          <w:sz w:val="24"/>
          <w:szCs w:val="24"/>
        </w:rPr>
        <w:t xml:space="preserve">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w:t>
      </w:r>
      <w:r>
        <w:rPr>
          <w:rFonts w:ascii="Times New Roman" w:hAnsi="Times New Roman" w:cs="Times New Roman"/>
          <w:sz w:val="24"/>
          <w:szCs w:val="24"/>
        </w:rPr>
        <w:t xml:space="preserve">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w:t>
      </w:r>
      <w:r>
        <w:rPr>
          <w:rFonts w:ascii="Times New Roman" w:hAnsi="Times New Roman" w:cs="Times New Roman"/>
          <w:sz w:val="24"/>
          <w:szCs w:val="24"/>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w:t>
      </w:r>
      <w:r>
        <w:rPr>
          <w:rFonts w:ascii="Times New Roman" w:hAnsi="Times New Roman" w:cs="Times New Roman"/>
          <w:sz w:val="24"/>
          <w:szCs w:val="24"/>
        </w:rPr>
        <w:t xml:space="preserve">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 Под выгодоприобретател</w:t>
      </w:r>
      <w:r>
        <w:rPr>
          <w:rFonts w:ascii="Times New Roman" w:hAnsi="Times New Roman" w:cs="Times New Roman"/>
          <w:sz w:val="24"/>
          <w:szCs w:val="24"/>
        </w:rPr>
        <w:t xml:space="preserve">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w:t>
      </w:r>
      <w:r>
        <w:rPr>
          <w:rFonts w:ascii="Times New Roman" w:hAnsi="Times New Roman" w:cs="Times New Roman"/>
          <w:sz w:val="24"/>
          <w:szCs w:val="24"/>
        </w:rPr>
        <w:t xml:space="preserve">центов в уставном капитале хозяйственного общества;</w:t>
      </w:r>
      <w:r>
        <w:rPr>
          <w:rFonts w:ascii="Times New Roman" w:hAnsi="Times New Roman" w:cs="Times New Roman"/>
          <w:sz w:val="24"/>
          <w:szCs w:val="24"/>
        </w:rPr>
      </w:r>
      <w:r>
        <w:rPr>
          <w:rFonts w:ascii="Times New Roman" w:hAnsi="Times New Roman" w:cs="Times New Roman"/>
          <w:sz w:val="24"/>
          <w:szCs w:val="24"/>
        </w:rPr>
      </w:r>
    </w:p>
    <w:p>
      <w:pPr>
        <w:pStyle w:val="988"/>
        <w:ind w:firstLine="709"/>
        <w:jc w:val="both"/>
        <w:rPr>
          <w:rFonts w:ascii="Times New Roman" w:hAnsi="Times New Roman" w:cs="Times New Roman"/>
          <w:sz w:val="24"/>
          <w:szCs w:val="24"/>
        </w:rPr>
      </w:pPr>
      <w:r>
        <w:rPr>
          <w:rFonts w:ascii="Times New Roman" w:hAnsi="Times New Roman" w:cs="Times New Roman"/>
          <w:sz w:val="24"/>
          <w:szCs w:val="24"/>
        </w:rPr>
        <w:t xml:space="preserve">   8.1.9.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w:t>
      </w:r>
      <w:r>
        <w:rPr>
          <w:rFonts w:ascii="Times New Roman" w:hAnsi="Times New Roman" w:cs="Times New Roman"/>
          <w:sz w:val="24"/>
          <w:szCs w:val="24"/>
        </w:rPr>
        <w:t xml:space="preserve">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r>
        <w:rPr>
          <w:rFonts w:ascii="Times New Roman" w:hAnsi="Times New Roman" w:cs="Times New Roman"/>
          <w:sz w:val="24"/>
          <w:szCs w:val="24"/>
        </w:rPr>
        <w:t xml:space="preserve"> (складочном) капитале хозяйственного товарищества или общества;</w:t>
      </w:r>
      <w:r>
        <w:rPr>
          <w:rFonts w:ascii="Times New Roman" w:hAnsi="Times New Roman" w:cs="Times New Roman"/>
          <w:sz w:val="24"/>
          <w:szCs w:val="24"/>
        </w:rPr>
      </w:r>
      <w:r>
        <w:rPr>
          <w:rFonts w:ascii="Times New Roman" w:hAnsi="Times New Roman" w:cs="Times New Roman"/>
          <w:sz w:val="24"/>
          <w:szCs w:val="24"/>
        </w:rPr>
      </w:r>
    </w:p>
    <w:p>
      <w:pPr>
        <w:pStyle w:val="988"/>
        <w:ind w:firstLine="709"/>
        <w:jc w:val="both"/>
        <w:rPr>
          <w:rFonts w:ascii="Times New Roman" w:hAnsi="Times New Roman" w:cs="Times New Roman"/>
          <w:sz w:val="24"/>
          <w:szCs w:val="24"/>
          <w:highlight w:val="none"/>
        </w:rPr>
      </w:pPr>
      <w:r>
        <w:rPr>
          <w:rFonts w:ascii="Times New Roman" w:hAnsi="Times New Roman" w:cs="Times New Roman"/>
          <w:sz w:val="24"/>
          <w:szCs w:val="24"/>
        </w:rPr>
        <w:t xml:space="preserve">    8.1.10. О</w:t>
      </w:r>
      <w:r>
        <w:rPr>
          <w:rFonts w:ascii="Times New Roman" w:hAnsi="Times New Roman" w:cs="Times New Roman"/>
          <w:sz w:val="24"/>
          <w:szCs w:val="24"/>
        </w:rPr>
        <w:t xml:space="preserve">тсутствие у Исполнителя ограничений для участия в закупках, установленных законодательством Российской Федерации.</w:t>
      </w:r>
      <w:r>
        <w:rPr>
          <w:rFonts w:ascii="Times New Roman" w:hAnsi="Times New Roman" w:cs="Times New Roman"/>
          <w:sz w:val="24"/>
          <w:szCs w:val="24"/>
          <w:highlight w:val="none"/>
        </w:rPr>
      </w:r>
      <w:r>
        <w:rPr>
          <w:rFonts w:ascii="Times New Roman" w:hAnsi="Times New Roman" w:cs="Times New Roman"/>
          <w:sz w:val="24"/>
          <w:szCs w:val="24"/>
          <w:highlight w:val="none"/>
        </w:rPr>
      </w:r>
    </w:p>
    <w:p>
      <w:pPr>
        <w:pStyle w:val="988"/>
        <w:ind w:firstLine="709"/>
        <w:jc w:val="both"/>
        <w:rPr>
          <w:rFonts w:ascii="Times New Roman" w:hAnsi="Times New Roman" w:cs="Times New Roman"/>
          <w:sz w:val="24"/>
          <w:szCs w:val="24"/>
        </w:rPr>
      </w:pPr>
      <w:r>
        <w:rPr>
          <w:rFonts w:ascii="Times New Roman" w:hAnsi="Times New Roman" w:cs="Times New Roman"/>
          <w:sz w:val="24"/>
          <w:szCs w:val="24"/>
          <w:highlight w:val="none"/>
        </w:rPr>
        <w:t xml:space="preserve">   8.1.11. Исполнитель не является иностранным агентом.</w:t>
      </w:r>
      <w:r>
        <w:rPr>
          <w:rFonts w:ascii="Times New Roman" w:hAnsi="Times New Roman" w:cs="Times New Roman"/>
          <w:sz w:val="24"/>
          <w:szCs w:val="24"/>
        </w:rPr>
      </w:r>
      <w:r>
        <w:rPr>
          <w:rFonts w:ascii="Times New Roman" w:hAnsi="Times New Roman" w:cs="Times New Roman"/>
          <w:sz w:val="24"/>
          <w:szCs w:val="24"/>
        </w:rPr>
      </w:r>
    </w:p>
    <w:p>
      <w:pPr>
        <w:pStyle w:val="988"/>
        <w:ind w:firstLine="709"/>
        <w:jc w:val="both"/>
        <w:rPr>
          <w:rFonts w:ascii="Times New Roman" w:hAnsi="Times New Roman" w:cs="Times New Roman"/>
          <w:sz w:val="24"/>
          <w:szCs w:val="24"/>
        </w:rPr>
      </w:pPr>
      <w:r>
        <w:rPr>
          <w:rFonts w:ascii="Times New Roman" w:hAnsi="Times New Roman" w:cs="Times New Roman"/>
          <w:sz w:val="24"/>
          <w:szCs w:val="24"/>
        </w:rPr>
        <w:t xml:space="preserve">8.2. В соответствии с частью 9 статьи 31 Федерального закона № 44-ФЗ от 05.04.2013 года, отстранение участника закупки (Поставщика) от участия </w:t>
      </w:r>
      <w:r>
        <w:rPr>
          <w:rFonts w:ascii="Times New Roman" w:hAnsi="Times New Roman" w:cs="Times New Roman"/>
          <w:sz w:val="24"/>
          <w:szCs w:val="24"/>
        </w:rPr>
        <w:t xml:space="preserve">в определении  поставщика (подрядчика, исполнителя) или отказ от заключения договора с победителем закупки (Поставщиком) осуществляется в любой момент до  заключения Договора, если Заказчик обнаружит, что  участник закупки (Поставщик) не соответствует  ука</w:t>
      </w:r>
      <w:r>
        <w:rPr>
          <w:rFonts w:ascii="Times New Roman" w:hAnsi="Times New Roman" w:cs="Times New Roman"/>
          <w:sz w:val="24"/>
          <w:szCs w:val="24"/>
        </w:rPr>
        <w:t xml:space="preserve">занным в р.8 настоящего Договора требованиям, или предоставил недостоверную информацию в отношении своего соответствия указанным требованиям.</w:t>
      </w:r>
      <w:r>
        <w:rPr>
          <w:rFonts w:ascii="Times New Roman" w:hAnsi="Times New Roman" w:cs="Times New Roman"/>
          <w:sz w:val="24"/>
          <w:szCs w:val="24"/>
        </w:rPr>
      </w:r>
      <w:r>
        <w:rPr>
          <w:rFonts w:ascii="Times New Roman" w:hAnsi="Times New Roman" w:cs="Times New Roman"/>
          <w:sz w:val="24"/>
          <w:szCs w:val="24"/>
        </w:rPr>
      </w:r>
    </w:p>
    <w:p>
      <w:pPr>
        <w:pStyle w:val="988"/>
        <w:ind w:firstLine="709"/>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numPr>
          <w:ilvl w:val="0"/>
          <w:numId w:val="44"/>
        </w:numPr>
        <w:jc w:val="center"/>
        <w:rPr>
          <w:b/>
          <w:bCs/>
          <w:sz w:val="24"/>
          <w:szCs w:val="24"/>
        </w:rPr>
      </w:pPr>
      <w:r>
        <w:rPr>
          <w:b/>
          <w:bCs/>
          <w:sz w:val="24"/>
          <w:szCs w:val="24"/>
        </w:rPr>
        <w:t xml:space="preserve">Срок действия Договора и порядок его расторжения</w:t>
      </w:r>
      <w:r>
        <w:rPr>
          <w:b/>
          <w:bCs/>
          <w:sz w:val="24"/>
          <w:szCs w:val="24"/>
        </w:rPr>
      </w:r>
      <w:r>
        <w:rPr>
          <w:b/>
          <w:bCs/>
          <w:sz w:val="24"/>
          <w:szCs w:val="24"/>
        </w:rPr>
      </w:r>
    </w:p>
    <w:p>
      <w:pPr>
        <w:ind w:left="720"/>
        <w:rPr>
          <w:b/>
          <w:bCs/>
          <w:sz w:val="24"/>
          <w:szCs w:val="24"/>
        </w:rPr>
      </w:pPr>
      <w:r>
        <w:rPr>
          <w:b/>
          <w:bCs/>
          <w:sz w:val="24"/>
          <w:szCs w:val="24"/>
        </w:rPr>
      </w:r>
      <w:r>
        <w:rPr>
          <w:b/>
          <w:bCs/>
          <w:sz w:val="24"/>
          <w:szCs w:val="24"/>
        </w:rPr>
      </w:r>
      <w:r>
        <w:rPr>
          <w:b/>
          <w:bCs/>
          <w:sz w:val="24"/>
          <w:szCs w:val="24"/>
        </w:rPr>
      </w:r>
    </w:p>
    <w:p>
      <w:pPr>
        <w:pStyle w:val="992"/>
        <w:ind w:firstLine="709"/>
        <w:jc w:val="both"/>
        <w:rPr>
          <w:rFonts w:ascii="Times New Roman" w:hAnsi="Times New Roman" w:eastAsia="MS Mincho"/>
          <w:spacing w:val="-4"/>
          <w:sz w:val="24"/>
          <w:lang w:val="ru-RU"/>
        </w:rPr>
      </w:pPr>
      <w:r>
        <w:rPr>
          <w:rFonts w:ascii="Times New Roman" w:hAnsi="Times New Roman"/>
          <w:sz w:val="24"/>
          <w:lang w:val="ru-RU"/>
        </w:rPr>
        <w:t xml:space="preserve">9.1. </w:t>
      </w:r>
      <w:r>
        <w:rPr>
          <w:rFonts w:ascii="Times New Roman" w:hAnsi="Times New Roman"/>
          <w:spacing w:val="-4"/>
          <w:sz w:val="24"/>
          <w:lang w:val="ru-RU"/>
        </w:rPr>
        <w:t xml:space="preserve">Настоящий Договор </w:t>
      </w:r>
      <w:r>
        <w:rPr>
          <w:rFonts w:ascii="Times New Roman" w:hAnsi="Times New Roman" w:eastAsia="MS Mincho"/>
          <w:spacing w:val="-4"/>
          <w:sz w:val="24"/>
          <w:lang w:val="ru-RU"/>
        </w:rPr>
        <w:t xml:space="preserve">вступает в силу с момента его </w:t>
      </w:r>
      <w:r>
        <w:rPr>
          <w:rFonts w:ascii="Times New Roman" w:hAnsi="Times New Roman" w:eastAsia="MS Mincho"/>
          <w:spacing w:val="-4"/>
          <w:sz w:val="24"/>
          <w:lang w:val="ru-RU"/>
        </w:rPr>
        <w:t xml:space="preserve">заключ</w:t>
      </w:r>
      <w:r>
        <w:rPr>
          <w:rFonts w:ascii="Times New Roman" w:hAnsi="Times New Roman" w:eastAsia="MS Mincho"/>
          <w:spacing w:val="-4"/>
          <w:sz w:val="24"/>
          <w:lang w:val="ru-RU"/>
        </w:rPr>
        <w:t xml:space="preserve">ения</w:t>
      </w:r>
      <w:r>
        <w:rPr>
          <w:rFonts w:ascii="Times New Roman" w:hAnsi="Times New Roman" w:eastAsia="MS Mincho"/>
          <w:spacing w:val="-4"/>
          <w:sz w:val="24"/>
          <w:lang w:val="ru-RU"/>
        </w:rPr>
        <w:t xml:space="preserve">, действует </w:t>
      </w:r>
      <w:r>
        <w:rPr>
          <w:rFonts w:ascii="Times New Roman" w:hAnsi="Times New Roman" w:eastAsia="MS Mincho"/>
          <w:spacing w:val="-4"/>
          <w:sz w:val="24"/>
          <w:lang w:val="ru-RU"/>
        </w:rPr>
        <w:t xml:space="preserve">до полного выполнения Сторонами обязательств по настоящему Договору, но не позднее 31.12.2026 г.</w:t>
      </w:r>
      <w:r>
        <w:rPr>
          <w:rFonts w:ascii="Times New Roman" w:hAnsi="Times New Roman" w:eastAsia="MS Mincho"/>
          <w:spacing w:val="-4"/>
          <w:sz w:val="24"/>
          <w:lang w:val="ru-RU"/>
        </w:rPr>
        <w:t xml:space="preserve">, а в части неисполненных обязательств в течение срока его действия - </w:t>
      </w:r>
      <w:r>
        <w:rPr>
          <w:rFonts w:ascii="Times New Roman" w:hAnsi="Times New Roman" w:eastAsia="MS Mincho"/>
          <w:spacing w:val="-4"/>
          <w:sz w:val="24"/>
          <w:lang w:val="ru-RU"/>
        </w:rPr>
        <w:t xml:space="preserve">до </w:t>
      </w:r>
      <w:r>
        <w:rPr>
          <w:rFonts w:ascii="Times New Roman" w:hAnsi="Times New Roman" w:eastAsia="MS Mincho"/>
          <w:spacing w:val="-4"/>
          <w:sz w:val="24"/>
          <w:lang w:val="ru-RU"/>
        </w:rPr>
        <w:t xml:space="preserve">полного их выполнения</w:t>
      </w:r>
      <w:r>
        <w:rPr>
          <w:rFonts w:ascii="Times New Roman" w:hAnsi="Times New Roman" w:eastAsia="MS Mincho"/>
          <w:spacing w:val="-4"/>
          <w:sz w:val="24"/>
          <w:lang w:val="ru-RU"/>
        </w:rPr>
        <w:t xml:space="preserve">.</w:t>
      </w:r>
      <w:r>
        <w:rPr>
          <w:rFonts w:ascii="Times New Roman" w:hAnsi="Times New Roman" w:eastAsia="MS Mincho"/>
          <w:spacing w:val="-4"/>
          <w:sz w:val="24"/>
          <w:lang w:val="ru-RU"/>
        </w:rPr>
      </w:r>
      <w:r>
        <w:rPr>
          <w:rFonts w:ascii="Times New Roman" w:hAnsi="Times New Roman" w:eastAsia="MS Mincho"/>
          <w:spacing w:val="-4"/>
          <w:sz w:val="24"/>
          <w:lang w:val="ru-RU"/>
        </w:rPr>
      </w:r>
    </w:p>
    <w:p>
      <w:pPr>
        <w:ind w:firstLine="540"/>
        <w:jc w:val="both"/>
        <w:rPr>
          <w:sz w:val="24"/>
          <w:szCs w:val="24"/>
        </w:rPr>
      </w:pPr>
      <w:r>
        <w:rPr>
          <w:rFonts w:eastAsia="MS Mincho"/>
          <w:spacing w:val="-4"/>
          <w:sz w:val="24"/>
          <w:szCs w:val="24"/>
        </w:rPr>
        <w:t xml:space="preserve">   9.2. </w:t>
      </w:r>
      <w:r>
        <w:rPr>
          <w:sz w:val="24"/>
          <w:szCs w:val="24"/>
        </w:rPr>
        <w:t xml:space="preserve">Расторжение Договора допускается по сог</w:t>
      </w:r>
      <w:r>
        <w:rPr>
          <w:sz w:val="24"/>
          <w:szCs w:val="24"/>
        </w:rPr>
        <w:t xml:space="preserve">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r>
        <w:rPr>
          <w:sz w:val="24"/>
          <w:szCs w:val="24"/>
        </w:rPr>
      </w:r>
      <w:r>
        <w:rPr>
          <w:sz w:val="24"/>
          <w:szCs w:val="24"/>
        </w:rPr>
      </w:r>
    </w:p>
    <w:p>
      <w:pPr>
        <w:pStyle w:val="979"/>
        <w:ind w:right="142"/>
        <w:jc w:val="both"/>
        <w:rPr>
          <w:sz w:val="24"/>
          <w:szCs w:val="24"/>
        </w:rPr>
      </w:pPr>
      <w:r>
        <w:rPr>
          <w:sz w:val="24"/>
          <w:szCs w:val="24"/>
        </w:rPr>
      </w:r>
      <w:r>
        <w:rPr>
          <w:sz w:val="24"/>
          <w:szCs w:val="24"/>
        </w:rPr>
      </w:r>
      <w:r>
        <w:rPr>
          <w:sz w:val="24"/>
          <w:szCs w:val="24"/>
        </w:rPr>
      </w:r>
    </w:p>
    <w:p>
      <w:pPr>
        <w:pStyle w:val="979"/>
        <w:ind w:right="142"/>
        <w:jc w:val="both"/>
        <w:rPr>
          <w:sz w:val="24"/>
          <w:szCs w:val="24"/>
        </w:rPr>
      </w:pPr>
      <w:r>
        <w:rPr>
          <w:sz w:val="24"/>
          <w:szCs w:val="24"/>
        </w:rPr>
      </w:r>
      <w:r>
        <w:rPr>
          <w:sz w:val="24"/>
          <w:szCs w:val="24"/>
        </w:rPr>
      </w:r>
      <w:r>
        <w:rPr>
          <w:sz w:val="24"/>
          <w:szCs w:val="24"/>
        </w:rPr>
      </w:r>
    </w:p>
    <w:p>
      <w:pPr>
        <w:pStyle w:val="979"/>
        <w:numPr>
          <w:ilvl w:val="0"/>
          <w:numId w:val="44"/>
        </w:numPr>
        <w:ind w:right="142"/>
        <w:jc w:val="center"/>
        <w:rPr>
          <w:sz w:val="24"/>
          <w:szCs w:val="24"/>
        </w:rPr>
      </w:pPr>
      <w:r>
        <w:rPr>
          <w:sz w:val="24"/>
          <w:szCs w:val="24"/>
        </w:rPr>
        <w:t xml:space="preserve">Юридические адреса, реквизиты и подписи Сторон</w:t>
      </w:r>
      <w:r>
        <w:rPr>
          <w:sz w:val="24"/>
          <w:szCs w:val="24"/>
        </w:rPr>
      </w:r>
      <w:r>
        <w:rPr>
          <w:sz w:val="24"/>
          <w:szCs w:val="24"/>
        </w:rPr>
      </w:r>
    </w:p>
    <w:tbl>
      <w:tblPr>
        <w:tblW w:w="9627" w:type="dxa"/>
        <w:tblInd w:w="108" w:type="dxa"/>
        <w:tblLayout w:type="fixed"/>
        <w:tblLook w:val="04A0" w:firstRow="1" w:lastRow="0" w:firstColumn="1" w:lastColumn="0" w:noHBand="0" w:noVBand="1"/>
      </w:tblPr>
      <w:tblGrid>
        <w:gridCol w:w="4763"/>
        <w:gridCol w:w="4864"/>
      </w:tblGrid>
      <w:tr>
        <w:tblPrEx/>
        <w:trPr>
          <w:trHeight w:val="7656"/>
        </w:trPr>
        <w:tc>
          <w:tcPr>
            <w:tcBorders>
              <w:top w:val="none" w:color="000000" w:sz="0" w:space="0"/>
              <w:left w:val="none" w:color="000000" w:sz="0" w:space="0"/>
              <w:bottom w:val="none" w:color="000000" w:sz="0" w:space="0"/>
              <w:right w:val="none" w:color="000000" w:sz="0" w:space="0"/>
            </w:tcBorders>
            <w:tcW w:w="4763" w:type="dxa"/>
            <w:textDirection w:val="lrTb"/>
            <w:noWrap w:val="false"/>
          </w:tcPr>
          <w:p>
            <w:pPr>
              <w:pStyle w:val="979"/>
              <w:ind w:right="142"/>
              <w:jc w:val="both"/>
              <w:rPr>
                <w:b w:val="0"/>
                <w:sz w:val="24"/>
                <w:szCs w:val="24"/>
              </w:rPr>
            </w:pPr>
            <w:r>
              <w:rPr>
                <w:b w:val="0"/>
                <w:sz w:val="24"/>
                <w:szCs w:val="24"/>
              </w:rPr>
            </w:r>
            <w:r>
              <w:rPr>
                <w:b w:val="0"/>
                <w:sz w:val="24"/>
                <w:szCs w:val="24"/>
              </w:rPr>
            </w:r>
            <w:r>
              <w:rPr>
                <w:b w:val="0"/>
                <w:sz w:val="24"/>
                <w:szCs w:val="24"/>
              </w:rPr>
            </w:r>
          </w:p>
          <w:p>
            <w:pPr>
              <w:ind w:right="142"/>
              <w:jc w:val="both"/>
              <w:rPr>
                <w:b/>
                <w:sz w:val="24"/>
                <w:szCs w:val="24"/>
              </w:rPr>
            </w:pPr>
            <w:r>
              <w:rPr>
                <w:b/>
                <w:sz w:val="24"/>
                <w:szCs w:val="24"/>
              </w:rPr>
              <w:t xml:space="preserve">Заказчик:</w:t>
            </w:r>
            <w:r>
              <w:rPr>
                <w:b/>
                <w:sz w:val="24"/>
                <w:szCs w:val="24"/>
              </w:rPr>
            </w:r>
            <w:r>
              <w:rPr>
                <w:b/>
                <w:sz w:val="24"/>
                <w:szCs w:val="24"/>
              </w:rPr>
            </w:r>
          </w:p>
          <w:p>
            <w:pPr>
              <w:ind w:right="142"/>
              <w:jc w:val="both"/>
              <w:rPr>
                <w:sz w:val="24"/>
                <w:szCs w:val="24"/>
              </w:rPr>
            </w:pPr>
            <w:r>
              <w:rPr>
                <w:sz w:val="24"/>
                <w:szCs w:val="24"/>
              </w:rPr>
            </w:r>
            <w:r>
              <w:rPr>
                <w:sz w:val="24"/>
                <w:szCs w:val="24"/>
              </w:rPr>
            </w:r>
            <w:r>
              <w:rPr>
                <w:sz w:val="24"/>
                <w:szCs w:val="24"/>
              </w:rPr>
            </w:r>
          </w:p>
          <w:p>
            <w:pPr>
              <w:jc w:val="both"/>
              <w:rPr>
                <w:bCs/>
                <w:sz w:val="24"/>
                <w:szCs w:val="24"/>
              </w:rPr>
            </w:pPr>
            <w:r>
              <w:rPr>
                <w:bCs/>
                <w:sz w:val="24"/>
                <w:szCs w:val="24"/>
              </w:rPr>
              <w:t xml:space="preserve">ГКУ «</w:t>
            </w:r>
            <w:r>
              <w:rPr>
                <w:bCs/>
                <w:sz w:val="24"/>
                <w:szCs w:val="24"/>
              </w:rPr>
              <w:t xml:space="preserve">Леноблпожспас</w:t>
            </w:r>
            <w:r>
              <w:rPr>
                <w:bCs/>
                <w:sz w:val="24"/>
                <w:szCs w:val="24"/>
              </w:rPr>
              <w:t xml:space="preserve">»</w:t>
            </w:r>
            <w:r>
              <w:rPr>
                <w:bCs/>
                <w:sz w:val="24"/>
                <w:szCs w:val="24"/>
              </w:rPr>
            </w:r>
            <w:r>
              <w:rPr>
                <w:bCs/>
                <w:sz w:val="24"/>
                <w:szCs w:val="24"/>
              </w:rPr>
            </w:r>
          </w:p>
          <w:p>
            <w:pPr>
              <w:jc w:val="both"/>
              <w:rPr>
                <w:sz w:val="24"/>
                <w:szCs w:val="24"/>
              </w:rPr>
            </w:pPr>
            <w:r>
              <w:rPr>
                <w:sz w:val="24"/>
                <w:szCs w:val="24"/>
              </w:rPr>
              <w:t xml:space="preserve">Юридический адрес: Ленинградская область, </w:t>
            </w:r>
            <w:r>
              <w:rPr>
                <w:sz w:val="24"/>
                <w:szCs w:val="24"/>
              </w:rPr>
            </w:r>
            <w:r>
              <w:rPr>
                <w:sz w:val="24"/>
                <w:szCs w:val="24"/>
              </w:rPr>
            </w:r>
          </w:p>
          <w:p>
            <w:pPr>
              <w:jc w:val="both"/>
              <w:rPr>
                <w:sz w:val="24"/>
                <w:szCs w:val="24"/>
              </w:rPr>
            </w:pPr>
            <w:r>
              <w:rPr>
                <w:sz w:val="24"/>
                <w:szCs w:val="24"/>
              </w:rPr>
              <w:t xml:space="preserve">г. Кировск, ул. Краснофлотская д. 28</w:t>
            </w:r>
            <w:r>
              <w:rPr>
                <w:sz w:val="24"/>
                <w:szCs w:val="24"/>
              </w:rPr>
            </w:r>
            <w:r>
              <w:rPr>
                <w:sz w:val="24"/>
                <w:szCs w:val="24"/>
              </w:rPr>
            </w:r>
          </w:p>
          <w:p>
            <w:pPr>
              <w:jc w:val="both"/>
              <w:rPr>
                <w:bCs/>
                <w:sz w:val="24"/>
                <w:szCs w:val="24"/>
              </w:rPr>
            </w:pPr>
            <w:r>
              <w:rPr>
                <w:sz w:val="24"/>
                <w:szCs w:val="24"/>
              </w:rPr>
              <w:t xml:space="preserve">Фактический адрес: </w:t>
            </w:r>
            <w:r>
              <w:rPr>
                <w:bCs/>
                <w:sz w:val="24"/>
                <w:szCs w:val="24"/>
              </w:rPr>
              <w:t xml:space="preserve">187340, Ленинградская область, г. Кировск, ул. Краснофлотская д.28     </w:t>
            </w:r>
            <w:r>
              <w:rPr>
                <w:bCs/>
                <w:sz w:val="24"/>
                <w:szCs w:val="24"/>
              </w:rPr>
            </w:r>
            <w:r>
              <w:rPr>
                <w:bCs/>
                <w:sz w:val="24"/>
                <w:szCs w:val="24"/>
              </w:rPr>
            </w:r>
          </w:p>
          <w:p>
            <w:pPr>
              <w:pStyle w:val="800"/>
              <w:jc w:val="both"/>
              <w:keepNext w:val="0"/>
              <w:rPr>
                <w:b w:val="0"/>
                <w:szCs w:val="24"/>
              </w:rPr>
            </w:pPr>
            <w:r>
              <w:rPr>
                <w:b w:val="0"/>
                <w:szCs w:val="24"/>
              </w:rPr>
              <w:t xml:space="preserve">Телефон: (81362) 78-000.</w:t>
            </w:r>
            <w:r>
              <w:rPr>
                <w:b w:val="0"/>
                <w:szCs w:val="24"/>
              </w:rPr>
            </w:r>
            <w:r>
              <w:rPr>
                <w:b w:val="0"/>
                <w:szCs w:val="24"/>
              </w:rPr>
            </w:r>
          </w:p>
          <w:p>
            <w:pPr>
              <w:jc w:val="both"/>
              <w:rPr>
                <w:bCs/>
                <w:sz w:val="24"/>
                <w:szCs w:val="24"/>
              </w:rPr>
            </w:pPr>
            <w:r>
              <w:rPr>
                <w:bCs/>
                <w:sz w:val="24"/>
                <w:szCs w:val="24"/>
              </w:rPr>
              <w:t xml:space="preserve">ИНН 4706031103</w:t>
            </w:r>
            <w:r>
              <w:rPr>
                <w:bCs/>
                <w:sz w:val="24"/>
                <w:szCs w:val="24"/>
              </w:rPr>
            </w:r>
            <w:r>
              <w:rPr>
                <w:bCs/>
                <w:sz w:val="24"/>
                <w:szCs w:val="24"/>
              </w:rPr>
            </w:r>
          </w:p>
          <w:p>
            <w:pPr>
              <w:jc w:val="both"/>
              <w:rPr>
                <w:bCs/>
                <w:sz w:val="24"/>
                <w:szCs w:val="24"/>
              </w:rPr>
            </w:pPr>
            <w:r>
              <w:rPr>
                <w:bCs/>
                <w:sz w:val="24"/>
                <w:szCs w:val="24"/>
              </w:rPr>
              <w:t xml:space="preserve">КПП 470601001 </w:t>
            </w:r>
            <w:r>
              <w:rPr>
                <w:bCs/>
                <w:sz w:val="24"/>
                <w:szCs w:val="24"/>
              </w:rPr>
            </w:r>
            <w:r>
              <w:rPr>
                <w:bCs/>
                <w:sz w:val="24"/>
                <w:szCs w:val="24"/>
              </w:rPr>
            </w:r>
          </w:p>
          <w:p>
            <w:pPr>
              <w:jc w:val="both"/>
              <w:rPr>
                <w:bCs/>
                <w:sz w:val="24"/>
                <w:szCs w:val="24"/>
              </w:rPr>
            </w:pPr>
            <w:r>
              <w:rPr>
                <w:bCs/>
                <w:sz w:val="24"/>
                <w:szCs w:val="24"/>
              </w:rPr>
              <w:t xml:space="preserve">ОГРН 1104716001367</w:t>
            </w:r>
            <w:r>
              <w:rPr>
                <w:bCs/>
                <w:sz w:val="24"/>
                <w:szCs w:val="24"/>
              </w:rPr>
            </w:r>
            <w:r>
              <w:rPr>
                <w:bCs/>
                <w:sz w:val="24"/>
                <w:szCs w:val="24"/>
              </w:rPr>
            </w:r>
          </w:p>
          <w:p>
            <w:pPr>
              <w:rPr>
                <w:sz w:val="24"/>
                <w:szCs w:val="24"/>
              </w:rPr>
            </w:pPr>
            <w:r>
              <w:rPr>
                <w:bCs/>
                <w:sz w:val="24"/>
                <w:szCs w:val="24"/>
              </w:rPr>
              <w:t xml:space="preserve">ОКАТО 41428000000</w:t>
            </w:r>
            <w:r>
              <w:rPr>
                <w:sz w:val="24"/>
                <w:szCs w:val="24"/>
              </w:rPr>
            </w:r>
            <w:r>
              <w:rPr>
                <w:sz w:val="24"/>
                <w:szCs w:val="24"/>
              </w:rPr>
            </w:r>
          </w:p>
          <w:p>
            <w:pPr>
              <w:jc w:val="both"/>
              <w:rPr>
                <w:sz w:val="24"/>
                <w:szCs w:val="24"/>
              </w:rPr>
            </w:pPr>
            <w:r>
              <w:rPr>
                <w:sz w:val="24"/>
                <w:szCs w:val="24"/>
              </w:rPr>
              <w:t xml:space="preserve">Банковские реквизиты: </w:t>
            </w:r>
            <w:r>
              <w:rPr>
                <w:sz w:val="24"/>
                <w:szCs w:val="24"/>
              </w:rPr>
            </w:r>
            <w:r>
              <w:rPr>
                <w:sz w:val="24"/>
                <w:szCs w:val="24"/>
              </w:rPr>
            </w:r>
          </w:p>
          <w:p>
            <w:pPr>
              <w:pStyle w:val="979"/>
              <w:ind w:right="142"/>
              <w:jc w:val="both"/>
              <w:rPr>
                <w:b w:val="0"/>
                <w:bCs/>
                <w:sz w:val="24"/>
                <w:szCs w:val="24"/>
              </w:rPr>
            </w:pPr>
            <w:r>
              <w:rPr>
                <w:b w:val="0"/>
                <w:bCs/>
                <w:sz w:val="24"/>
                <w:szCs w:val="24"/>
              </w:rPr>
              <w:t xml:space="preserve">Лицевой счет № 02369972003</w:t>
            </w:r>
            <w:r>
              <w:rPr>
                <w:b w:val="0"/>
                <w:bCs/>
                <w:sz w:val="24"/>
                <w:szCs w:val="24"/>
              </w:rPr>
            </w:r>
            <w:r>
              <w:rPr>
                <w:b w:val="0"/>
                <w:bCs/>
                <w:sz w:val="24"/>
                <w:szCs w:val="24"/>
              </w:rPr>
            </w:r>
          </w:p>
          <w:p>
            <w:pPr>
              <w:pStyle w:val="979"/>
              <w:ind w:right="142"/>
              <w:jc w:val="both"/>
              <w:rPr>
                <w:b w:val="0"/>
                <w:bCs/>
                <w:sz w:val="24"/>
                <w:szCs w:val="24"/>
              </w:rPr>
            </w:pPr>
            <w:r>
              <w:rPr>
                <w:b w:val="0"/>
                <w:bCs/>
                <w:sz w:val="24"/>
                <w:szCs w:val="24"/>
              </w:rPr>
              <w:t xml:space="preserve">в Комитете Финансов Ленинградской области</w:t>
            </w:r>
            <w:r>
              <w:rPr>
                <w:b w:val="0"/>
                <w:bCs/>
                <w:sz w:val="24"/>
                <w:szCs w:val="24"/>
              </w:rPr>
            </w:r>
            <w:r>
              <w:rPr>
                <w:b w:val="0"/>
                <w:bCs/>
                <w:sz w:val="24"/>
                <w:szCs w:val="24"/>
              </w:rPr>
            </w:r>
          </w:p>
          <w:p>
            <w:pPr>
              <w:jc w:val="both"/>
              <w:rPr>
                <w:bCs/>
                <w:sz w:val="24"/>
                <w:szCs w:val="24"/>
              </w:rPr>
            </w:pPr>
            <w:r>
              <w:rPr>
                <w:bCs/>
                <w:sz w:val="24"/>
                <w:szCs w:val="24"/>
              </w:rPr>
            </w:r>
            <w:r>
              <w:rPr>
                <w:bCs/>
                <w:sz w:val="24"/>
                <w:szCs w:val="24"/>
              </w:rPr>
            </w:r>
            <w:r>
              <w:rPr>
                <w:bCs/>
                <w:sz w:val="24"/>
                <w:szCs w:val="24"/>
              </w:rPr>
            </w:r>
          </w:p>
          <w:p>
            <w:pPr>
              <w:jc w:val="both"/>
              <w:rPr>
                <w:bCs/>
                <w:sz w:val="24"/>
                <w:szCs w:val="24"/>
              </w:rPr>
            </w:pPr>
            <w:r>
              <w:rPr>
                <w:bCs/>
                <w:sz w:val="24"/>
                <w:szCs w:val="24"/>
              </w:rPr>
            </w:r>
            <w:r>
              <w:rPr>
                <w:bCs/>
                <w:sz w:val="24"/>
                <w:szCs w:val="24"/>
              </w:rPr>
            </w:r>
            <w:r>
              <w:rPr>
                <w:bCs/>
                <w:sz w:val="24"/>
                <w:szCs w:val="24"/>
              </w:rPr>
            </w:r>
          </w:p>
          <w:p>
            <w:pPr>
              <w:jc w:val="both"/>
              <w:rPr>
                <w:bCs/>
                <w:sz w:val="24"/>
                <w:szCs w:val="24"/>
              </w:rPr>
            </w:pPr>
            <w:r>
              <w:rPr>
                <w:bCs/>
                <w:sz w:val="24"/>
                <w:szCs w:val="24"/>
              </w:rPr>
            </w:r>
            <w:r>
              <w:rPr>
                <w:bCs/>
                <w:sz w:val="24"/>
                <w:szCs w:val="24"/>
              </w:rPr>
            </w:r>
            <w:r>
              <w:rPr>
                <w:bCs/>
                <w:sz w:val="24"/>
                <w:szCs w:val="24"/>
              </w:rPr>
            </w:r>
          </w:p>
          <w:p>
            <w:pPr>
              <w:jc w:val="both"/>
              <w:rPr>
                <w:bCs/>
                <w:sz w:val="24"/>
                <w:szCs w:val="24"/>
              </w:rPr>
            </w:pPr>
            <w:r>
              <w:rPr>
                <w:bCs/>
                <w:sz w:val="24"/>
                <w:szCs w:val="24"/>
              </w:rPr>
            </w:r>
            <w:r>
              <w:rPr>
                <w:bCs/>
                <w:sz w:val="24"/>
                <w:szCs w:val="24"/>
              </w:rPr>
            </w:r>
            <w:r>
              <w:rPr>
                <w:bCs/>
                <w:sz w:val="24"/>
                <w:szCs w:val="24"/>
              </w:rPr>
            </w:r>
          </w:p>
          <w:p>
            <w:pPr>
              <w:jc w:val="both"/>
              <w:rPr>
                <w:bCs/>
                <w:sz w:val="24"/>
                <w:szCs w:val="24"/>
              </w:rPr>
            </w:pPr>
            <w:r>
              <w:rPr>
                <w:bCs/>
                <w:sz w:val="24"/>
                <w:szCs w:val="24"/>
              </w:rPr>
              <w:t xml:space="preserve">Заместитель начальника </w:t>
            </w:r>
            <w:r>
              <w:rPr>
                <w:bCs/>
                <w:sz w:val="24"/>
                <w:szCs w:val="24"/>
              </w:rPr>
            </w:r>
            <w:r>
              <w:rPr>
                <w:bCs/>
                <w:sz w:val="24"/>
                <w:szCs w:val="24"/>
              </w:rPr>
            </w:r>
          </w:p>
          <w:p>
            <w:pPr>
              <w:jc w:val="both"/>
              <w:rPr>
                <w:bCs/>
                <w:sz w:val="24"/>
                <w:szCs w:val="24"/>
              </w:rPr>
            </w:pPr>
            <w:r>
              <w:rPr>
                <w:bCs/>
                <w:sz w:val="24"/>
                <w:szCs w:val="24"/>
              </w:rPr>
              <w:t xml:space="preserve">ГКУ «</w:t>
            </w:r>
            <w:r>
              <w:rPr>
                <w:bCs/>
                <w:sz w:val="24"/>
                <w:szCs w:val="24"/>
              </w:rPr>
              <w:t xml:space="preserve">Леноблпожспас</w:t>
            </w:r>
            <w:r>
              <w:rPr>
                <w:bCs/>
                <w:sz w:val="24"/>
                <w:szCs w:val="24"/>
              </w:rPr>
              <w:t xml:space="preserve">»</w:t>
            </w:r>
            <w:r>
              <w:rPr>
                <w:bCs/>
                <w:sz w:val="24"/>
                <w:szCs w:val="24"/>
              </w:rPr>
            </w:r>
            <w:r>
              <w:rPr>
                <w:bCs/>
                <w:sz w:val="24"/>
                <w:szCs w:val="24"/>
              </w:rPr>
            </w:r>
          </w:p>
          <w:p>
            <w:pPr>
              <w:jc w:val="both"/>
              <w:rPr>
                <w:bCs/>
                <w:sz w:val="24"/>
                <w:szCs w:val="24"/>
              </w:rPr>
            </w:pPr>
            <w:r>
              <w:rPr>
                <w:bCs/>
                <w:sz w:val="24"/>
                <w:szCs w:val="24"/>
              </w:rPr>
            </w:r>
            <w:r>
              <w:rPr>
                <w:bCs/>
                <w:sz w:val="24"/>
                <w:szCs w:val="24"/>
              </w:rPr>
            </w:r>
            <w:r>
              <w:rPr>
                <w:bCs/>
                <w:sz w:val="24"/>
                <w:szCs w:val="24"/>
              </w:rPr>
            </w:r>
          </w:p>
          <w:p>
            <w:pPr>
              <w:jc w:val="both"/>
              <w:rPr>
                <w:bCs/>
                <w:sz w:val="24"/>
                <w:szCs w:val="24"/>
              </w:rPr>
            </w:pPr>
            <w:r>
              <w:rPr>
                <w:bCs/>
                <w:sz w:val="24"/>
                <w:szCs w:val="24"/>
              </w:rPr>
            </w:r>
            <w:r>
              <w:rPr>
                <w:bCs/>
                <w:sz w:val="24"/>
                <w:szCs w:val="24"/>
              </w:rPr>
            </w:r>
            <w:r>
              <w:rPr>
                <w:bCs/>
                <w:sz w:val="24"/>
                <w:szCs w:val="24"/>
              </w:rPr>
            </w:r>
          </w:p>
          <w:p>
            <w:pPr>
              <w:jc w:val="both"/>
              <w:rPr>
                <w:bCs/>
                <w:sz w:val="24"/>
                <w:szCs w:val="24"/>
              </w:rPr>
            </w:pPr>
            <w:r>
              <w:rPr>
                <w:bCs/>
                <w:sz w:val="24"/>
                <w:szCs w:val="24"/>
              </w:rPr>
              <w:t xml:space="preserve">__________________ </w:t>
            </w:r>
            <w:r>
              <w:rPr>
                <w:bCs/>
                <w:sz w:val="24"/>
                <w:szCs w:val="24"/>
              </w:rPr>
              <w:t xml:space="preserve">Д.А.Васильченко</w:t>
            </w:r>
            <w:r>
              <w:rPr>
                <w:bCs/>
                <w:sz w:val="24"/>
                <w:szCs w:val="24"/>
              </w:rPr>
              <w:t xml:space="preserve">    </w:t>
            </w:r>
            <w:r>
              <w:rPr>
                <w:bCs/>
                <w:sz w:val="24"/>
                <w:szCs w:val="24"/>
              </w:rPr>
            </w:r>
            <w:r>
              <w:rPr>
                <w:bCs/>
                <w:sz w:val="24"/>
                <w:szCs w:val="24"/>
              </w:rPr>
            </w:r>
          </w:p>
          <w:p>
            <w:pPr>
              <w:pStyle w:val="979"/>
              <w:ind w:right="142"/>
              <w:jc w:val="both"/>
              <w:rPr>
                <w:b w:val="0"/>
                <w:sz w:val="24"/>
                <w:szCs w:val="24"/>
              </w:rPr>
            </w:pPr>
            <w:r>
              <w:rPr>
                <w:b w:val="0"/>
                <w:sz w:val="24"/>
                <w:szCs w:val="24"/>
              </w:rPr>
              <w:t xml:space="preserve">М.П.</w:t>
            </w:r>
            <w:r>
              <w:rPr>
                <w:b w:val="0"/>
                <w:sz w:val="24"/>
                <w:szCs w:val="24"/>
              </w:rPr>
            </w:r>
            <w:r>
              <w:rPr>
                <w:b w:val="0"/>
                <w:sz w:val="24"/>
                <w:szCs w:val="24"/>
              </w:rPr>
            </w:r>
          </w:p>
        </w:tc>
        <w:tc>
          <w:tcPr>
            <w:tcBorders>
              <w:top w:val="none" w:color="000000" w:sz="0" w:space="0"/>
              <w:left w:val="none" w:color="000000" w:sz="0" w:space="0"/>
              <w:bottom w:val="none" w:color="000000" w:sz="0" w:space="0"/>
              <w:right w:val="none" w:color="000000" w:sz="0" w:space="0"/>
            </w:tcBorders>
            <w:tcW w:w="4864" w:type="dxa"/>
            <w:textDirection w:val="lrTb"/>
            <w:noWrap w:val="false"/>
          </w:tcPr>
          <w:p>
            <w:pPr>
              <w:ind w:right="142"/>
              <w:jc w:val="both"/>
              <w:rPr>
                <w:sz w:val="24"/>
                <w:szCs w:val="24"/>
              </w:rPr>
            </w:pPr>
            <w:r>
              <w:rPr>
                <w:sz w:val="24"/>
                <w:szCs w:val="24"/>
              </w:rPr>
            </w:r>
            <w:r>
              <w:rPr>
                <w:sz w:val="24"/>
                <w:szCs w:val="24"/>
              </w:rPr>
            </w:r>
            <w:r>
              <w:rPr>
                <w:sz w:val="24"/>
                <w:szCs w:val="24"/>
              </w:rPr>
            </w:r>
          </w:p>
          <w:p>
            <w:pPr>
              <w:pStyle w:val="979"/>
              <w:ind w:right="142"/>
              <w:jc w:val="both"/>
              <w:rPr>
                <w:sz w:val="24"/>
                <w:szCs w:val="24"/>
              </w:rPr>
            </w:pPr>
            <w:r>
              <w:rPr>
                <w:sz w:val="24"/>
                <w:szCs w:val="24"/>
              </w:rPr>
              <w:t xml:space="preserve">Исполнитель:</w:t>
            </w:r>
            <w:r>
              <w:rPr>
                <w:sz w:val="24"/>
                <w:szCs w:val="24"/>
              </w:rPr>
            </w:r>
            <w:r>
              <w:rPr>
                <w:sz w:val="24"/>
                <w:szCs w:val="24"/>
              </w:rPr>
            </w:r>
          </w:p>
        </w:tc>
      </w:tr>
    </w:tbl>
    <w:p>
      <w:r/>
      <w:r/>
    </w:p>
    <w:sectPr>
      <w:footerReference w:type="default" r:id="rId9"/>
      <w:footerReference w:type="even" r:id="rId10"/>
      <w:footnotePr/>
      <w:endnotePr/>
      <w:type w:val="nextPage"/>
      <w:pgSz w:w="11906" w:h="16838" w:orient="portrait"/>
      <w:pgMar w:top="851" w:right="567" w:bottom="567" w:left="1843" w:header="720" w:footer="448"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buntu">
    <w:panose1 w:val="020B0604030504040204"/>
  </w:font>
  <w:font w:name="Times New Roman">
    <w:panose1 w:val="02020603050405020304"/>
  </w:font>
  <w:font w:name="Wingdings">
    <w:panose1 w:val="05010000000000000000"/>
  </w:font>
  <w:font w:name="Symbol">
    <w:panose1 w:val="05010000000000000000"/>
  </w:font>
  <w:font w:name="Courier New">
    <w:panose1 w:val="02070409020205020404"/>
  </w:font>
  <w:font w:name="MS Mincho">
    <w:panose1 w:val="02020503050405090304"/>
  </w:font>
  <w:font w:name="Tahoma">
    <w:panose1 w:val="020B06040305040402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rPr>
        <w:rStyle w:val="986"/>
      </w:rPr>
      <w:framePr w:wrap="around" w:vAnchor="text" w:hAnchor="margin" w:xAlign="right" w:y="1"/>
    </w:pPr>
    <w:r>
      <w:rPr>
        <w:rStyle w:val="986"/>
      </w:rPr>
    </w:r>
    <w:r>
      <w:rPr>
        <w:rStyle w:val="986"/>
      </w:rPr>
    </w:r>
    <w:r>
      <w:rPr>
        <w:rStyle w:val="986"/>
      </w:rPr>
    </w:r>
  </w:p>
  <w:p>
    <w:pPr>
      <w:pStyle w:val="83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rPr>
        <w:rStyle w:val="986"/>
      </w:rPr>
      <w:framePr w:wrap="around" w:vAnchor="text" w:hAnchor="margin" w:xAlign="right" w:y="1"/>
    </w:pPr>
    <w:r>
      <w:rPr>
        <w:rStyle w:val="986"/>
      </w:rPr>
      <w:fldChar w:fldCharType="begin"/>
    </w:r>
    <w:r>
      <w:rPr>
        <w:rStyle w:val="986"/>
      </w:rPr>
      <w:instrText xml:space="preserve">PAGE  </w:instrText>
    </w:r>
    <w:r>
      <w:rPr>
        <w:rStyle w:val="986"/>
      </w:rPr>
      <w:fldChar w:fldCharType="end"/>
    </w:r>
    <w:r>
      <w:rPr>
        <w:rStyle w:val="986"/>
      </w:rPr>
    </w:r>
    <w:r>
      <w:rPr>
        <w:rStyle w:val="986"/>
      </w:rPr>
    </w:r>
  </w:p>
  <w:p>
    <w:pPr>
      <w:pStyle w:val="83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40" w:hanging="540"/>
        <w:tabs>
          <w:tab w:val="num" w:pos="540" w:leader="none"/>
        </w:tabs>
      </w:pPr>
    </w:lvl>
    <w:lvl w:ilvl="1">
      <w:start w:val="2"/>
      <w:numFmt w:val="decimal"/>
      <w:isLgl w:val="false"/>
      <w:suff w:val="tab"/>
      <w:lvlText w:val="%1.%2."/>
      <w:lvlJc w:val="left"/>
      <w:pPr>
        <w:ind w:left="540" w:hanging="540"/>
        <w:tabs>
          <w:tab w:val="num" w:pos="540" w:leader="none"/>
        </w:tabs>
      </w:pPr>
    </w:lvl>
    <w:lvl w:ilvl="2">
      <w:start w:val="3"/>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3">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center"/>
      <w:pPr>
        <w:ind w:left="890" w:hanging="530"/>
        <w:tabs>
          <w:tab w:val="num" w:pos="946" w:leader="none"/>
        </w:tabs>
      </w:pPr>
      <w:rPr>
        <w:b/>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6">
    <w:multiLevelType w:val="hybridMultilevel"/>
    <w:lvl w:ilvl="0">
      <w:start w:val="1"/>
      <w:numFmt w:val="decimal"/>
      <w:isLgl w:val="false"/>
      <w:suff w:val="tab"/>
      <w:lvlText w:val="%1."/>
      <w:lvlJc w:val="left"/>
      <w:pPr>
        <w:ind w:left="720" w:hanging="360"/>
        <w:tabs>
          <w:tab w:val="num" w:pos="720" w:leader="none"/>
        </w:tabs>
      </w:pPr>
    </w:lvl>
    <w:lvl w:ilvl="1">
      <w:start w:val="1"/>
      <w:numFmt w:val="bullet"/>
      <w:isLgl w:val="false"/>
      <w:suff w:val="tab"/>
      <w:lvlText w:val=""/>
      <w:lvlJc w:val="left"/>
      <w:pPr>
        <w:ind w:left="1440" w:hanging="360"/>
        <w:tabs>
          <w:tab w:val="num" w:pos="1440" w:leader="none"/>
        </w:tabs>
      </w:pPr>
      <w:rPr>
        <w:rFonts w:ascii="Wingdings" w:hAnsi="Wingdings"/>
        <w:sz w:val="20"/>
        <w:szCs w:val="20"/>
      </w:r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1">
    <w:multiLevelType w:val="hybridMultilevel"/>
    <w:lvl w:ilvl="0">
      <w:start w:val="6"/>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2">
    <w:multiLevelType w:val="hybridMultilevel"/>
    <w:lvl w:ilvl="0">
      <w:start w:val="1"/>
      <w:numFmt w:val="decimal"/>
      <w:isLgl w:val="false"/>
      <w:suff w:val="tab"/>
      <w:lvlText w:val="%1."/>
      <w:lvlJc w:val="left"/>
      <w:pPr>
        <w:ind w:left="360" w:hanging="360"/>
        <w:tabs>
          <w:tab w:val="num" w:pos="360" w:leader="none"/>
        </w:tabs>
      </w:pPr>
    </w:lvl>
    <w:lvl w:ilvl="1">
      <w:start w:val="1"/>
      <w:numFmt w:val="lowerLetter"/>
      <w:isLgl w:val="false"/>
      <w:suff w:val="tab"/>
      <w:lvlText w:val="%2."/>
      <w:lvlJc w:val="left"/>
      <w:pPr>
        <w:ind w:left="1080" w:hanging="360"/>
        <w:tabs>
          <w:tab w:val="num" w:pos="1080" w:leader="none"/>
        </w:tabs>
      </w:pPr>
    </w:lvl>
    <w:lvl w:ilvl="2">
      <w:start w:val="1"/>
      <w:numFmt w:val="lowerRoman"/>
      <w:isLgl w:val="false"/>
      <w:suff w:val="tab"/>
      <w:lvlText w:val="%3."/>
      <w:lvlJc w:val="right"/>
      <w:pPr>
        <w:ind w:left="1800" w:hanging="180"/>
        <w:tabs>
          <w:tab w:val="num" w:pos="1800" w:leader="none"/>
        </w:tabs>
      </w:pPr>
    </w:lvl>
    <w:lvl w:ilvl="3">
      <w:start w:val="1"/>
      <w:numFmt w:val="decimal"/>
      <w:isLgl w:val="false"/>
      <w:suff w:val="tab"/>
      <w:lvlText w:val="%4."/>
      <w:lvlJc w:val="left"/>
      <w:pPr>
        <w:ind w:left="2520" w:hanging="360"/>
        <w:tabs>
          <w:tab w:val="num" w:pos="2520" w:leader="none"/>
        </w:tabs>
      </w:pPr>
    </w:lvl>
    <w:lvl w:ilvl="4">
      <w:start w:val="1"/>
      <w:numFmt w:val="lowerLetter"/>
      <w:isLgl w:val="false"/>
      <w:suff w:val="tab"/>
      <w:lvlText w:val="%5."/>
      <w:lvlJc w:val="left"/>
      <w:pPr>
        <w:ind w:left="3240" w:hanging="360"/>
        <w:tabs>
          <w:tab w:val="num" w:pos="3240" w:leader="none"/>
        </w:tabs>
      </w:pPr>
    </w:lvl>
    <w:lvl w:ilvl="5">
      <w:start w:val="1"/>
      <w:numFmt w:val="lowerRoman"/>
      <w:isLgl w:val="false"/>
      <w:suff w:val="tab"/>
      <w:lvlText w:val="%6."/>
      <w:lvlJc w:val="right"/>
      <w:pPr>
        <w:ind w:left="3960" w:hanging="180"/>
        <w:tabs>
          <w:tab w:val="num" w:pos="3960" w:leader="none"/>
        </w:tabs>
      </w:pPr>
    </w:lvl>
    <w:lvl w:ilvl="6">
      <w:start w:val="1"/>
      <w:numFmt w:val="decimal"/>
      <w:isLgl w:val="false"/>
      <w:suff w:val="tab"/>
      <w:lvlText w:val="%7."/>
      <w:lvlJc w:val="left"/>
      <w:pPr>
        <w:ind w:left="4680" w:hanging="360"/>
        <w:tabs>
          <w:tab w:val="num" w:pos="4680" w:leader="none"/>
        </w:tabs>
      </w:pPr>
    </w:lvl>
    <w:lvl w:ilvl="7">
      <w:start w:val="1"/>
      <w:numFmt w:val="lowerLetter"/>
      <w:isLgl w:val="false"/>
      <w:suff w:val="tab"/>
      <w:lvlText w:val="%8."/>
      <w:lvlJc w:val="left"/>
      <w:pPr>
        <w:ind w:left="5400" w:hanging="360"/>
        <w:tabs>
          <w:tab w:val="num" w:pos="5400" w:leader="none"/>
        </w:tabs>
      </w:pPr>
    </w:lvl>
    <w:lvl w:ilvl="8">
      <w:start w:val="1"/>
      <w:numFmt w:val="lowerRoman"/>
      <w:isLgl w:val="false"/>
      <w:suff w:val="tab"/>
      <w:lvlText w:val="%9."/>
      <w:lvlJc w:val="right"/>
      <w:pPr>
        <w:ind w:left="6120" w:hanging="180"/>
        <w:tabs>
          <w:tab w:val="num" w:pos="6120" w:leader="none"/>
        </w:tabs>
      </w:pPr>
    </w:lvl>
  </w:abstractNum>
  <w:abstractNum w:abstractNumId="13">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068" w:hanging="360"/>
        <w:tabs>
          <w:tab w:val="num" w:pos="1068"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720" w:hanging="360"/>
        <w:tabs>
          <w:tab w:val="num"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360" w:hanging="360"/>
        <w:tabs>
          <w:tab w:val="num" w:pos="360" w:leader="none"/>
        </w:tabs>
      </w:pPr>
    </w:lvl>
    <w:lvl w:ilvl="1">
      <w:start w:val="1"/>
      <w:numFmt w:val="lowerLetter"/>
      <w:isLgl w:val="false"/>
      <w:suff w:val="tab"/>
      <w:lvlText w:val="%2."/>
      <w:lvlJc w:val="left"/>
      <w:pPr>
        <w:ind w:left="1080" w:hanging="360"/>
        <w:tabs>
          <w:tab w:val="num" w:pos="1080" w:leader="none"/>
        </w:tabs>
      </w:pPr>
    </w:lvl>
    <w:lvl w:ilvl="2">
      <w:start w:val="1"/>
      <w:numFmt w:val="lowerRoman"/>
      <w:isLgl w:val="false"/>
      <w:suff w:val="tab"/>
      <w:lvlText w:val="%3."/>
      <w:lvlJc w:val="right"/>
      <w:pPr>
        <w:ind w:left="1800" w:hanging="180"/>
        <w:tabs>
          <w:tab w:val="num" w:pos="1800" w:leader="none"/>
        </w:tabs>
      </w:pPr>
    </w:lvl>
    <w:lvl w:ilvl="3">
      <w:start w:val="1"/>
      <w:numFmt w:val="decimal"/>
      <w:isLgl w:val="false"/>
      <w:suff w:val="tab"/>
      <w:lvlText w:val="%4."/>
      <w:lvlJc w:val="left"/>
      <w:pPr>
        <w:ind w:left="2520" w:hanging="360"/>
        <w:tabs>
          <w:tab w:val="num" w:pos="2520" w:leader="none"/>
        </w:tabs>
      </w:pPr>
    </w:lvl>
    <w:lvl w:ilvl="4">
      <w:start w:val="1"/>
      <w:numFmt w:val="lowerLetter"/>
      <w:isLgl w:val="false"/>
      <w:suff w:val="tab"/>
      <w:lvlText w:val="%5."/>
      <w:lvlJc w:val="left"/>
      <w:pPr>
        <w:ind w:left="3240" w:hanging="360"/>
        <w:tabs>
          <w:tab w:val="num" w:pos="3240" w:leader="none"/>
        </w:tabs>
      </w:pPr>
    </w:lvl>
    <w:lvl w:ilvl="5">
      <w:start w:val="1"/>
      <w:numFmt w:val="lowerRoman"/>
      <w:isLgl w:val="false"/>
      <w:suff w:val="tab"/>
      <w:lvlText w:val="%6."/>
      <w:lvlJc w:val="right"/>
      <w:pPr>
        <w:ind w:left="3960" w:hanging="180"/>
        <w:tabs>
          <w:tab w:val="num" w:pos="3960" w:leader="none"/>
        </w:tabs>
      </w:pPr>
    </w:lvl>
    <w:lvl w:ilvl="6">
      <w:start w:val="1"/>
      <w:numFmt w:val="decimal"/>
      <w:isLgl w:val="false"/>
      <w:suff w:val="tab"/>
      <w:lvlText w:val="%7."/>
      <w:lvlJc w:val="left"/>
      <w:pPr>
        <w:ind w:left="4680" w:hanging="360"/>
        <w:tabs>
          <w:tab w:val="num" w:pos="4680" w:leader="none"/>
        </w:tabs>
      </w:pPr>
    </w:lvl>
    <w:lvl w:ilvl="7">
      <w:start w:val="1"/>
      <w:numFmt w:val="lowerLetter"/>
      <w:isLgl w:val="false"/>
      <w:suff w:val="tab"/>
      <w:lvlText w:val="%8."/>
      <w:lvlJc w:val="left"/>
      <w:pPr>
        <w:ind w:left="5400" w:hanging="360"/>
        <w:tabs>
          <w:tab w:val="num" w:pos="5400" w:leader="none"/>
        </w:tabs>
      </w:pPr>
    </w:lvl>
    <w:lvl w:ilvl="8">
      <w:start w:val="1"/>
      <w:numFmt w:val="lowerRoman"/>
      <w:isLgl w:val="false"/>
      <w:suff w:val="tab"/>
      <w:lvlText w:val="%9."/>
      <w:lvlJc w:val="right"/>
      <w:pPr>
        <w:ind w:left="6120" w:hanging="180"/>
        <w:tabs>
          <w:tab w:val="num" w:pos="6120" w:leader="none"/>
        </w:tabs>
      </w:pPr>
    </w:lvl>
  </w:abstractNum>
  <w:abstractNum w:abstractNumId="18">
    <w:multiLevelType w:val="hybridMultilevel"/>
    <w:lvl w:ilvl="0">
      <w:start w:val="1"/>
      <w:numFmt w:val="decimal"/>
      <w:isLgl w:val="false"/>
      <w:suff w:val="tab"/>
      <w:lvlText w:val="%1."/>
      <w:lvlJc w:val="left"/>
      <w:pPr>
        <w:ind w:left="1068" w:hanging="360"/>
        <w:tabs>
          <w:tab w:val="num" w:pos="1068"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360" w:hanging="360"/>
        <w:tabs>
          <w:tab w:val="num" w:pos="360" w:leader="none"/>
        </w:tabs>
      </w:pPr>
      <w:rPr>
        <w:rFonts w:hint="default" w:cs="Times New Roman"/>
        <w:b w:val="0"/>
      </w:rPr>
    </w:lvl>
    <w:lvl w:ilvl="1">
      <w:start w:val="1"/>
      <w:numFmt w:val="decimal"/>
      <w:isLgl w:val="false"/>
      <w:suff w:val="tab"/>
      <w:lvlText w:val="%1.%2."/>
      <w:lvlJc w:val="left"/>
      <w:pPr>
        <w:ind w:left="574" w:hanging="432"/>
        <w:tabs>
          <w:tab w:val="num" w:pos="574" w:leader="none"/>
        </w:tabs>
      </w:pPr>
      <w:rPr>
        <w:rFonts w:cs="Times New Roman"/>
        <w:b w:val="0"/>
      </w:rPr>
    </w:lvl>
    <w:lvl w:ilvl="2">
      <w:start w:val="1"/>
      <w:numFmt w:val="decimal"/>
      <w:isLgl w:val="false"/>
      <w:suff w:val="tab"/>
      <w:lvlText w:val="%1.%2.%3."/>
      <w:lvlJc w:val="left"/>
      <w:pPr>
        <w:ind w:left="1072" w:hanging="504"/>
        <w:tabs>
          <w:tab w:val="num" w:pos="1072" w:leader="none"/>
        </w:tabs>
      </w:pPr>
      <w:rPr>
        <w:rFonts w:cs="Times New Roman"/>
      </w:rPr>
    </w:lvl>
    <w:lvl w:ilvl="3">
      <w:start w:val="1"/>
      <w:numFmt w:val="decimal"/>
      <w:isLgl w:val="false"/>
      <w:suff w:val="tab"/>
      <w:lvlText w:val="%1.%2.%3.%4."/>
      <w:lvlJc w:val="left"/>
      <w:pPr>
        <w:ind w:left="1728" w:hanging="648"/>
        <w:tabs>
          <w:tab w:val="num" w:pos="1728" w:leader="none"/>
        </w:tabs>
      </w:pPr>
      <w:rPr>
        <w:rFonts w:cs="Times New Roman"/>
      </w:rPr>
    </w:lvl>
    <w:lvl w:ilvl="4">
      <w:start w:val="1"/>
      <w:numFmt w:val="decimal"/>
      <w:isLgl w:val="false"/>
      <w:suff w:val="tab"/>
      <w:lvlText w:val="%1.%2.%3.%4.%5."/>
      <w:lvlJc w:val="left"/>
      <w:pPr>
        <w:ind w:left="2232" w:hanging="792"/>
        <w:tabs>
          <w:tab w:val="num" w:pos="2232" w:leader="none"/>
        </w:tabs>
      </w:pPr>
      <w:rPr>
        <w:rFonts w:cs="Times New Roman"/>
      </w:rPr>
    </w:lvl>
    <w:lvl w:ilvl="5">
      <w:start w:val="1"/>
      <w:numFmt w:val="decimal"/>
      <w:isLgl w:val="false"/>
      <w:suff w:val="tab"/>
      <w:lvlText w:val="%1.%2.%3.%4.%5.%6."/>
      <w:lvlJc w:val="left"/>
      <w:pPr>
        <w:ind w:left="2736" w:hanging="936"/>
        <w:tabs>
          <w:tab w:val="num" w:pos="2736" w:leader="none"/>
        </w:tabs>
      </w:pPr>
      <w:rPr>
        <w:rFonts w:cs="Times New Roman"/>
      </w:rPr>
    </w:lvl>
    <w:lvl w:ilvl="6">
      <w:start w:val="1"/>
      <w:numFmt w:val="decimal"/>
      <w:isLgl w:val="false"/>
      <w:suff w:val="tab"/>
      <w:lvlText w:val="%1.%2.%3.%4.%5.%6.%7."/>
      <w:lvlJc w:val="left"/>
      <w:pPr>
        <w:ind w:left="3349" w:hanging="1080"/>
        <w:tabs>
          <w:tab w:val="num" w:pos="3349" w:leader="none"/>
        </w:tabs>
      </w:pPr>
      <w:rPr>
        <w:rFonts w:cs="Times New Roman"/>
      </w:rPr>
    </w:lvl>
    <w:lvl w:ilvl="7">
      <w:start w:val="1"/>
      <w:numFmt w:val="decimal"/>
      <w:isLgl w:val="false"/>
      <w:suff w:val="tab"/>
      <w:lvlText w:val="%1.%2.%3.%4.%5.%6.%7.%8."/>
      <w:lvlJc w:val="left"/>
      <w:pPr>
        <w:ind w:left="3744" w:hanging="1224"/>
        <w:tabs>
          <w:tab w:val="num" w:pos="3744" w:leader="none"/>
        </w:tabs>
      </w:pPr>
      <w:rPr>
        <w:rFonts w:cs="Times New Roman"/>
      </w:rPr>
    </w:lvl>
    <w:lvl w:ilvl="8">
      <w:start w:val="1"/>
      <w:numFmt w:val="decimal"/>
      <w:isLgl w:val="false"/>
      <w:suff w:val="tab"/>
      <w:lvlText w:val="%1.%2.%3.%4.%5.%6.%7.%8.%9."/>
      <w:lvlJc w:val="left"/>
      <w:pPr>
        <w:ind w:left="4320" w:hanging="1440"/>
        <w:tabs>
          <w:tab w:val="num" w:pos="4320" w:leader="none"/>
        </w:tabs>
      </w:pPr>
      <w:rPr>
        <w:rFonts w:cs="Times New Roman"/>
      </w:rPr>
    </w:lvl>
  </w:abstractNum>
  <w:abstractNum w:abstractNumId="22">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3">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4">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6">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isLgl w:val="false"/>
      <w:suff w:val="tab"/>
      <w:lvlText w:val="-"/>
      <w:lvlJc w:val="left"/>
      <w:pPr>
        <w:ind w:left="360" w:hanging="360"/>
        <w:tabs>
          <w:tab w:val="num" w:pos="360" w:leader="none"/>
        </w:tabs>
      </w:pPr>
      <w:rPr>
        <w:rFonts w:ascii="Times New Roman" w:hAnsi="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2">
    <w:multiLevelType w:val="hybridMultilevel"/>
    <w:lvl w:ilvl="0">
      <w:start w:val="1"/>
      <w:numFmt w:val="decimal"/>
      <w:isLgl w:val="false"/>
      <w:suff w:val="tab"/>
      <w:lvlText w:val="%1."/>
      <w:lvlJc w:val="left"/>
      <w:pPr>
        <w:ind w:left="3905" w:hanging="360"/>
      </w:pPr>
    </w:lvl>
    <w:lvl w:ilvl="1">
      <w:start w:val="3"/>
      <w:numFmt w:val="decimal"/>
      <w:isLgl w:val="false"/>
      <w:suff w:val="tab"/>
      <w:lvlText w:val="%1.%2."/>
      <w:lvlJc w:val="left"/>
      <w:pPr>
        <w:ind w:left="1935" w:hanging="495"/>
      </w:pPr>
    </w:lvl>
    <w:lvl w:ilvl="2">
      <w:start w:val="1"/>
      <w:numFmt w:val="decimal"/>
      <w:isLgl w:val="false"/>
      <w:suff w:val="tab"/>
      <w:lvlText w:val="%1.%2.%3."/>
      <w:lvlJc w:val="left"/>
      <w:pPr>
        <w:ind w:left="2160" w:hanging="720"/>
      </w:pPr>
    </w:lvl>
    <w:lvl w:ilvl="3">
      <w:start w:val="1"/>
      <w:numFmt w:val="decimal"/>
      <w:isLgl w:val="false"/>
      <w:suff w:val="tab"/>
      <w:lvlText w:val="%1.%2.%3.%4."/>
      <w:lvlJc w:val="left"/>
      <w:pPr>
        <w:ind w:left="2160" w:hanging="720"/>
      </w:pPr>
    </w:lvl>
    <w:lvl w:ilvl="4">
      <w:start w:val="1"/>
      <w:numFmt w:val="decimal"/>
      <w:isLgl w:val="false"/>
      <w:suff w:val="tab"/>
      <w:lvlText w:val="%1.%2.%3.%4.%5."/>
      <w:lvlJc w:val="left"/>
      <w:pPr>
        <w:ind w:left="2520" w:hanging="1080"/>
      </w:pPr>
    </w:lvl>
    <w:lvl w:ilvl="5">
      <w:start w:val="1"/>
      <w:numFmt w:val="decimal"/>
      <w:isLgl w:val="false"/>
      <w:suff w:val="tab"/>
      <w:lvlText w:val="%1.%2.%3.%4.%5.%6."/>
      <w:lvlJc w:val="left"/>
      <w:pPr>
        <w:ind w:left="2520" w:hanging="1080"/>
      </w:pPr>
    </w:lvl>
    <w:lvl w:ilvl="6">
      <w:start w:val="1"/>
      <w:numFmt w:val="decimal"/>
      <w:isLgl w:val="false"/>
      <w:suff w:val="tab"/>
      <w:lvlText w:val="%1.%2.%3.%4.%5.%6.%7."/>
      <w:lvlJc w:val="left"/>
      <w:pPr>
        <w:ind w:left="2880" w:hanging="1440"/>
      </w:pPr>
    </w:lvl>
    <w:lvl w:ilvl="7">
      <w:start w:val="1"/>
      <w:numFmt w:val="decimal"/>
      <w:isLgl w:val="false"/>
      <w:suff w:val="tab"/>
      <w:lvlText w:val="%1.%2.%3.%4.%5.%6.%7.%8."/>
      <w:lvlJc w:val="left"/>
      <w:pPr>
        <w:ind w:left="2880" w:hanging="1440"/>
      </w:pPr>
    </w:lvl>
    <w:lvl w:ilvl="8">
      <w:start w:val="1"/>
      <w:numFmt w:val="decimal"/>
      <w:isLgl w:val="false"/>
      <w:suff w:val="tab"/>
      <w:lvlText w:val="%1.%2.%3.%4.%5.%6.%7.%8.%9."/>
      <w:lvlJc w:val="left"/>
      <w:pPr>
        <w:ind w:left="3240" w:hanging="1800"/>
      </w:pPr>
    </w:lvl>
  </w:abstractNum>
  <w:abstractNum w:abstractNumId="33">
    <w:multiLevelType w:val="hybridMultilevel"/>
    <w:lvl w:ilvl="0">
      <w:start w:val="1"/>
      <w:numFmt w:val="decimal"/>
      <w:isLgl w:val="false"/>
      <w:suff w:val="tab"/>
      <w:lvlText w:val="%1"/>
      <w:lvlJc w:val="left"/>
      <w:pPr>
        <w:ind w:left="420" w:hanging="420"/>
        <w:tabs>
          <w:tab w:val="num" w:pos="420" w:leader="none"/>
        </w:tabs>
      </w:pPr>
    </w:lvl>
    <w:lvl w:ilvl="1">
      <w:start w:val="1"/>
      <w:numFmt w:val="decimal"/>
      <w:isLgl w:val="false"/>
      <w:suff w:val="tab"/>
      <w:lvlText w:val="%1.%2."/>
      <w:lvlJc w:val="left"/>
      <w:pPr>
        <w:ind w:left="420" w:hanging="420"/>
        <w:tabs>
          <w:tab w:val="num" w:pos="420" w:leader="none"/>
        </w:tabs>
      </w:pPr>
      <w:rPr>
        <w:rFonts w:ascii="Times New Roman" w:hAnsi="Times New Roman" w:eastAsia="Times New Roman" w:cs="Times New Roman"/>
      </w:r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1080" w:hanging="1080"/>
        <w:tabs>
          <w:tab w:val="num" w:pos="108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440" w:hanging="1440"/>
        <w:tabs>
          <w:tab w:val="num" w:pos="144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800" w:hanging="1800"/>
        <w:tabs>
          <w:tab w:val="num" w:pos="1800" w:leader="none"/>
        </w:tabs>
      </w:pPr>
    </w:lvl>
    <w:lvl w:ilvl="8">
      <w:start w:val="1"/>
      <w:numFmt w:val="decimal"/>
      <w:isLgl w:val="false"/>
      <w:suff w:val="tab"/>
      <w:lvlText w:val="%1.%2.%3.%4.%5.%6.%7.%8.%9"/>
      <w:lvlJc w:val="left"/>
      <w:pPr>
        <w:ind w:left="2160" w:hanging="2160"/>
        <w:tabs>
          <w:tab w:val="num" w:pos="2160" w:leader="none"/>
        </w:tabs>
      </w:pPr>
    </w:lvl>
  </w:abstractNum>
  <w:abstractNum w:abstractNumId="34">
    <w:multiLevelType w:val="hybridMultilevel"/>
    <w:lvl w:ilvl="0">
      <w:start w:val="1"/>
      <w:numFmt w:val="bullet"/>
      <w:isLgl w:val="false"/>
      <w:suff w:val="tab"/>
      <w:lvlText w:val="-"/>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bullet"/>
      <w:isLgl w:val="false"/>
      <w:suff w:val="tab"/>
      <w:lvlText w:val="-"/>
      <w:lvlJc w:val="left"/>
      <w:pPr>
        <w:ind w:left="1080" w:hanging="360"/>
        <w:tabs>
          <w:tab w:val="num" w:pos="10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8">
    <w:multiLevelType w:val="hybridMultilevel"/>
    <w:lvl w:ilvl="0">
      <w:start w:val="2"/>
      <w:numFmt w:val="decimal"/>
      <w:isLgl w:val="false"/>
      <w:suff w:val="tab"/>
      <w:lvlText w:val="%1."/>
      <w:lvlJc w:val="left"/>
      <w:pPr>
        <w:ind w:left="600" w:hanging="600"/>
        <w:tabs>
          <w:tab w:val="num" w:pos="600" w:leader="none"/>
        </w:tabs>
      </w:pPr>
    </w:lvl>
    <w:lvl w:ilvl="1">
      <w:start w:val="1"/>
      <w:numFmt w:val="decimal"/>
      <w:isLgl w:val="false"/>
      <w:suff w:val="tab"/>
      <w:lvlText w:val="%1.%2."/>
      <w:lvlJc w:val="left"/>
      <w:pPr>
        <w:ind w:left="742" w:hanging="600"/>
        <w:tabs>
          <w:tab w:val="num" w:pos="742" w:leader="none"/>
        </w:tabs>
      </w:pPr>
      <w:rPr>
        <w:b/>
      </w:r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39">
    <w:multiLevelType w:val="hybridMultilevel"/>
    <w:lvl w:ilvl="0">
      <w:start w:val="2"/>
      <w:numFmt w:val="bullet"/>
      <w:isLgl w:val="false"/>
      <w:suff w:val="tab"/>
      <w:lvlText w:val="-"/>
      <w:lvlJc w:val="left"/>
      <w:pPr>
        <w:ind w:left="360" w:hanging="360"/>
        <w:tabs>
          <w:tab w:val="num" w:pos="360" w:leader="none"/>
        </w:tabs>
      </w:pPr>
      <w:rPr>
        <w:rFonts w:ascii="Times New Roman" w:hAnsi="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1080" w:hanging="360"/>
        <w:tabs>
          <w:tab w:val="num" w:pos="1080" w:leader="none"/>
        </w:tabs>
      </w:pPr>
    </w:lvl>
    <w:lvl w:ilvl="1">
      <w:start w:val="1"/>
      <w:numFmt w:val="decimal"/>
      <w:isLgl w:val="false"/>
      <w:suff w:val="tab"/>
      <w:lvlText w:val="%1.%2"/>
      <w:lvlJc w:val="left"/>
      <w:pPr>
        <w:ind w:left="1215" w:hanging="495"/>
        <w:tabs>
          <w:tab w:val="num" w:pos="1215" w:leader="none"/>
        </w:tabs>
      </w:pPr>
    </w:lvl>
    <w:lvl w:ilvl="2">
      <w:start w:val="1"/>
      <w:numFmt w:val="decimal"/>
      <w:isLgl w:val="false"/>
      <w:suff w:val="tab"/>
      <w:lvlText w:val="%1.%2.%3"/>
      <w:lvlJc w:val="left"/>
      <w:pPr>
        <w:ind w:left="1440" w:hanging="720"/>
        <w:tabs>
          <w:tab w:val="num" w:pos="1440" w:leader="none"/>
        </w:tabs>
      </w:pPr>
    </w:lvl>
    <w:lvl w:ilvl="3">
      <w:start w:val="1"/>
      <w:numFmt w:val="decimal"/>
      <w:isLgl w:val="false"/>
      <w:suff w:val="tab"/>
      <w:lvlText w:val="%1.%2.%3.%4"/>
      <w:lvlJc w:val="left"/>
      <w:pPr>
        <w:ind w:left="1440" w:hanging="720"/>
        <w:tabs>
          <w:tab w:val="num" w:pos="1440" w:leader="none"/>
        </w:tabs>
      </w:pPr>
    </w:lvl>
    <w:lvl w:ilvl="4">
      <w:start w:val="1"/>
      <w:numFmt w:val="decimal"/>
      <w:isLgl w:val="false"/>
      <w:suff w:val="tab"/>
      <w:lvlText w:val="%1.%2.%3.%4.%5"/>
      <w:lvlJc w:val="left"/>
      <w:pPr>
        <w:ind w:left="1800" w:hanging="1080"/>
        <w:tabs>
          <w:tab w:val="num" w:pos="1800" w:leader="none"/>
        </w:tabs>
      </w:pPr>
    </w:lvl>
    <w:lvl w:ilvl="5">
      <w:start w:val="1"/>
      <w:numFmt w:val="decimal"/>
      <w:isLgl w:val="false"/>
      <w:suff w:val="tab"/>
      <w:lvlText w:val="%1.%2.%3.%4.%5.%6"/>
      <w:lvlJc w:val="left"/>
      <w:pPr>
        <w:ind w:left="1800" w:hanging="1080"/>
        <w:tabs>
          <w:tab w:val="num" w:pos="1800" w:leader="none"/>
        </w:tabs>
      </w:pPr>
    </w:lvl>
    <w:lvl w:ilvl="6">
      <w:start w:val="1"/>
      <w:numFmt w:val="decimal"/>
      <w:isLgl w:val="false"/>
      <w:suff w:val="tab"/>
      <w:lvlText w:val="%1.%2.%3.%4.%5.%6.%7"/>
      <w:lvlJc w:val="left"/>
      <w:pPr>
        <w:ind w:left="2160" w:hanging="1440"/>
        <w:tabs>
          <w:tab w:val="num" w:pos="2160" w:leader="none"/>
        </w:tabs>
      </w:pPr>
    </w:lvl>
    <w:lvl w:ilvl="7">
      <w:start w:val="1"/>
      <w:numFmt w:val="decimal"/>
      <w:isLgl w:val="false"/>
      <w:suff w:val="tab"/>
      <w:lvlText w:val="%1.%2.%3.%4.%5.%6.%7.%8"/>
      <w:lvlJc w:val="left"/>
      <w:pPr>
        <w:ind w:left="2160" w:hanging="1440"/>
        <w:tabs>
          <w:tab w:val="num" w:pos="2160" w:leader="none"/>
        </w:tabs>
      </w:pPr>
    </w:lvl>
    <w:lvl w:ilvl="8">
      <w:start w:val="1"/>
      <w:numFmt w:val="decimal"/>
      <w:isLgl w:val="false"/>
      <w:suff w:val="tab"/>
      <w:lvlText w:val="%1.%2.%3.%4.%5.%6.%7.%8.%9"/>
      <w:lvlJc w:val="left"/>
      <w:pPr>
        <w:ind w:left="2520" w:hanging="1800"/>
        <w:tabs>
          <w:tab w:val="num" w:pos="2520" w:leader="none"/>
        </w:tabs>
      </w:pPr>
    </w:lvl>
  </w:abstractNum>
  <w:abstractNum w:abstractNumId="41">
    <w:multiLevelType w:val="hybridMultilevel"/>
    <w:lvl w:ilvl="0">
      <w:start w:val="1"/>
      <w:numFmt w:val="decimal"/>
      <w:isLgl w:val="false"/>
      <w:suff w:val="tab"/>
      <w:lvlText w:val="%1."/>
      <w:lvlJc w:val="left"/>
      <w:pPr>
        <w:ind w:left="360" w:hanging="360"/>
        <w:tabs>
          <w:tab w:val="num" w:pos="360" w:leader="none"/>
        </w:tabs>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1068" w:hanging="360"/>
        <w:tabs>
          <w:tab w:val="num" w:pos="1068"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6"/>
      <w:numFmt w:val="bullet"/>
      <w:isLgl w:val="false"/>
      <w:suff w:val="tab"/>
      <w:lvlText w:val="-"/>
      <w:lvlJc w:val="left"/>
      <w:pPr>
        <w:ind w:left="360" w:hanging="360"/>
        <w:tabs>
          <w:tab w:val="num" w:pos="360" w:leader="none"/>
        </w:tabs>
      </w:pPr>
      <w:rPr>
        <w:sz w:val="2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1068" w:hanging="360"/>
        <w:tabs>
          <w:tab w:val="num" w:pos="1068"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3"/>
  </w:num>
  <w:num w:numId="2">
    <w:abstractNumId w:val="24"/>
  </w:num>
  <w:num w:numId="3">
    <w:abstractNumId w:val="7"/>
  </w:num>
  <w:num w:numId="4">
    <w:abstractNumId w:val="45"/>
  </w:num>
  <w:num w:numId="5">
    <w:abstractNumId w:val="27"/>
  </w:num>
  <w:num w:numId="6">
    <w:abstractNumId w:val="13"/>
  </w:num>
  <w:num w:numId="7">
    <w:abstractNumId w:val="39"/>
  </w:num>
  <w:num w:numId="8">
    <w:abstractNumId w:val="28"/>
  </w:num>
  <w:num w:numId="9">
    <w:abstractNumId w:val="40"/>
  </w:num>
  <w:num w:numId="10">
    <w:abstractNumId w:val="35"/>
  </w:num>
  <w:num w:numId="11">
    <w:abstractNumId w:val="8"/>
  </w:num>
  <w:num w:numId="12">
    <w:abstractNumId w:val="41"/>
  </w:num>
  <w:num w:numId="13">
    <w:abstractNumId w:val="26"/>
  </w:num>
  <w:num w:numId="14">
    <w:abstractNumId w:val="3"/>
  </w:num>
  <w:num w:numId="15">
    <w:abstractNumId w:val="4"/>
  </w:num>
  <w:num w:numId="16">
    <w:abstractNumId w:val="43"/>
  </w:num>
  <w:num w:numId="17">
    <w:abstractNumId w:val="16"/>
  </w:num>
  <w:num w:numId="18">
    <w:abstractNumId w:val="14"/>
  </w:num>
  <w:num w:numId="19">
    <w:abstractNumId w:val="34"/>
  </w:num>
  <w:num w:numId="20">
    <w:abstractNumId w:val="9"/>
  </w:num>
  <w:num w:numId="21">
    <w:abstractNumId w:val="20"/>
  </w:num>
  <w:num w:numId="22">
    <w:abstractNumId w:val="36"/>
  </w:num>
  <w:num w:numId="23">
    <w:abstractNumId w:val="30"/>
  </w:num>
  <w:num w:numId="24">
    <w:abstractNumId w:val="29"/>
  </w:num>
  <w:num w:numId="25">
    <w:abstractNumId w:val="44"/>
  </w:num>
  <w:num w:numId="26">
    <w:abstractNumId w:val="15"/>
  </w:num>
  <w:num w:numId="27">
    <w:abstractNumId w:val="42"/>
  </w:num>
  <w:num w:numId="28">
    <w:abstractNumId w:val="18"/>
  </w:num>
  <w:num w:numId="29">
    <w:abstractNumId w:val="1"/>
  </w:num>
  <w:num w:numId="30">
    <w:abstractNumId w:val="2"/>
  </w:num>
  <w:num w:numId="31">
    <w:abstractNumId w:val="19"/>
  </w:num>
  <w:num w:numId="32">
    <w:abstractNumId w:val="6"/>
  </w:num>
  <w:num w:numId="33">
    <w:abstractNumId w:val="17"/>
  </w:num>
  <w:num w:numId="34">
    <w:abstractNumId w:val="23"/>
  </w:num>
  <w:num w:numId="35">
    <w:abstractNumId w:val="22"/>
  </w:num>
  <w:num w:numId="36">
    <w:abstractNumId w:val="38"/>
  </w:num>
  <w:num w:numId="37">
    <w:abstractNumId w:val="12"/>
  </w:num>
  <w:num w:numId="38">
    <w:abstractNumId w:val="5"/>
  </w:num>
  <w:num w:numId="39">
    <w:abstractNumId w:val="37"/>
  </w:num>
  <w:num w:numId="40">
    <w:abstractNumId w:val="31"/>
  </w:num>
  <w:num w:numId="41">
    <w:abstractNumId w:val="0"/>
  </w:num>
  <w:num w:numId="42">
    <w:abstractNumId w:val="25"/>
  </w:num>
  <w:num w:numId="43">
    <w:abstractNumId w:val="32"/>
  </w:num>
  <w:num w:numId="44">
    <w:abstractNumId w:val="11"/>
  </w:num>
  <w:num w:numId="45">
    <w:abstractNumId w:val="10"/>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0">
    <w:name w:val="Heading 1 Char"/>
    <w:basedOn w:val="806"/>
    <w:link w:val="797"/>
    <w:uiPriority w:val="9"/>
    <w:rPr>
      <w:rFonts w:ascii="Arial" w:hAnsi="Arial" w:eastAsia="Arial" w:cs="Arial"/>
      <w:sz w:val="40"/>
      <w:szCs w:val="40"/>
    </w:rPr>
  </w:style>
  <w:style w:type="character" w:styleId="781">
    <w:name w:val="Heading 2 Char"/>
    <w:basedOn w:val="806"/>
    <w:link w:val="798"/>
    <w:uiPriority w:val="9"/>
    <w:rPr>
      <w:rFonts w:ascii="Arial" w:hAnsi="Arial" w:eastAsia="Arial" w:cs="Arial"/>
      <w:sz w:val="34"/>
    </w:rPr>
  </w:style>
  <w:style w:type="character" w:styleId="782">
    <w:name w:val="Heading 3 Char"/>
    <w:basedOn w:val="806"/>
    <w:link w:val="799"/>
    <w:uiPriority w:val="9"/>
    <w:rPr>
      <w:rFonts w:ascii="Arial" w:hAnsi="Arial" w:eastAsia="Arial" w:cs="Arial"/>
      <w:sz w:val="30"/>
      <w:szCs w:val="30"/>
    </w:rPr>
  </w:style>
  <w:style w:type="character" w:styleId="783">
    <w:name w:val="Heading 5 Char"/>
    <w:basedOn w:val="806"/>
    <w:link w:val="801"/>
    <w:uiPriority w:val="9"/>
    <w:rPr>
      <w:rFonts w:ascii="Arial" w:hAnsi="Arial" w:eastAsia="Arial" w:cs="Arial"/>
      <w:b/>
      <w:bCs/>
      <w:sz w:val="24"/>
      <w:szCs w:val="24"/>
    </w:rPr>
  </w:style>
  <w:style w:type="character" w:styleId="784">
    <w:name w:val="Heading 6 Char"/>
    <w:basedOn w:val="806"/>
    <w:link w:val="802"/>
    <w:uiPriority w:val="9"/>
    <w:rPr>
      <w:rFonts w:ascii="Arial" w:hAnsi="Arial" w:eastAsia="Arial" w:cs="Arial"/>
      <w:b/>
      <w:bCs/>
      <w:sz w:val="22"/>
      <w:szCs w:val="22"/>
    </w:rPr>
  </w:style>
  <w:style w:type="character" w:styleId="785">
    <w:name w:val="Heading 7 Char"/>
    <w:basedOn w:val="806"/>
    <w:link w:val="803"/>
    <w:uiPriority w:val="9"/>
    <w:rPr>
      <w:rFonts w:ascii="Arial" w:hAnsi="Arial" w:eastAsia="Arial" w:cs="Arial"/>
      <w:b/>
      <w:bCs/>
      <w:i/>
      <w:iCs/>
      <w:sz w:val="22"/>
      <w:szCs w:val="22"/>
    </w:rPr>
  </w:style>
  <w:style w:type="character" w:styleId="786">
    <w:name w:val="Heading 8 Char"/>
    <w:basedOn w:val="806"/>
    <w:link w:val="804"/>
    <w:uiPriority w:val="9"/>
    <w:rPr>
      <w:rFonts w:ascii="Arial" w:hAnsi="Arial" w:eastAsia="Arial" w:cs="Arial"/>
      <w:i/>
      <w:iCs/>
      <w:sz w:val="22"/>
      <w:szCs w:val="22"/>
    </w:rPr>
  </w:style>
  <w:style w:type="character" w:styleId="787">
    <w:name w:val="Heading 9 Char"/>
    <w:basedOn w:val="806"/>
    <w:link w:val="805"/>
    <w:uiPriority w:val="9"/>
    <w:rPr>
      <w:rFonts w:ascii="Arial" w:hAnsi="Arial" w:eastAsia="Arial" w:cs="Arial"/>
      <w:i/>
      <w:iCs/>
      <w:sz w:val="21"/>
      <w:szCs w:val="21"/>
    </w:rPr>
  </w:style>
  <w:style w:type="character" w:styleId="788">
    <w:name w:val="Title Char"/>
    <w:basedOn w:val="806"/>
    <w:link w:val="820"/>
    <w:uiPriority w:val="10"/>
    <w:rPr>
      <w:sz w:val="48"/>
      <w:szCs w:val="48"/>
    </w:rPr>
  </w:style>
  <w:style w:type="character" w:styleId="789">
    <w:name w:val="Subtitle Char"/>
    <w:basedOn w:val="806"/>
    <w:link w:val="822"/>
    <w:uiPriority w:val="11"/>
    <w:rPr>
      <w:sz w:val="24"/>
      <w:szCs w:val="24"/>
    </w:rPr>
  </w:style>
  <w:style w:type="character" w:styleId="790">
    <w:name w:val="Quote Char"/>
    <w:link w:val="824"/>
    <w:uiPriority w:val="29"/>
    <w:rPr>
      <w:i/>
    </w:rPr>
  </w:style>
  <w:style w:type="character" w:styleId="791">
    <w:name w:val="Intense Quote Char"/>
    <w:link w:val="826"/>
    <w:uiPriority w:val="30"/>
    <w:rPr>
      <w:i/>
    </w:rPr>
  </w:style>
  <w:style w:type="character" w:styleId="792">
    <w:name w:val="Header Char"/>
    <w:basedOn w:val="806"/>
    <w:link w:val="828"/>
    <w:uiPriority w:val="99"/>
  </w:style>
  <w:style w:type="character" w:styleId="793">
    <w:name w:val="Caption Char"/>
    <w:basedOn w:val="832"/>
    <w:link w:val="830"/>
    <w:uiPriority w:val="99"/>
  </w:style>
  <w:style w:type="character" w:styleId="794">
    <w:name w:val="Footnote Text Char"/>
    <w:link w:val="961"/>
    <w:uiPriority w:val="99"/>
    <w:rPr>
      <w:sz w:val="18"/>
    </w:rPr>
  </w:style>
  <w:style w:type="character" w:styleId="795">
    <w:name w:val="Endnote Text Char"/>
    <w:link w:val="964"/>
    <w:uiPriority w:val="99"/>
    <w:rPr>
      <w:sz w:val="20"/>
    </w:rPr>
  </w:style>
  <w:style w:type="paragraph" w:styleId="796" w:default="1">
    <w:name w:val="Normal"/>
    <w:qFormat/>
  </w:style>
  <w:style w:type="paragraph" w:styleId="797">
    <w:name w:val="Heading 1"/>
    <w:basedOn w:val="796"/>
    <w:next w:val="796"/>
    <w:link w:val="809"/>
    <w:qFormat/>
    <w:pPr>
      <w:keepNext/>
      <w:spacing w:before="240" w:after="60"/>
      <w:outlineLvl w:val="0"/>
    </w:pPr>
    <w:rPr>
      <w:rFonts w:ascii="Arial" w:hAnsi="Arial"/>
      <w:b/>
      <w:sz w:val="28"/>
    </w:rPr>
  </w:style>
  <w:style w:type="paragraph" w:styleId="798">
    <w:name w:val="Heading 2"/>
    <w:basedOn w:val="796"/>
    <w:next w:val="796"/>
    <w:link w:val="810"/>
    <w:qFormat/>
    <w:pPr>
      <w:jc w:val="both"/>
      <w:keepNext/>
      <w:outlineLvl w:val="1"/>
    </w:pPr>
    <w:rPr>
      <w:sz w:val="28"/>
    </w:rPr>
  </w:style>
  <w:style w:type="paragraph" w:styleId="799">
    <w:name w:val="Heading 3"/>
    <w:basedOn w:val="796"/>
    <w:next w:val="796"/>
    <w:link w:val="811"/>
    <w:qFormat/>
    <w:pPr>
      <w:jc w:val="center"/>
      <w:keepNext/>
      <w:outlineLvl w:val="2"/>
    </w:pPr>
    <w:rPr>
      <w:b/>
      <w:sz w:val="24"/>
    </w:rPr>
  </w:style>
  <w:style w:type="paragraph" w:styleId="800">
    <w:name w:val="Heading 4"/>
    <w:basedOn w:val="796"/>
    <w:next w:val="796"/>
    <w:link w:val="998"/>
    <w:qFormat/>
    <w:pPr>
      <w:jc w:val="right"/>
      <w:keepNext/>
      <w:outlineLvl w:val="3"/>
    </w:pPr>
    <w:rPr>
      <w:b/>
      <w:sz w:val="24"/>
    </w:rPr>
  </w:style>
  <w:style w:type="paragraph" w:styleId="801">
    <w:name w:val="Heading 5"/>
    <w:basedOn w:val="796"/>
    <w:next w:val="796"/>
    <w:link w:val="813"/>
    <w:qFormat/>
    <w:pPr>
      <w:jc w:val="right"/>
      <w:keepNext/>
      <w:outlineLvl w:val="4"/>
    </w:pPr>
    <w:rPr>
      <w:sz w:val="24"/>
    </w:rPr>
  </w:style>
  <w:style w:type="paragraph" w:styleId="802">
    <w:name w:val="Heading 6"/>
    <w:basedOn w:val="796"/>
    <w:next w:val="796"/>
    <w:link w:val="814"/>
    <w:qFormat/>
    <w:pPr>
      <w:keepNext/>
      <w:outlineLvl w:val="5"/>
    </w:pPr>
    <w:rPr>
      <w:sz w:val="24"/>
    </w:rPr>
  </w:style>
  <w:style w:type="paragraph" w:styleId="803">
    <w:name w:val="Heading 7"/>
    <w:basedOn w:val="796"/>
    <w:next w:val="796"/>
    <w:link w:val="815"/>
    <w:qFormat/>
    <w:pPr>
      <w:jc w:val="right"/>
      <w:keepNext/>
      <w:outlineLvl w:val="6"/>
    </w:pPr>
    <w:rPr>
      <w:b/>
      <w:sz w:val="28"/>
    </w:rPr>
  </w:style>
  <w:style w:type="paragraph" w:styleId="804">
    <w:name w:val="Heading 8"/>
    <w:basedOn w:val="796"/>
    <w:next w:val="796"/>
    <w:link w:val="816"/>
    <w:qFormat/>
    <w:pPr>
      <w:keepNext/>
      <w:outlineLvl w:val="7"/>
    </w:pPr>
    <w:rPr>
      <w:sz w:val="28"/>
    </w:rPr>
  </w:style>
  <w:style w:type="paragraph" w:styleId="805">
    <w:name w:val="Heading 9"/>
    <w:basedOn w:val="796"/>
    <w:next w:val="796"/>
    <w:link w:val="817"/>
    <w:qFormat/>
    <w:pPr>
      <w:jc w:val="both"/>
      <w:keepNext/>
      <w:outlineLvl w:val="8"/>
    </w:pPr>
    <w:rPr>
      <w:rFonts w:ascii="Arial" w:hAnsi="Arial"/>
      <w:b/>
      <w:color w:val="000000"/>
      <w:sz w:val="24"/>
    </w:rPr>
  </w:style>
  <w:style w:type="character" w:styleId="806" w:default="1">
    <w:name w:val="Default Paragraph Font"/>
    <w:uiPriority w:val="1"/>
    <w:semiHidden/>
    <w:unhideWhenUsed/>
  </w:style>
  <w:style w:type="table" w:styleId="807" w:default="1">
    <w:name w:val="Normal Table"/>
    <w:uiPriority w:val="99"/>
    <w:semiHidden/>
    <w:unhideWhenUsed/>
    <w:tblPr>
      <w:tblInd w:w="0" w:type="dxa"/>
      <w:tblCellMar>
        <w:left w:w="108" w:type="dxa"/>
        <w:top w:w="0" w:type="dxa"/>
        <w:right w:w="108" w:type="dxa"/>
        <w:bottom w:w="0" w:type="dxa"/>
      </w:tblCellMar>
    </w:tblPr>
  </w:style>
  <w:style w:type="numbering" w:styleId="808" w:default="1">
    <w:name w:val="No List"/>
    <w:uiPriority w:val="99"/>
    <w:semiHidden/>
    <w:unhideWhenUsed/>
  </w:style>
  <w:style w:type="character" w:styleId="809" w:customStyle="1">
    <w:name w:val="Заголовок 1 Знак"/>
    <w:link w:val="797"/>
    <w:uiPriority w:val="9"/>
    <w:rPr>
      <w:rFonts w:ascii="Arial" w:hAnsi="Arial" w:eastAsia="Arial" w:cs="Arial"/>
      <w:sz w:val="40"/>
      <w:szCs w:val="40"/>
    </w:rPr>
  </w:style>
  <w:style w:type="character" w:styleId="810" w:customStyle="1">
    <w:name w:val="Заголовок 2 Знак"/>
    <w:link w:val="798"/>
    <w:uiPriority w:val="9"/>
    <w:rPr>
      <w:rFonts w:ascii="Arial" w:hAnsi="Arial" w:eastAsia="Arial" w:cs="Arial"/>
      <w:sz w:val="34"/>
    </w:rPr>
  </w:style>
  <w:style w:type="character" w:styleId="811" w:customStyle="1">
    <w:name w:val="Заголовок 3 Знак"/>
    <w:link w:val="799"/>
    <w:uiPriority w:val="9"/>
    <w:rPr>
      <w:rFonts w:ascii="Arial" w:hAnsi="Arial" w:eastAsia="Arial" w:cs="Arial"/>
      <w:sz w:val="30"/>
      <w:szCs w:val="30"/>
    </w:rPr>
  </w:style>
  <w:style w:type="character" w:styleId="812" w:customStyle="1">
    <w:name w:val="Heading 4 Char"/>
    <w:uiPriority w:val="9"/>
    <w:rPr>
      <w:rFonts w:ascii="Arial" w:hAnsi="Arial" w:eastAsia="Arial" w:cs="Arial"/>
      <w:b/>
      <w:bCs/>
      <w:sz w:val="26"/>
      <w:szCs w:val="26"/>
    </w:rPr>
  </w:style>
  <w:style w:type="character" w:styleId="813" w:customStyle="1">
    <w:name w:val="Заголовок 5 Знак"/>
    <w:link w:val="801"/>
    <w:uiPriority w:val="9"/>
    <w:rPr>
      <w:rFonts w:ascii="Arial" w:hAnsi="Arial" w:eastAsia="Arial" w:cs="Arial"/>
      <w:b/>
      <w:bCs/>
      <w:sz w:val="24"/>
      <w:szCs w:val="24"/>
    </w:rPr>
  </w:style>
  <w:style w:type="character" w:styleId="814" w:customStyle="1">
    <w:name w:val="Заголовок 6 Знак"/>
    <w:link w:val="802"/>
    <w:uiPriority w:val="9"/>
    <w:rPr>
      <w:rFonts w:ascii="Arial" w:hAnsi="Arial" w:eastAsia="Arial" w:cs="Arial"/>
      <w:b/>
      <w:bCs/>
      <w:sz w:val="22"/>
      <w:szCs w:val="22"/>
    </w:rPr>
  </w:style>
  <w:style w:type="character" w:styleId="815" w:customStyle="1">
    <w:name w:val="Заголовок 7 Знак"/>
    <w:link w:val="803"/>
    <w:uiPriority w:val="9"/>
    <w:rPr>
      <w:rFonts w:ascii="Arial" w:hAnsi="Arial" w:eastAsia="Arial" w:cs="Arial"/>
      <w:b/>
      <w:bCs/>
      <w:i/>
      <w:iCs/>
      <w:sz w:val="22"/>
      <w:szCs w:val="22"/>
    </w:rPr>
  </w:style>
  <w:style w:type="character" w:styleId="816" w:customStyle="1">
    <w:name w:val="Заголовок 8 Знак"/>
    <w:link w:val="804"/>
    <w:uiPriority w:val="9"/>
    <w:rPr>
      <w:rFonts w:ascii="Arial" w:hAnsi="Arial" w:eastAsia="Arial" w:cs="Arial"/>
      <w:i/>
      <w:iCs/>
      <w:sz w:val="22"/>
      <w:szCs w:val="22"/>
    </w:rPr>
  </w:style>
  <w:style w:type="character" w:styleId="817" w:customStyle="1">
    <w:name w:val="Заголовок 9 Знак"/>
    <w:link w:val="805"/>
    <w:uiPriority w:val="9"/>
    <w:rPr>
      <w:rFonts w:ascii="Arial" w:hAnsi="Arial" w:eastAsia="Arial" w:cs="Arial"/>
      <w:i/>
      <w:iCs/>
      <w:sz w:val="21"/>
      <w:szCs w:val="21"/>
    </w:rPr>
  </w:style>
  <w:style w:type="paragraph" w:styleId="818">
    <w:name w:val="List Paragraph"/>
    <w:basedOn w:val="796"/>
    <w:uiPriority w:val="99"/>
    <w:qFormat/>
    <w:pPr>
      <w:contextualSpacing/>
      <w:ind w:left="720"/>
    </w:pPr>
    <w:rPr>
      <w:sz w:val="24"/>
    </w:rPr>
  </w:style>
  <w:style w:type="paragraph" w:styleId="819">
    <w:name w:val="No Spacing"/>
    <w:uiPriority w:val="1"/>
    <w:qFormat/>
    <w:rPr>
      <w:lang w:eastAsia="zh-CN"/>
    </w:rPr>
  </w:style>
  <w:style w:type="paragraph" w:styleId="820">
    <w:name w:val="Title"/>
    <w:basedOn w:val="796"/>
    <w:next w:val="796"/>
    <w:link w:val="821"/>
    <w:uiPriority w:val="10"/>
    <w:qFormat/>
    <w:pPr>
      <w:contextualSpacing/>
      <w:spacing w:before="300" w:after="200"/>
    </w:pPr>
    <w:rPr>
      <w:sz w:val="48"/>
      <w:szCs w:val="48"/>
    </w:rPr>
  </w:style>
  <w:style w:type="character" w:styleId="821" w:customStyle="1">
    <w:name w:val="Заголовок Знак"/>
    <w:link w:val="820"/>
    <w:uiPriority w:val="10"/>
    <w:rPr>
      <w:sz w:val="48"/>
      <w:szCs w:val="48"/>
    </w:rPr>
  </w:style>
  <w:style w:type="paragraph" w:styleId="822">
    <w:name w:val="Subtitle"/>
    <w:basedOn w:val="796"/>
    <w:next w:val="796"/>
    <w:link w:val="823"/>
    <w:uiPriority w:val="11"/>
    <w:qFormat/>
    <w:pPr>
      <w:spacing w:before="200" w:after="200"/>
    </w:pPr>
    <w:rPr>
      <w:sz w:val="24"/>
      <w:szCs w:val="24"/>
    </w:rPr>
  </w:style>
  <w:style w:type="character" w:styleId="823" w:customStyle="1">
    <w:name w:val="Подзаголовок Знак"/>
    <w:link w:val="822"/>
    <w:uiPriority w:val="11"/>
    <w:rPr>
      <w:sz w:val="24"/>
      <w:szCs w:val="24"/>
    </w:rPr>
  </w:style>
  <w:style w:type="paragraph" w:styleId="824">
    <w:name w:val="Quote"/>
    <w:basedOn w:val="796"/>
    <w:next w:val="796"/>
    <w:link w:val="825"/>
    <w:uiPriority w:val="29"/>
    <w:qFormat/>
    <w:pPr>
      <w:ind w:left="720" w:right="720"/>
    </w:pPr>
    <w:rPr>
      <w:i/>
    </w:rPr>
  </w:style>
  <w:style w:type="character" w:styleId="825" w:customStyle="1">
    <w:name w:val="Цитата 2 Знак"/>
    <w:link w:val="824"/>
    <w:uiPriority w:val="29"/>
    <w:rPr>
      <w:i/>
    </w:rPr>
  </w:style>
  <w:style w:type="paragraph" w:styleId="826">
    <w:name w:val="Intense Quote"/>
    <w:basedOn w:val="796"/>
    <w:next w:val="796"/>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Выделенная цитата Знак"/>
    <w:link w:val="826"/>
    <w:uiPriority w:val="30"/>
    <w:rPr>
      <w:i/>
    </w:rPr>
  </w:style>
  <w:style w:type="paragraph" w:styleId="828">
    <w:name w:val="Header"/>
    <w:basedOn w:val="796"/>
    <w:link w:val="829"/>
    <w:pPr>
      <w:widowControl w:val="off"/>
      <w:tabs>
        <w:tab w:val="center" w:pos="4536" w:leader="none"/>
        <w:tab w:val="right" w:pos="9072" w:leader="none"/>
      </w:tabs>
    </w:pPr>
    <w:rPr>
      <w:sz w:val="28"/>
    </w:rPr>
  </w:style>
  <w:style w:type="character" w:styleId="829" w:customStyle="1">
    <w:name w:val="Верхний колонтитул Знак"/>
    <w:link w:val="828"/>
    <w:uiPriority w:val="99"/>
  </w:style>
  <w:style w:type="paragraph" w:styleId="830">
    <w:name w:val="Footer"/>
    <w:basedOn w:val="796"/>
    <w:link w:val="833"/>
    <w:pPr>
      <w:tabs>
        <w:tab w:val="center" w:pos="4677" w:leader="none"/>
        <w:tab w:val="right" w:pos="9355" w:leader="none"/>
      </w:tabs>
    </w:pPr>
  </w:style>
  <w:style w:type="character" w:styleId="831" w:customStyle="1">
    <w:name w:val="Footer Char"/>
    <w:uiPriority w:val="99"/>
  </w:style>
  <w:style w:type="paragraph" w:styleId="832">
    <w:name w:val="Caption"/>
    <w:basedOn w:val="796"/>
    <w:next w:val="796"/>
    <w:uiPriority w:val="35"/>
    <w:semiHidden/>
    <w:unhideWhenUsed/>
    <w:qFormat/>
    <w:pPr>
      <w:spacing w:line="276" w:lineRule="auto"/>
    </w:pPr>
    <w:rPr>
      <w:b/>
      <w:bCs/>
      <w:color w:val="4f81bd"/>
      <w:sz w:val="18"/>
      <w:szCs w:val="18"/>
    </w:rPr>
  </w:style>
  <w:style w:type="character" w:styleId="833" w:customStyle="1">
    <w:name w:val="Нижний колонтитул Знак"/>
    <w:link w:val="830"/>
    <w:uiPriority w:val="99"/>
  </w:style>
  <w:style w:type="table" w:styleId="834">
    <w:name w:val="Table Grid"/>
    <w:basedOn w:val="807"/>
    <w:tblPr/>
  </w:style>
  <w:style w:type="table" w:styleId="835" w:customStyle="1">
    <w:name w:val="Table Grid Light"/>
    <w:uiPriority w:val="59"/>
    <w:rPr>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6">
    <w:name w:val="Plain Table 1"/>
    <w:uiPriority w:val="59"/>
    <w:rPr>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7">
    <w:name w:val="Plain Table 2"/>
    <w:uiPriority w:val="59"/>
    <w:rPr>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8">
    <w:name w:val="Plain Table 3"/>
    <w:uiPriority w:val="99"/>
    <w:rPr>
      <w:lang w:eastAsia="zh-CN"/>
    </w:rPr>
    <w:tblPr>
      <w:tblStyleRowBandSize w:val="1"/>
      <w:tblStyleColBandSize w:val="1"/>
      <w:tblInd w:w="0" w:type="dxa"/>
      <w:tblCellMar>
        <w:left w:w="0" w:type="dxa"/>
        <w:top w:w="0" w:type="dxa"/>
        <w:right w:w="0" w:type="dxa"/>
        <w:bottom w:w="0" w:type="dxa"/>
      </w:tblCellMar>
    </w:tblPr>
  </w:style>
  <w:style w:type="table" w:styleId="839">
    <w:name w:val="Plain Table 4"/>
    <w:uiPriority w:val="99"/>
    <w:rPr>
      <w:lang w:eastAsia="zh-CN"/>
    </w:rPr>
    <w:tblPr>
      <w:tblStyleRowBandSize w:val="1"/>
      <w:tblStyleColBandSize w:val="1"/>
      <w:tblInd w:w="0" w:type="dxa"/>
      <w:tblCellMar>
        <w:left w:w="0" w:type="dxa"/>
        <w:top w:w="0" w:type="dxa"/>
        <w:right w:w="0" w:type="dxa"/>
        <w:bottom w:w="0" w:type="dxa"/>
      </w:tblCellMar>
    </w:tblPr>
  </w:style>
  <w:style w:type="table" w:styleId="840">
    <w:name w:val="Plain Table 5"/>
    <w:uiPriority w:val="99"/>
    <w:rPr>
      <w:lang w:eastAsia="zh-CN"/>
    </w:rPr>
    <w:tblPr>
      <w:tblStyleRowBandSize w:val="1"/>
      <w:tblStyleColBandSize w:val="1"/>
      <w:tblInd w:w="0" w:type="dxa"/>
      <w:tblCellMar>
        <w:left w:w="0" w:type="dxa"/>
        <w:top w:w="0" w:type="dxa"/>
        <w:right w:w="0" w:type="dxa"/>
        <w:bottom w:w="0" w:type="dxa"/>
      </w:tblCellMar>
    </w:tblPr>
  </w:style>
  <w:style w:type="table" w:styleId="841">
    <w:name w:val="Grid Table 1 Light"/>
    <w:uiPriority w:val="99"/>
    <w:rPr>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2" w:customStyle="1">
    <w:name w:val="Grid Table 1 Light - Accent 1"/>
    <w:uiPriority w:val="99"/>
    <w:rPr>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3" w:customStyle="1">
    <w:name w:val="Grid Table 1 Light - Accent 2"/>
    <w:uiPriority w:val="99"/>
    <w:rPr>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4" w:customStyle="1">
    <w:name w:val="Grid Table 1 Light - Accent 3"/>
    <w:uiPriority w:val="99"/>
    <w:rPr>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5" w:customStyle="1">
    <w:name w:val="Grid Table 1 Light - Accent 4"/>
    <w:uiPriority w:val="99"/>
    <w:rPr>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6" w:customStyle="1">
    <w:name w:val="Grid Table 1 Light - Accent 5"/>
    <w:uiPriority w:val="99"/>
    <w:rPr>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7" w:customStyle="1">
    <w:name w:val="Grid Table 1 Light - Accent 6"/>
    <w:uiPriority w:val="99"/>
    <w:rPr>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8">
    <w:name w:val="Grid Table 2"/>
    <w:uiPriority w:val="99"/>
    <w:rPr>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9" w:customStyle="1">
    <w:name w:val="Grid Table 2 - Accent 1"/>
    <w:uiPriority w:val="99"/>
    <w:rPr>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0" w:customStyle="1">
    <w:name w:val="Grid Table 2 - Accent 2"/>
    <w:uiPriority w:val="99"/>
    <w:rPr>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1" w:customStyle="1">
    <w:name w:val="Grid Table 2 - Accent 3"/>
    <w:uiPriority w:val="99"/>
    <w:rPr>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2" w:customStyle="1">
    <w:name w:val="Grid Table 2 - Accent 4"/>
    <w:uiPriority w:val="99"/>
    <w:rPr>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3" w:customStyle="1">
    <w:name w:val="Grid Table 2 - Accent 5"/>
    <w:uiPriority w:val="99"/>
    <w:rPr>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4" w:customStyle="1">
    <w:name w:val="Grid Table 2 - Accent 6"/>
    <w:uiPriority w:val="99"/>
    <w:rPr>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5">
    <w:name w:val="Grid Table 3"/>
    <w:uiPriority w:val="99"/>
    <w:rPr>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6" w:customStyle="1">
    <w:name w:val="Grid Table 3 - Accent 1"/>
    <w:uiPriority w:val="99"/>
    <w:rPr>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7" w:customStyle="1">
    <w:name w:val="Grid Table 3 - Accent 2"/>
    <w:uiPriority w:val="99"/>
    <w:rPr>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8" w:customStyle="1">
    <w:name w:val="Grid Table 3 - Accent 3"/>
    <w:uiPriority w:val="99"/>
    <w:rPr>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9" w:customStyle="1">
    <w:name w:val="Grid Table 3 - Accent 4"/>
    <w:uiPriority w:val="99"/>
    <w:rPr>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0" w:customStyle="1">
    <w:name w:val="Grid Table 3 - Accent 5"/>
    <w:uiPriority w:val="99"/>
    <w:rPr>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1" w:customStyle="1">
    <w:name w:val="Grid Table 3 - Accent 6"/>
    <w:uiPriority w:val="99"/>
    <w:rPr>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2">
    <w:name w:val="Grid Table 4"/>
    <w:uiPriority w:val="59"/>
    <w:rPr>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3" w:customStyle="1">
    <w:name w:val="Grid Table 4 - Accent 1"/>
    <w:uiPriority w:val="59"/>
    <w:rPr>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4" w:customStyle="1">
    <w:name w:val="Grid Table 4 - Accent 2"/>
    <w:uiPriority w:val="59"/>
    <w:rPr>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5" w:customStyle="1">
    <w:name w:val="Grid Table 4 - Accent 3"/>
    <w:uiPriority w:val="59"/>
    <w:rPr>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6" w:customStyle="1">
    <w:name w:val="Grid Table 4 - Accent 4"/>
    <w:uiPriority w:val="59"/>
    <w:rPr>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7" w:customStyle="1">
    <w:name w:val="Grid Table 4 - Accent 5"/>
    <w:uiPriority w:val="59"/>
    <w:rPr>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8" w:customStyle="1">
    <w:name w:val="Grid Table 4 - Accent 6"/>
    <w:uiPriority w:val="59"/>
    <w:rPr>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9">
    <w:name w:val="Grid Table 5 Dark"/>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70" w:customStyle="1">
    <w:name w:val="Grid Table 5 Dark- Accent 1"/>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71" w:customStyle="1">
    <w:name w:val="Grid Table 5 Dark - Accent 2"/>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72" w:customStyle="1">
    <w:name w:val="Grid Table 5 Dark - Accent 3"/>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73" w:customStyle="1">
    <w:name w:val="Grid Table 5 Dark- Accent 4"/>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74" w:customStyle="1">
    <w:name w:val="Grid Table 5 Dark - Accent 5"/>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75" w:customStyle="1">
    <w:name w:val="Grid Table 5 Dark - Accent 6"/>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76">
    <w:name w:val="Grid Table 6 Colorful"/>
    <w:uiPriority w:val="99"/>
    <w:rPr>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7" w:customStyle="1">
    <w:name w:val="Grid Table 6 Colorful - Accent 1"/>
    <w:uiPriority w:val="99"/>
    <w:rPr>
      <w:lang w:eastAsia="zh-CN"/>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8" w:customStyle="1">
    <w:name w:val="Grid Table 6 Colorful - Accent 2"/>
    <w:uiPriority w:val="99"/>
    <w:rPr>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9" w:customStyle="1">
    <w:name w:val="Grid Table 6 Colorful - Accent 3"/>
    <w:uiPriority w:val="99"/>
    <w:rPr>
      <w:lang w:eastAsia="zh-CN"/>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0" w:customStyle="1">
    <w:name w:val="Grid Table 6 Colorful - Accent 4"/>
    <w:uiPriority w:val="99"/>
    <w:rPr>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1" w:customStyle="1">
    <w:name w:val="Grid Table 6 Colorful - Accent 5"/>
    <w:uiPriority w:val="99"/>
    <w:rPr>
      <w:lang w:eastAsia="zh-CN"/>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2" w:customStyle="1">
    <w:name w:val="Grid Table 6 Colorful - Accent 6"/>
    <w:uiPriority w:val="99"/>
    <w:rPr>
      <w:lang w:eastAsia="zh-CN"/>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3">
    <w:name w:val="Grid Table 7 Colorful"/>
    <w:uiPriority w:val="99"/>
    <w:rPr>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4" w:customStyle="1">
    <w:name w:val="Grid Table 7 Colorful - Accent 1"/>
    <w:uiPriority w:val="99"/>
    <w:rPr>
      <w:lang w:eastAsia="zh-CN"/>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5" w:customStyle="1">
    <w:name w:val="Grid Table 7 Colorful - Accent 2"/>
    <w:uiPriority w:val="99"/>
    <w:rPr>
      <w:lang w:eastAsia="zh-CN"/>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6" w:customStyle="1">
    <w:name w:val="Grid Table 7 Colorful - Accent 3"/>
    <w:uiPriority w:val="99"/>
    <w:rPr>
      <w:lang w:eastAsia="zh-CN"/>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7" w:customStyle="1">
    <w:name w:val="Grid Table 7 Colorful - Accent 4"/>
    <w:uiPriority w:val="99"/>
    <w:rPr>
      <w:lang w:eastAsia="zh-CN"/>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8" w:customStyle="1">
    <w:name w:val="Grid Table 7 Colorful - Accent 5"/>
    <w:uiPriority w:val="99"/>
    <w:rPr>
      <w:lang w:eastAsia="zh-CN"/>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9" w:customStyle="1">
    <w:name w:val="Grid Table 7 Colorful - Accent 6"/>
    <w:uiPriority w:val="99"/>
    <w:rPr>
      <w:lang w:eastAsia="zh-CN"/>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0">
    <w:name w:val="List Table 1 Light"/>
    <w:uiPriority w:val="99"/>
    <w:rPr>
      <w:lang w:eastAsia="zh-CN"/>
    </w:rPr>
    <w:tblPr>
      <w:tblStyleRowBandSize w:val="1"/>
      <w:tblStyleColBandSize w:val="1"/>
      <w:tblInd w:w="0" w:type="dxa"/>
      <w:tblCellMar>
        <w:left w:w="0" w:type="dxa"/>
        <w:top w:w="0" w:type="dxa"/>
        <w:right w:w="0" w:type="dxa"/>
        <w:bottom w:w="0" w:type="dxa"/>
      </w:tblCellMar>
    </w:tblPr>
  </w:style>
  <w:style w:type="table" w:styleId="891" w:customStyle="1">
    <w:name w:val="List Table 1 Light - Accent 1"/>
    <w:uiPriority w:val="99"/>
    <w:rPr>
      <w:lang w:eastAsia="zh-CN"/>
    </w:rPr>
    <w:tblPr>
      <w:tblStyleRowBandSize w:val="1"/>
      <w:tblStyleColBandSize w:val="1"/>
      <w:tblInd w:w="0" w:type="dxa"/>
      <w:tblCellMar>
        <w:left w:w="0" w:type="dxa"/>
        <w:top w:w="0" w:type="dxa"/>
        <w:right w:w="0" w:type="dxa"/>
        <w:bottom w:w="0" w:type="dxa"/>
      </w:tblCellMar>
    </w:tblPr>
  </w:style>
  <w:style w:type="table" w:styleId="892" w:customStyle="1">
    <w:name w:val="List Table 1 Light - Accent 2"/>
    <w:uiPriority w:val="99"/>
    <w:rPr>
      <w:lang w:eastAsia="zh-CN"/>
    </w:rPr>
    <w:tblPr>
      <w:tblStyleRowBandSize w:val="1"/>
      <w:tblStyleColBandSize w:val="1"/>
      <w:tblInd w:w="0" w:type="dxa"/>
      <w:tblCellMar>
        <w:left w:w="0" w:type="dxa"/>
        <w:top w:w="0" w:type="dxa"/>
        <w:right w:w="0" w:type="dxa"/>
        <w:bottom w:w="0" w:type="dxa"/>
      </w:tblCellMar>
    </w:tblPr>
  </w:style>
  <w:style w:type="table" w:styleId="893" w:customStyle="1">
    <w:name w:val="List Table 1 Light - Accent 3"/>
    <w:uiPriority w:val="99"/>
    <w:rPr>
      <w:lang w:eastAsia="zh-CN"/>
    </w:rPr>
    <w:tblPr>
      <w:tblStyleRowBandSize w:val="1"/>
      <w:tblStyleColBandSize w:val="1"/>
      <w:tblInd w:w="0" w:type="dxa"/>
      <w:tblCellMar>
        <w:left w:w="0" w:type="dxa"/>
        <w:top w:w="0" w:type="dxa"/>
        <w:right w:w="0" w:type="dxa"/>
        <w:bottom w:w="0" w:type="dxa"/>
      </w:tblCellMar>
    </w:tblPr>
  </w:style>
  <w:style w:type="table" w:styleId="894" w:customStyle="1">
    <w:name w:val="List Table 1 Light - Accent 4"/>
    <w:uiPriority w:val="99"/>
    <w:rPr>
      <w:lang w:eastAsia="zh-CN"/>
    </w:rPr>
    <w:tblPr>
      <w:tblStyleRowBandSize w:val="1"/>
      <w:tblStyleColBandSize w:val="1"/>
      <w:tblInd w:w="0" w:type="dxa"/>
      <w:tblCellMar>
        <w:left w:w="0" w:type="dxa"/>
        <w:top w:w="0" w:type="dxa"/>
        <w:right w:w="0" w:type="dxa"/>
        <w:bottom w:w="0" w:type="dxa"/>
      </w:tblCellMar>
    </w:tblPr>
  </w:style>
  <w:style w:type="table" w:styleId="895" w:customStyle="1">
    <w:name w:val="List Table 1 Light - Accent 5"/>
    <w:uiPriority w:val="99"/>
    <w:rPr>
      <w:lang w:eastAsia="zh-CN"/>
    </w:rPr>
    <w:tblPr>
      <w:tblStyleRowBandSize w:val="1"/>
      <w:tblStyleColBandSize w:val="1"/>
      <w:tblInd w:w="0" w:type="dxa"/>
      <w:tblCellMar>
        <w:left w:w="0" w:type="dxa"/>
        <w:top w:w="0" w:type="dxa"/>
        <w:right w:w="0" w:type="dxa"/>
        <w:bottom w:w="0" w:type="dxa"/>
      </w:tblCellMar>
    </w:tblPr>
  </w:style>
  <w:style w:type="table" w:styleId="896" w:customStyle="1">
    <w:name w:val="List Table 1 Light - Accent 6"/>
    <w:uiPriority w:val="99"/>
    <w:rPr>
      <w:lang w:eastAsia="zh-CN"/>
    </w:rPr>
    <w:tblPr>
      <w:tblStyleRowBandSize w:val="1"/>
      <w:tblStyleColBandSize w:val="1"/>
      <w:tblInd w:w="0" w:type="dxa"/>
      <w:tblCellMar>
        <w:left w:w="0" w:type="dxa"/>
        <w:top w:w="0" w:type="dxa"/>
        <w:right w:w="0" w:type="dxa"/>
        <w:bottom w:w="0" w:type="dxa"/>
      </w:tblCellMar>
    </w:tblPr>
  </w:style>
  <w:style w:type="table" w:styleId="897">
    <w:name w:val="List Table 2"/>
    <w:uiPriority w:val="99"/>
    <w:rPr>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8" w:customStyle="1">
    <w:name w:val="List Table 2 - Accent 1"/>
    <w:uiPriority w:val="99"/>
    <w:rPr>
      <w:lang w:eastAsia="zh-CN"/>
    </w:rPr>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9" w:customStyle="1">
    <w:name w:val="List Table 2 - Accent 2"/>
    <w:uiPriority w:val="99"/>
    <w:rPr>
      <w:lang w:eastAsia="zh-CN"/>
    </w:rPr>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0" w:customStyle="1">
    <w:name w:val="List Table 2 - Accent 3"/>
    <w:uiPriority w:val="99"/>
    <w:rPr>
      <w:lang w:eastAsia="zh-CN"/>
    </w:rPr>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1" w:customStyle="1">
    <w:name w:val="List Table 2 - Accent 4"/>
    <w:uiPriority w:val="99"/>
    <w:rPr>
      <w:lang w:eastAsia="zh-CN"/>
    </w:rPr>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2" w:customStyle="1">
    <w:name w:val="List Table 2 - Accent 5"/>
    <w:uiPriority w:val="99"/>
    <w:rPr>
      <w:lang w:eastAsia="zh-CN"/>
    </w:rPr>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3" w:customStyle="1">
    <w:name w:val="List Table 2 - Accent 6"/>
    <w:uiPriority w:val="99"/>
    <w:rPr>
      <w:lang w:eastAsia="zh-CN"/>
    </w:rPr>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4">
    <w:name w:val="List Table 3"/>
    <w:uiPriority w:val="99"/>
    <w:rPr>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5" w:customStyle="1">
    <w:name w:val="List Table 3 - Accent 1"/>
    <w:uiPriority w:val="99"/>
    <w:rPr>
      <w:lang w:eastAsia="zh-CN"/>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6" w:customStyle="1">
    <w:name w:val="List Table 3 - Accent 2"/>
    <w:uiPriority w:val="99"/>
    <w:rPr>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7" w:customStyle="1">
    <w:name w:val="List Table 3 - Accent 3"/>
    <w:uiPriority w:val="99"/>
    <w:rPr>
      <w:lang w:eastAsia="zh-CN"/>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8" w:customStyle="1">
    <w:name w:val="List Table 3 - Accent 4"/>
    <w:uiPriority w:val="99"/>
    <w:rPr>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9" w:customStyle="1">
    <w:name w:val="List Table 3 - Accent 5"/>
    <w:uiPriority w:val="99"/>
    <w:rPr>
      <w:lang w:eastAsia="zh-CN"/>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0" w:customStyle="1">
    <w:name w:val="List Table 3 - Accent 6"/>
    <w:uiPriority w:val="99"/>
    <w:rPr>
      <w:lang w:eastAsia="zh-CN"/>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1">
    <w:name w:val="List Table 4"/>
    <w:uiPriority w:val="99"/>
    <w:rPr>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2" w:customStyle="1">
    <w:name w:val="List Table 4 - Accent 1"/>
    <w:uiPriority w:val="99"/>
    <w:rPr>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3" w:customStyle="1">
    <w:name w:val="List Table 4 - Accent 2"/>
    <w:uiPriority w:val="99"/>
    <w:rPr>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4" w:customStyle="1">
    <w:name w:val="List Table 4 - Accent 3"/>
    <w:uiPriority w:val="99"/>
    <w:rPr>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5" w:customStyle="1">
    <w:name w:val="List Table 4 - Accent 4"/>
    <w:uiPriority w:val="99"/>
    <w:rPr>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6" w:customStyle="1">
    <w:name w:val="List Table 4 - Accent 5"/>
    <w:uiPriority w:val="99"/>
    <w:rPr>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7" w:customStyle="1">
    <w:name w:val="List Table 4 - Accent 6"/>
    <w:uiPriority w:val="99"/>
    <w:rPr>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8">
    <w:name w:val="List Table 5 Dark"/>
    <w:uiPriority w:val="99"/>
    <w:rPr>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919" w:customStyle="1">
    <w:name w:val="List Table 5 Dark - Accent 1"/>
    <w:uiPriority w:val="99"/>
    <w:rPr>
      <w:lang w:eastAsia="zh-CN"/>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920" w:customStyle="1">
    <w:name w:val="List Table 5 Dark - Accent 2"/>
    <w:uiPriority w:val="99"/>
    <w:rPr>
      <w:lang w:eastAsia="zh-CN"/>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921" w:customStyle="1">
    <w:name w:val="List Table 5 Dark - Accent 3"/>
    <w:uiPriority w:val="99"/>
    <w:rPr>
      <w:lang w:eastAsia="zh-CN"/>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922" w:customStyle="1">
    <w:name w:val="List Table 5 Dark - Accent 4"/>
    <w:uiPriority w:val="99"/>
    <w:rPr>
      <w:lang w:eastAsia="zh-CN"/>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923" w:customStyle="1">
    <w:name w:val="List Table 5 Dark - Accent 5"/>
    <w:uiPriority w:val="99"/>
    <w:rPr>
      <w:lang w:eastAsia="zh-CN"/>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924" w:customStyle="1">
    <w:name w:val="List Table 5 Dark - Accent 6"/>
    <w:uiPriority w:val="99"/>
    <w:rPr>
      <w:lang w:eastAsia="zh-CN"/>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925">
    <w:name w:val="List Table 6 Colorful"/>
    <w:uiPriority w:val="99"/>
    <w:rPr>
      <w:lang w:eastAsia="zh-CN"/>
    </w:rPr>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926" w:customStyle="1">
    <w:name w:val="List Table 6 Colorful - Accent 1"/>
    <w:uiPriority w:val="99"/>
    <w:rPr>
      <w:lang w:eastAsia="zh-CN"/>
    </w:rPr>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927" w:customStyle="1">
    <w:name w:val="List Table 6 Colorful - Accent 2"/>
    <w:uiPriority w:val="99"/>
    <w:rPr>
      <w:lang w:eastAsia="zh-CN"/>
    </w:rPr>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928" w:customStyle="1">
    <w:name w:val="List Table 6 Colorful - Accent 3"/>
    <w:uiPriority w:val="99"/>
    <w:rPr>
      <w:lang w:eastAsia="zh-CN"/>
    </w:rPr>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929" w:customStyle="1">
    <w:name w:val="List Table 6 Colorful - Accent 4"/>
    <w:uiPriority w:val="99"/>
    <w:rPr>
      <w:lang w:eastAsia="zh-CN"/>
    </w:rPr>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930" w:customStyle="1">
    <w:name w:val="List Table 6 Colorful - Accent 5"/>
    <w:uiPriority w:val="99"/>
    <w:rPr>
      <w:lang w:eastAsia="zh-CN"/>
    </w:rPr>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931" w:customStyle="1">
    <w:name w:val="List Table 6 Colorful - Accent 6"/>
    <w:uiPriority w:val="99"/>
    <w:rPr>
      <w:lang w:eastAsia="zh-CN"/>
    </w:rPr>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932">
    <w:name w:val="List Table 7 Colorful"/>
    <w:uiPriority w:val="99"/>
    <w:rPr>
      <w:lang w:eastAsia="zh-CN"/>
    </w:rPr>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933" w:customStyle="1">
    <w:name w:val="List Table 7 Colorful - Accent 1"/>
    <w:uiPriority w:val="99"/>
    <w:rPr>
      <w:lang w:eastAsia="zh-CN"/>
    </w:rPr>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934" w:customStyle="1">
    <w:name w:val="List Table 7 Colorful - Accent 2"/>
    <w:uiPriority w:val="99"/>
    <w:rPr>
      <w:lang w:eastAsia="zh-CN"/>
    </w:rPr>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935" w:customStyle="1">
    <w:name w:val="List Table 7 Colorful - Accent 3"/>
    <w:uiPriority w:val="99"/>
    <w:rPr>
      <w:lang w:eastAsia="zh-CN"/>
    </w:rPr>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936" w:customStyle="1">
    <w:name w:val="List Table 7 Colorful - Accent 4"/>
    <w:uiPriority w:val="99"/>
    <w:rPr>
      <w:lang w:eastAsia="zh-CN"/>
    </w:rPr>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937" w:customStyle="1">
    <w:name w:val="List Table 7 Colorful - Accent 5"/>
    <w:uiPriority w:val="99"/>
    <w:rPr>
      <w:lang w:eastAsia="zh-CN"/>
    </w:rPr>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938" w:customStyle="1">
    <w:name w:val="List Table 7 Colorful - Accent 6"/>
    <w:uiPriority w:val="99"/>
    <w:rPr>
      <w:lang w:eastAsia="zh-CN"/>
    </w:rPr>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939"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940"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941"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942"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943"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944"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945"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946"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7"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8"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9"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0"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1"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2"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3" w:customStyle="1">
    <w:name w:val="Bordered"/>
    <w:uiPriority w:val="99"/>
    <w:rPr>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4" w:customStyle="1">
    <w:name w:val="Bordered - Accent 1"/>
    <w:uiPriority w:val="99"/>
    <w:rPr>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5" w:customStyle="1">
    <w:name w:val="Bordered - Accent 2"/>
    <w:uiPriority w:val="99"/>
    <w:rPr>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6" w:customStyle="1">
    <w:name w:val="Bordered - Accent 3"/>
    <w:uiPriority w:val="99"/>
    <w:rPr>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7" w:customStyle="1">
    <w:name w:val="Bordered - Accent 4"/>
    <w:uiPriority w:val="99"/>
    <w:rPr>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8" w:customStyle="1">
    <w:name w:val="Bordered - Accent 5"/>
    <w:uiPriority w:val="99"/>
    <w:rPr>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9" w:customStyle="1">
    <w:name w:val="Bordered - Accent 6"/>
    <w:uiPriority w:val="99"/>
    <w:rPr>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0">
    <w:name w:val="Hyperlink"/>
    <w:unhideWhenUsed/>
    <w:rPr>
      <w:color w:val="0563c1"/>
      <w:u w:val="single"/>
    </w:rPr>
  </w:style>
  <w:style w:type="paragraph" w:styleId="961">
    <w:name w:val="footnote text"/>
    <w:basedOn w:val="796"/>
    <w:link w:val="962"/>
    <w:uiPriority w:val="99"/>
    <w:semiHidden/>
    <w:unhideWhenUsed/>
    <w:pPr>
      <w:spacing w:after="40"/>
    </w:pPr>
    <w:rPr>
      <w:sz w:val="18"/>
    </w:rPr>
  </w:style>
  <w:style w:type="character" w:styleId="962" w:customStyle="1">
    <w:name w:val="Текст сноски Знак"/>
    <w:link w:val="961"/>
    <w:uiPriority w:val="99"/>
    <w:rPr>
      <w:sz w:val="18"/>
    </w:rPr>
  </w:style>
  <w:style w:type="character" w:styleId="963">
    <w:name w:val="footnote reference"/>
    <w:uiPriority w:val="99"/>
    <w:unhideWhenUsed/>
    <w:rPr>
      <w:vertAlign w:val="superscript"/>
    </w:rPr>
  </w:style>
  <w:style w:type="paragraph" w:styleId="964">
    <w:name w:val="endnote text"/>
    <w:basedOn w:val="796"/>
    <w:link w:val="965"/>
    <w:uiPriority w:val="99"/>
    <w:semiHidden/>
    <w:unhideWhenUsed/>
  </w:style>
  <w:style w:type="character" w:styleId="965" w:customStyle="1">
    <w:name w:val="Текст концевой сноски Знак"/>
    <w:link w:val="964"/>
    <w:uiPriority w:val="99"/>
    <w:rPr>
      <w:sz w:val="20"/>
    </w:rPr>
  </w:style>
  <w:style w:type="character" w:styleId="966">
    <w:name w:val="endnote reference"/>
    <w:uiPriority w:val="99"/>
    <w:semiHidden/>
    <w:unhideWhenUsed/>
    <w:rPr>
      <w:vertAlign w:val="superscript"/>
    </w:rPr>
  </w:style>
  <w:style w:type="paragraph" w:styleId="967">
    <w:name w:val="toc 1"/>
    <w:basedOn w:val="796"/>
    <w:next w:val="796"/>
    <w:uiPriority w:val="39"/>
    <w:unhideWhenUsed/>
    <w:pPr>
      <w:spacing w:after="57"/>
    </w:pPr>
  </w:style>
  <w:style w:type="paragraph" w:styleId="968">
    <w:name w:val="toc 2"/>
    <w:basedOn w:val="796"/>
    <w:next w:val="796"/>
    <w:uiPriority w:val="39"/>
    <w:unhideWhenUsed/>
    <w:pPr>
      <w:ind w:left="283"/>
      <w:spacing w:after="57"/>
    </w:pPr>
  </w:style>
  <w:style w:type="paragraph" w:styleId="969">
    <w:name w:val="toc 3"/>
    <w:basedOn w:val="796"/>
    <w:next w:val="796"/>
    <w:uiPriority w:val="39"/>
    <w:unhideWhenUsed/>
    <w:pPr>
      <w:ind w:left="567"/>
      <w:spacing w:after="57"/>
    </w:pPr>
  </w:style>
  <w:style w:type="paragraph" w:styleId="970">
    <w:name w:val="toc 4"/>
    <w:basedOn w:val="796"/>
    <w:next w:val="796"/>
    <w:uiPriority w:val="39"/>
    <w:unhideWhenUsed/>
    <w:pPr>
      <w:ind w:left="850"/>
      <w:spacing w:after="57"/>
    </w:pPr>
  </w:style>
  <w:style w:type="paragraph" w:styleId="971">
    <w:name w:val="toc 5"/>
    <w:basedOn w:val="796"/>
    <w:next w:val="796"/>
    <w:uiPriority w:val="39"/>
    <w:unhideWhenUsed/>
    <w:pPr>
      <w:ind w:left="1134"/>
      <w:spacing w:after="57"/>
    </w:pPr>
  </w:style>
  <w:style w:type="paragraph" w:styleId="972">
    <w:name w:val="toc 6"/>
    <w:basedOn w:val="796"/>
    <w:next w:val="796"/>
    <w:uiPriority w:val="39"/>
    <w:unhideWhenUsed/>
    <w:pPr>
      <w:ind w:left="1417"/>
      <w:spacing w:after="57"/>
    </w:pPr>
  </w:style>
  <w:style w:type="paragraph" w:styleId="973">
    <w:name w:val="toc 7"/>
    <w:basedOn w:val="796"/>
    <w:next w:val="796"/>
    <w:uiPriority w:val="39"/>
    <w:unhideWhenUsed/>
    <w:pPr>
      <w:ind w:left="1701"/>
      <w:spacing w:after="57"/>
    </w:pPr>
  </w:style>
  <w:style w:type="paragraph" w:styleId="974">
    <w:name w:val="toc 8"/>
    <w:basedOn w:val="796"/>
    <w:next w:val="796"/>
    <w:uiPriority w:val="39"/>
    <w:unhideWhenUsed/>
    <w:pPr>
      <w:ind w:left="1984"/>
      <w:spacing w:after="57"/>
    </w:pPr>
  </w:style>
  <w:style w:type="paragraph" w:styleId="975">
    <w:name w:val="toc 9"/>
    <w:basedOn w:val="796"/>
    <w:next w:val="796"/>
    <w:uiPriority w:val="39"/>
    <w:unhideWhenUsed/>
    <w:pPr>
      <w:ind w:left="2268"/>
      <w:spacing w:after="57"/>
    </w:pPr>
  </w:style>
  <w:style w:type="paragraph" w:styleId="976">
    <w:name w:val="TOC Heading"/>
    <w:uiPriority w:val="39"/>
    <w:unhideWhenUsed/>
    <w:rPr>
      <w:lang w:eastAsia="zh-CN"/>
    </w:rPr>
  </w:style>
  <w:style w:type="paragraph" w:styleId="977">
    <w:name w:val="table of figures"/>
    <w:basedOn w:val="796"/>
    <w:next w:val="796"/>
    <w:uiPriority w:val="99"/>
    <w:unhideWhenUsed/>
  </w:style>
  <w:style w:type="paragraph" w:styleId="978" w:customStyle="1">
    <w:name w:val="Название"/>
    <w:basedOn w:val="796"/>
    <w:qFormat/>
    <w:pPr>
      <w:jc w:val="center"/>
    </w:pPr>
    <w:rPr>
      <w:b/>
      <w:sz w:val="28"/>
    </w:rPr>
  </w:style>
  <w:style w:type="paragraph" w:styleId="979">
    <w:name w:val="Body Text"/>
    <w:basedOn w:val="796"/>
    <w:link w:val="996"/>
    <w:rPr>
      <w:b/>
      <w:sz w:val="28"/>
    </w:rPr>
  </w:style>
  <w:style w:type="paragraph" w:styleId="980">
    <w:name w:val="Body Text 2"/>
    <w:basedOn w:val="796"/>
    <w:rPr>
      <w:sz w:val="24"/>
    </w:rPr>
  </w:style>
  <w:style w:type="paragraph" w:styleId="981">
    <w:name w:val="Body Text 3"/>
    <w:basedOn w:val="796"/>
    <w:pPr>
      <w:jc w:val="center"/>
    </w:pPr>
    <w:rPr>
      <w:b/>
      <w:sz w:val="26"/>
    </w:rPr>
  </w:style>
  <w:style w:type="paragraph" w:styleId="982">
    <w:name w:val="Body Text Indent"/>
    <w:basedOn w:val="796"/>
    <w:link w:val="997"/>
    <w:pPr>
      <w:ind w:left="426" w:hanging="426"/>
    </w:pPr>
    <w:rPr>
      <w:rFonts w:ascii="Arial" w:hAnsi="Arial"/>
      <w:sz w:val="24"/>
    </w:rPr>
  </w:style>
  <w:style w:type="paragraph" w:styleId="983">
    <w:name w:val="Body Text Indent 2"/>
    <w:basedOn w:val="796"/>
    <w:pPr>
      <w:ind w:firstLine="720"/>
      <w:jc w:val="center"/>
    </w:pPr>
    <w:rPr>
      <w:b/>
      <w:sz w:val="24"/>
    </w:rPr>
  </w:style>
  <w:style w:type="paragraph" w:styleId="984">
    <w:name w:val="Body Text Indent 3"/>
    <w:basedOn w:val="796"/>
    <w:pPr>
      <w:ind w:left="709" w:hanging="709"/>
      <w:jc w:val="both"/>
    </w:pPr>
    <w:rPr>
      <w:rFonts w:ascii="Arial" w:hAnsi="Arial"/>
      <w:sz w:val="23"/>
    </w:rPr>
  </w:style>
  <w:style w:type="paragraph" w:styleId="985">
    <w:name w:val="Balloon Text"/>
    <w:basedOn w:val="796"/>
    <w:semiHidden/>
    <w:rPr>
      <w:rFonts w:ascii="Tahoma" w:hAnsi="Tahoma" w:cs="Tahoma"/>
      <w:sz w:val="16"/>
      <w:szCs w:val="16"/>
    </w:rPr>
  </w:style>
  <w:style w:type="character" w:styleId="986">
    <w:name w:val="page number"/>
    <w:basedOn w:val="806"/>
  </w:style>
  <w:style w:type="paragraph" w:styleId="987" w:customStyle="1">
    <w:name w:val="Основной текст с отступом 31"/>
    <w:basedOn w:val="796"/>
    <w:pPr>
      <w:ind w:left="283"/>
      <w:spacing w:after="120"/>
    </w:pPr>
    <w:rPr>
      <w:sz w:val="16"/>
      <w:szCs w:val="16"/>
      <w:lang w:eastAsia="ar-SA"/>
    </w:rPr>
  </w:style>
  <w:style w:type="paragraph" w:styleId="988" w:customStyle="1">
    <w:name w:val="ConsPlusNormal"/>
    <w:link w:val="989"/>
    <w:pPr>
      <w:ind w:firstLine="720"/>
    </w:pPr>
    <w:rPr>
      <w:rFonts w:ascii="Arial" w:hAnsi="Arial" w:cs="Arial"/>
    </w:rPr>
  </w:style>
  <w:style w:type="character" w:styleId="989" w:customStyle="1">
    <w:name w:val="ConsPlusNormal Знак"/>
    <w:link w:val="988"/>
    <w:rPr>
      <w:rFonts w:ascii="Arial" w:hAnsi="Arial" w:cs="Arial"/>
      <w:lang w:val="ru-RU" w:eastAsia="ru-RU" w:bidi="ar-SA"/>
    </w:rPr>
  </w:style>
  <w:style w:type="paragraph" w:styleId="990" w:customStyle="1">
    <w:name w:val="ConsNormal"/>
    <w:link w:val="991"/>
    <w:pPr>
      <w:ind w:right="19772" w:firstLine="720"/>
      <w:widowControl w:val="off"/>
    </w:pPr>
    <w:rPr>
      <w:rFonts w:ascii="Arial" w:hAnsi="Arial" w:cs="Arial"/>
    </w:rPr>
  </w:style>
  <w:style w:type="character" w:styleId="991" w:customStyle="1">
    <w:name w:val="ConsNormal Знак"/>
    <w:link w:val="990"/>
    <w:rPr>
      <w:rFonts w:ascii="Arial" w:hAnsi="Arial" w:cs="Arial"/>
      <w:lang w:val="ru-RU" w:eastAsia="ru-RU" w:bidi="ar-SA"/>
    </w:rPr>
  </w:style>
  <w:style w:type="paragraph" w:styleId="992" w:customStyle="1">
    <w:name w:val="Текст;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796"/>
    <w:link w:val="994"/>
    <w:rPr>
      <w:rFonts w:ascii="Courier New" w:hAnsi="Courier New"/>
      <w:szCs w:val="24"/>
      <w:lang w:val="en-US" w:eastAsia="en-US"/>
    </w:rPr>
  </w:style>
  <w:style w:type="character" w:styleId="993" w:customStyle="1">
    <w:name w:val="Текст Знак"/>
    <w:rPr>
      <w:rFonts w:ascii="Courier New" w:hAnsi="Courier New" w:cs="Courier New"/>
    </w:rPr>
  </w:style>
  <w:style w:type="character" w:styleId="994" w:customStyle="1">
    <w:name w:val="Текст Знак3;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Текст Знак Знак3 Знак"/>
    <w:link w:val="992"/>
    <w:rPr>
      <w:rFonts w:ascii="Courier New" w:hAnsi="Courier New"/>
      <w:szCs w:val="24"/>
    </w:rPr>
  </w:style>
  <w:style w:type="character" w:styleId="995" w:customStyle="1">
    <w:name w:val="WW8Num5z0"/>
    <w:rPr>
      <w:rFonts w:ascii="Symbol" w:hAnsi="Symbol" w:cs="Symbol"/>
    </w:rPr>
  </w:style>
  <w:style w:type="character" w:styleId="996" w:customStyle="1">
    <w:name w:val="Основной текст Знак"/>
    <w:link w:val="979"/>
    <w:rPr>
      <w:b/>
      <w:sz w:val="28"/>
    </w:rPr>
  </w:style>
  <w:style w:type="character" w:styleId="997" w:customStyle="1">
    <w:name w:val="Основной текст с отступом Знак"/>
    <w:link w:val="982"/>
    <w:rPr>
      <w:rFonts w:ascii="Arial" w:hAnsi="Arial"/>
      <w:sz w:val="24"/>
    </w:rPr>
  </w:style>
  <w:style w:type="character" w:styleId="998" w:customStyle="1">
    <w:name w:val="Заголовок 4 Знак"/>
    <w:link w:val="800"/>
    <w:rPr>
      <w:b/>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ЗАПАСНЫХ ЧАСТЕЙ</dc:title>
  <dc:creator>Evil dead</dc:creator>
  <cp:revision>13</cp:revision>
  <dcterms:created xsi:type="dcterms:W3CDTF">2024-10-30T14:22:00Z</dcterms:created>
  <dcterms:modified xsi:type="dcterms:W3CDTF">2026-09-09T08:10:06Z</dcterms:modified>
  <cp:version>917504</cp:version>
</cp:coreProperties>
</file>