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Next/>
        <w:spacing w:after="0" w:line="240" w:lineRule="auto"/>
        <w:tabs>
          <w:tab w:val="left" w:pos="0" w:leader="none"/>
        </w:tabs>
        <w:rPr>
          <w:rFonts w:ascii="Times New Roman" w:hAnsi="Times New Roman" w:eastAsia="Times New Roman" w:cs="Times New Roman"/>
          <w:b/>
          <w:bCs/>
          <w:color w:val="000000"/>
          <w:sz w:val="24"/>
          <w:szCs w:val="24"/>
          <w:lang w:eastAsia="ru-RU" w:bidi="en-US"/>
        </w:rPr>
        <w:pBdr>
          <w:between w:val="none" w:color="000000" w:sz="4" w:space="0"/>
        </w:pBdr>
        <w:outlineLvl w:val="0"/>
      </w:pPr>
      <w:r>
        <w:rPr>
          <w:rFonts w:ascii="Times New Roman" w:hAnsi="Times New Roman" w:eastAsia="Times New Roman" w:cs="Times New Roman"/>
          <w:b/>
          <w:bCs/>
          <w:color w:val="000000"/>
          <w:sz w:val="24"/>
          <w:szCs w:val="24"/>
          <w:lang w:eastAsia="ru-RU" w:bidi="en-US"/>
        </w:rPr>
        <w:t xml:space="preserve">Муниципальный к</w:t>
      </w:r>
      <w:r>
        <w:rPr>
          <w:rFonts w:ascii="Times New Roman" w:hAnsi="Times New Roman" w:eastAsia="Times New Roman" w:cs="Times New Roman"/>
          <w:b/>
          <w:bCs/>
          <w:color w:val="000000"/>
          <w:sz w:val="24"/>
          <w:szCs w:val="24"/>
          <w:lang w:eastAsia="ru-RU" w:bidi="en-US"/>
        </w:rPr>
        <w:t xml:space="preserve">онтракт №</w:t>
      </w:r>
      <w:r>
        <w:rPr>
          <w:rFonts w:ascii="Times New Roman" w:hAnsi="Times New Roman" w:eastAsia="Times New Roman" w:cs="Times New Roman"/>
          <w:b/>
          <w:bCs/>
          <w:color w:val="000000"/>
          <w:sz w:val="24"/>
          <w:szCs w:val="24"/>
          <w:lang w:eastAsia="ru-RU" w:bidi="en-US"/>
        </w:rPr>
        <w:t xml:space="preserve">___</w:t>
      </w:r>
      <w:r>
        <w:rPr>
          <w:rFonts w:ascii="Times New Roman" w:hAnsi="Times New Roman" w:eastAsia="Times New Roman" w:cs="Times New Roman"/>
          <w:b/>
          <w:bCs/>
          <w:color w:val="000000"/>
          <w:sz w:val="24"/>
          <w:szCs w:val="24"/>
          <w:lang w:eastAsia="ru-RU" w:bidi="en-US"/>
        </w:rPr>
      </w:r>
    </w:p>
    <w:p>
      <w:pPr>
        <w:jc w:val="center"/>
        <w:spacing w:after="0" w:line="240" w:lineRule="auto"/>
        <w:widowControl w:val="off"/>
        <w:tabs>
          <w:tab w:val="left" w:pos="0" w:leader="none"/>
        </w:tabs>
        <w:rPr>
          <w:rFonts w:ascii="Times New Roman" w:hAnsi="Times New Roman" w:eastAsia="Times New Roman" w:cs="Times New Roman"/>
          <w:b/>
          <w:bCs/>
          <w:color w:val="000000"/>
          <w:sz w:val="24"/>
          <w:szCs w:val="24"/>
          <w:lang w:eastAsia="ru-RU" w:bidi="en-US"/>
        </w:rPr>
        <w:pBdr>
          <w:between w:val="none" w:color="000000" w:sz="4" w:space="0"/>
        </w:pBdr>
      </w:pPr>
      <w:r>
        <w:rPr>
          <w:rFonts w:ascii="Times New Roman" w:hAnsi="Times New Roman" w:eastAsia="Times New Roman" w:cs="Times New Roman"/>
          <w:b/>
          <w:bCs/>
          <w:color w:val="000000"/>
          <w:sz w:val="24"/>
          <w:szCs w:val="24"/>
          <w:lang w:eastAsia="ru-RU" w:bidi="en-US"/>
        </w:rPr>
        <w:t xml:space="preserve">н</w:t>
      </w:r>
      <w:r>
        <w:rPr>
          <w:rFonts w:ascii="Times New Roman" w:hAnsi="Times New Roman" w:eastAsia="Times New Roman" w:cs="Times New Roman"/>
          <w:b/>
          <w:bCs/>
          <w:color w:val="000000"/>
          <w:sz w:val="24"/>
          <w:szCs w:val="24"/>
          <w:lang w:eastAsia="ru-RU" w:bidi="en-US"/>
        </w:rPr>
        <w:t xml:space="preserve">а п</w:t>
      </w:r>
      <w:r>
        <w:rPr>
          <w:rFonts w:ascii="Times New Roman" w:hAnsi="Times New Roman" w:eastAsia="Times New Roman" w:cs="Times New Roman"/>
          <w:b/>
          <w:bCs/>
          <w:color w:val="000000"/>
          <w:sz w:val="24"/>
          <w:szCs w:val="24"/>
          <w:lang w:eastAsia="ru-RU" w:bidi="en-US"/>
        </w:rPr>
        <w:t xml:space="preserve">оставку</w:t>
      </w:r>
      <w:r>
        <w:rPr>
          <w:rFonts w:ascii="Times New Roman" w:hAnsi="Times New Roman" w:eastAsia="Times New Roman" w:cs="Times New Roman"/>
          <w:b/>
          <w:bCs/>
          <w:color w:val="000000"/>
          <w:sz w:val="24"/>
          <w:szCs w:val="24"/>
          <w:lang w:eastAsia="ru-RU" w:bidi="en-US"/>
        </w:rPr>
        <w:t xml:space="preserve"> продукции</w:t>
      </w:r>
      <w:r>
        <w:rPr>
          <w:rFonts w:ascii="Times New Roman" w:hAnsi="Times New Roman" w:eastAsia="Times New Roman" w:cs="Times New Roman"/>
          <w:b/>
          <w:bCs/>
          <w:color w:val="000000"/>
          <w:sz w:val="24"/>
          <w:szCs w:val="24"/>
          <w:lang w:eastAsia="ru-RU" w:bidi="en-US"/>
        </w:rPr>
      </w:r>
    </w:p>
    <w:p>
      <w:pPr>
        <w:jc w:val="center"/>
        <w:spacing w:after="0" w:line="240" w:lineRule="auto"/>
        <w:widowControl w:val="off"/>
        <w:tabs>
          <w:tab w:val="left" w:pos="0" w:leader="none"/>
        </w:tabs>
        <w:rPr>
          <w:rFonts w:ascii="Times New Roman" w:hAnsi="Times New Roman" w:eastAsia="Times New Roman" w:cs="Times New Roman"/>
          <w:b/>
          <w:bCs/>
          <w:color w:val="000000"/>
          <w:lang w:eastAsia="ru-RU" w:bidi="en-US"/>
        </w:rPr>
        <w:pBdr>
          <w:between w:val="none" w:color="000000" w:sz="4" w:space="0"/>
        </w:pBdr>
      </w:pPr>
      <w:r>
        <w:rPr>
          <w:rFonts w:ascii="Times New Roman" w:hAnsi="Times New Roman" w:eastAsia="Times New Roman" w:cs="Times New Roman"/>
          <w:b/>
          <w:bCs/>
          <w:color w:val="000000"/>
          <w:lang w:eastAsia="ru-RU" w:bidi="en-US"/>
        </w:rPr>
      </w:r>
      <w:r>
        <w:rPr>
          <w:rFonts w:ascii="Times New Roman" w:hAnsi="Times New Roman" w:eastAsia="Times New Roman" w:cs="Times New Roman"/>
          <w:b/>
          <w:bCs/>
          <w:color w:val="000000"/>
          <w:lang w:eastAsia="ru-RU" w:bidi="en-US"/>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город</w:t>
      </w:r>
      <w:r>
        <w:rPr>
          <w:rFonts w:ascii="Times New Roman" w:hAnsi="Times New Roman" w:eastAsia="Calibri" w:cs="Times New Roman"/>
          <w:color w:val="000000"/>
          <w:sz w:val="24"/>
          <w:szCs w:val="24"/>
          <w:lang w:eastAsia="ru-RU"/>
        </w:rPr>
        <w:t xml:space="preserve"> Тосно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_____</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__________</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20</w:t>
      </w: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год</w:t>
      </w:r>
      <w:r>
        <w:rPr>
          <w:rFonts w:ascii="Times New Roman" w:hAnsi="Times New Roman" w:eastAsia="Calibri" w:cs="Times New Roman"/>
          <w:color w:val="000000"/>
          <w:sz w:val="24"/>
          <w:szCs w:val="24"/>
          <w:lang w:eastAsia="ru-RU"/>
        </w:rPr>
        <w:t xml:space="preserve">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ind w:firstLine="708"/>
        <w:jc w:val="both"/>
      </w:pPr>
      <w:r>
        <w:rPr>
          <w:rFonts w:ascii="Times New Roman" w:hAnsi="Times New Roman" w:cs="Times New Roman"/>
          <w:sz w:val="24"/>
          <w:szCs w:val="24"/>
        </w:rPr>
        <w:t xml:space="preserve">Администрация Тосненского муниципального района Ленинградской области именуемая в дальнейшем «Заказчик», в лице заместителя главы администрации </w:t>
      </w:r>
      <w:r>
        <w:rPr>
          <w:rFonts w:ascii="Times New Roman" w:hAnsi="Times New Roman" w:cs="Times New Roman"/>
          <w:sz w:val="24"/>
          <w:szCs w:val="24"/>
        </w:rPr>
        <w:t xml:space="preserve">Воробьевой Оксаны Владимировны</w:t>
      </w:r>
      <w:r>
        <w:rPr>
          <w:rFonts w:ascii="Times New Roman" w:hAnsi="Times New Roman" w:cs="Times New Roman"/>
          <w:sz w:val="24"/>
          <w:szCs w:val="24"/>
        </w:rPr>
        <w:t xml:space="preserve">, действующе</w:t>
      </w:r>
      <w:r>
        <w:rPr>
          <w:rFonts w:ascii="Times New Roman" w:hAnsi="Times New Roman" w:cs="Times New Roman"/>
          <w:sz w:val="24"/>
          <w:szCs w:val="24"/>
        </w:rPr>
        <w:t xml:space="preserve">й</w:t>
      </w:r>
      <w:r>
        <w:rPr>
          <w:rFonts w:ascii="Times New Roman" w:hAnsi="Times New Roman" w:cs="Times New Roman"/>
          <w:sz w:val="24"/>
          <w:szCs w:val="24"/>
        </w:rPr>
        <w:t xml:space="preserve"> на основании доверенности от  </w:t>
      </w:r>
      <w:r>
        <w:rPr>
          <w:rFonts w:ascii="Times New Roman" w:hAnsi="Times New Roman" w:eastAsia="Calibri" w:cs="Times New Roman"/>
          <w:sz w:val="24"/>
          <w:szCs w:val="24"/>
        </w:rPr>
        <w:t xml:space="preserve">16.01.2026</w:t>
      </w:r>
      <w:r>
        <w:rPr>
          <w:rFonts w:ascii="Times New Roman" w:hAnsi="Times New Roman" w:eastAsia="Calibri" w:cs="Times New Roman"/>
          <w:sz w:val="24"/>
          <w:szCs w:val="24"/>
        </w:rPr>
        <w:t xml:space="preserve"> </w:t>
      </w:r>
      <w:r>
        <w:rPr>
          <w:rFonts w:ascii="Times New Roman" w:hAnsi="Times New Roman" w:cs="Times New Roman"/>
          <w:sz w:val="24"/>
          <w:szCs w:val="24"/>
        </w:rPr>
        <w:t xml:space="preserve">№ </w:t>
      </w:r>
      <w:r>
        <w:rPr>
          <w:rFonts w:ascii="Times New Roman" w:hAnsi="Times New Roman" w:eastAsia="Calibri" w:cs="Times New Roman"/>
          <w:sz w:val="24"/>
          <w:szCs w:val="24"/>
        </w:rPr>
        <w:t xml:space="preserve">04-03-08-21/2026</w:t>
      </w:r>
      <w:r>
        <w:rPr>
          <w:rFonts w:ascii="Times New Roman" w:hAnsi="Times New Roman" w:cs="Times New Roman"/>
          <w:sz w:val="24"/>
          <w:szCs w:val="24"/>
        </w:rPr>
        <w:t xml:space="preserve">, с одной стороны,</w:t>
      </w:r>
      <w:r>
        <w:rPr>
          <w:rFonts w:ascii="Times New Roman" w:hAnsi="Times New Roman" w:eastAsia="Calibri" w:cs="Times New Roman"/>
          <w:color w:val="000000"/>
          <w:sz w:val="24"/>
          <w:szCs w:val="24"/>
          <w:lang w:eastAsia="ru-RU"/>
        </w:rPr>
        <w:t xml:space="preserve"> и _______________</w:t>
      </w:r>
      <w:r>
        <w:rPr>
          <w:rFonts w:ascii="Times New Roman" w:hAnsi="Times New Roman" w:eastAsia="Calibri" w:cs="Times New Roman"/>
          <w:color w:val="000000"/>
          <w:sz w:val="24"/>
          <w:szCs w:val="24"/>
          <w:lang w:eastAsia="ru-RU"/>
        </w:rPr>
        <w:t xml:space="preserve">, именуемое в</w:t>
      </w:r>
      <w:r>
        <w:rPr>
          <w:rFonts w:ascii="Times New Roman" w:hAnsi="Times New Roman" w:eastAsia="Calibri" w:cs="Times New Roman"/>
          <w:color w:val="000000"/>
          <w:sz w:val="24"/>
          <w:szCs w:val="24"/>
          <w:lang w:eastAsia="ru-RU"/>
        </w:rPr>
        <w:t xml:space="preserve"> дальнейшем «Поставщик»,</w:t>
      </w:r>
      <w:r>
        <w:t xml:space="preserve"> </w:t>
      </w:r>
      <w:r>
        <w:rPr>
          <w:rFonts w:ascii="Times New Roman" w:hAnsi="Times New Roman" w:eastAsia="Calibri" w:cs="Times New Roman"/>
          <w:color w:val="000000"/>
          <w:sz w:val="24"/>
          <w:szCs w:val="24"/>
          <w:lang w:eastAsia="ru-RU"/>
        </w:rPr>
        <w:t xml:space="preserve">в лице ______, действующего на основании ______</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с другой стороны, при совместном упоминании по тексту настоящего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«Стороны», в соответствии </w:t>
      </w:r>
      <w:r>
        <w:rPr>
          <w:rFonts w:ascii="Times New Roman" w:hAnsi="Times New Roman" w:eastAsia="Calibri" w:cs="Times New Roman"/>
          <w:color w:val="000000"/>
          <w:sz w:val="24"/>
          <w:szCs w:val="24"/>
          <w:lang w:eastAsia="ru-RU"/>
        </w:rPr>
        <w:t xml:space="preserve">с гражданским Кодексом Российской Федерации, пунктом 4 </w:t>
      </w:r>
      <w:r>
        <w:rPr>
          <w:rFonts w:ascii="Times New Roman" w:hAnsi="Times New Roman" w:eastAsia="Calibri" w:cs="Times New Roman"/>
          <w:color w:val="000000"/>
          <w:sz w:val="24"/>
          <w:szCs w:val="24"/>
          <w:lang w:eastAsia="ru-RU"/>
        </w:rPr>
        <w:t xml:space="preserve">части</w:t>
      </w:r>
      <w:r>
        <w:rPr>
          <w:rFonts w:ascii="Times New Roman" w:hAnsi="Times New Roman" w:eastAsia="Calibri" w:cs="Times New Roman"/>
          <w:color w:val="000000"/>
          <w:sz w:val="24"/>
          <w:szCs w:val="24"/>
          <w:lang w:eastAsia="ru-RU"/>
        </w:rPr>
        <w:t xml:space="preserve"> 1 статьи 93 Федерального </w:t>
      </w:r>
      <w:r>
        <w:rPr>
          <w:rFonts w:ascii="Times New Roman" w:hAnsi="Times New Roman" w:eastAsia="Calibri" w:cs="Times New Roman"/>
          <w:color w:val="000000"/>
          <w:sz w:val="24"/>
          <w:szCs w:val="24"/>
          <w:lang w:eastAsia="ru-RU"/>
        </w:rPr>
        <w:t xml:space="preserve">з</w:t>
      </w:r>
      <w:r>
        <w:rPr>
          <w:rFonts w:ascii="Times New Roman" w:hAnsi="Times New Roman" w:eastAsia="Calibri" w:cs="Times New Roman"/>
          <w:color w:val="000000"/>
          <w:sz w:val="24"/>
          <w:szCs w:val="24"/>
          <w:lang w:eastAsia="ru-RU"/>
        </w:rPr>
        <w:t xml:space="preserve">акона от 5 апреля 2013 года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44-ФЗ «О контрактной системе в сфере закупок товаро</w:t>
      </w:r>
      <w:r>
        <w:rPr>
          <w:rFonts w:ascii="Times New Roman" w:hAnsi="Times New Roman" w:eastAsia="Calibri" w:cs="Times New Roman"/>
          <w:color w:val="000000"/>
          <w:sz w:val="24"/>
          <w:szCs w:val="24"/>
          <w:lang w:eastAsia="ru-RU"/>
        </w:rPr>
        <w:t xml:space="preserve">в, работ, услуг для обеспечения </w:t>
      </w:r>
      <w:r>
        <w:rPr>
          <w:rFonts w:ascii="Times New Roman" w:hAnsi="Times New Roman" w:eastAsia="Calibri" w:cs="Times New Roman"/>
          <w:color w:val="000000"/>
          <w:sz w:val="24"/>
          <w:szCs w:val="24"/>
          <w:lang w:eastAsia="ru-RU"/>
        </w:rPr>
        <w:t xml:space="preserve">государственных и муниципальных нужд»</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ИКЗ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sz w:val="24"/>
          <w:szCs w:val="24"/>
        </w:rPr>
        <w:t xml:space="preserve">263471602448047160100100040000000000</w:t>
      </w:r>
      <w:r>
        <w:rPr>
          <w:rFonts w:ascii="Times New Roman" w:hAnsi="Times New Roman" w:eastAsia="Calibri" w:cs="Times New Roman"/>
          <w:sz w:val="24"/>
          <w:szCs w:val="24"/>
        </w:rPr>
        <w:t xml:space="preserve">)</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з</w:t>
      </w:r>
      <w:r>
        <w:rPr>
          <w:rFonts w:ascii="Times New Roman" w:hAnsi="Times New Roman" w:eastAsia="Calibri" w:cs="Times New Roman"/>
          <w:color w:val="000000"/>
          <w:sz w:val="24"/>
          <w:szCs w:val="24"/>
          <w:lang w:eastAsia="ru-RU"/>
        </w:rPr>
        <w:t xml:space="preserve">аключили </w:t>
      </w:r>
      <w:r>
        <w:rPr>
          <w:rFonts w:ascii="Times New Roman" w:hAnsi="Times New Roman" w:eastAsia="Calibri" w:cs="Times New Roman"/>
          <w:color w:val="000000"/>
          <w:sz w:val="24"/>
          <w:szCs w:val="24"/>
          <w:lang w:eastAsia="ru-RU"/>
        </w:rPr>
        <w:t xml:space="preserve">муниципальный к</w:t>
      </w:r>
      <w:r>
        <w:rPr>
          <w:rFonts w:ascii="Times New Roman" w:hAnsi="Times New Roman" w:eastAsia="Calibri" w:cs="Times New Roman"/>
          <w:color w:val="000000"/>
          <w:sz w:val="24"/>
          <w:szCs w:val="24"/>
          <w:lang w:eastAsia="ru-RU"/>
        </w:rPr>
        <w:t xml:space="preserve">онтракт (далее - Контракт) о нижеследующем:</w:t>
      </w:r>
      <w:r/>
    </w:p>
    <w:p>
      <w:pPr>
        <w:ind w:firstLine="708"/>
        <w:jc w:val="center"/>
        <w:spacing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color w:val="000000"/>
          <w:sz w:val="24"/>
          <w:szCs w:val="24"/>
          <w:lang w:eastAsia="ru-RU"/>
        </w:rPr>
        <w:t xml:space="preserve">1. ПРЕДМЕТ КОНТРАКТА</w:t>
      </w:r>
      <w:r>
        <w:rPr>
          <w:rFonts w:ascii="Times New Roman" w:hAnsi="Times New Roman" w:eastAsia="Calibri" w:cs="Times New Roman"/>
          <w:b/>
          <w:color w:val="000000"/>
          <w:sz w:val="24"/>
          <w:szCs w:val="24"/>
          <w:lang w:eastAsia="ru-RU"/>
        </w:rPr>
      </w:r>
    </w:p>
    <w:p>
      <w:pPr>
        <w:jc w:val="both"/>
        <w:spacing w:after="0" w:line="240" w:lineRule="auto"/>
        <w:rPr>
          <w:rFonts w:ascii="Times New Roman" w:hAnsi="Times New Roman" w:eastAsia="MS Mincho" w:cs="Times New Roman"/>
          <w:color w:val="000000"/>
          <w:sz w:val="24"/>
          <w:szCs w:val="24"/>
        </w:rPr>
      </w:pPr>
      <w:r>
        <w:rPr>
          <w:rFonts w:ascii="Times New Roman" w:hAnsi="Times New Roman" w:eastAsia="MS Mincho" w:cs="Times New Roman"/>
          <w:color w:val="000000"/>
          <w:sz w:val="24"/>
          <w:szCs w:val="24"/>
        </w:rPr>
        <w:tab/>
        <w:t xml:space="preserve">1.1. По настоящему Контракту Поставщик обязуется поставить Заказчику </w:t>
      </w:r>
      <w:r>
        <w:rPr>
          <w:rFonts w:ascii="Times New Roman" w:hAnsi="Times New Roman" w:eastAsia="Calibri" w:cs="Times New Roman"/>
          <w:color w:val="000000"/>
          <w:spacing w:val="5"/>
          <w:sz w:val="24"/>
          <w:szCs w:val="24"/>
        </w:rPr>
        <w:t xml:space="preserve">товар </w:t>
      </w:r>
      <w:r>
        <w:rPr>
          <w:rFonts w:ascii="Times New Roman" w:hAnsi="Times New Roman" w:eastAsia="MS Mincho" w:cs="Times New Roman"/>
          <w:color w:val="000000"/>
          <w:sz w:val="24"/>
          <w:szCs w:val="24"/>
        </w:rPr>
        <w:t xml:space="preserve">в соответствии </w:t>
      </w:r>
      <w:r>
        <w:rPr>
          <w:rFonts w:ascii="Times New Roman" w:hAnsi="Times New Roman" w:eastAsia="MS Mincho"/>
          <w:color w:val="000000"/>
          <w:sz w:val="24"/>
          <w:szCs w:val="24"/>
        </w:rPr>
        <w:t xml:space="preserve">с </w:t>
      </w:r>
      <w:r>
        <w:rPr>
          <w:rFonts w:ascii="Times New Roman" w:hAnsi="Times New Roman" w:eastAsia="MS Mincho"/>
          <w:sz w:val="24"/>
          <w:szCs w:val="24"/>
        </w:rPr>
        <w:t xml:space="preserve">Описанием объекта закупки (Приложение № 1</w:t>
      </w:r>
      <w:r>
        <w:rPr>
          <w:rFonts w:ascii="Times New Roman" w:hAnsi="Times New Roman" w:eastAsia="MS Mincho"/>
          <w:sz w:val="24"/>
          <w:szCs w:val="24"/>
        </w:rPr>
        <w:t xml:space="preserve"> к Контракту</w:t>
      </w:r>
      <w:r>
        <w:rPr>
          <w:rFonts w:ascii="Times New Roman" w:hAnsi="Times New Roman" w:eastAsia="MS Mincho"/>
          <w:sz w:val="24"/>
          <w:szCs w:val="24"/>
        </w:rPr>
        <w:t xml:space="preserve">) и Спецификацией (Приложение № 2</w:t>
      </w:r>
      <w:r>
        <w:t xml:space="preserve"> </w:t>
      </w:r>
      <w:r>
        <w:rPr>
          <w:rFonts w:ascii="Times New Roman" w:hAnsi="Times New Roman" w:eastAsia="MS Mincho"/>
          <w:sz w:val="24"/>
          <w:szCs w:val="24"/>
        </w:rPr>
        <w:t xml:space="preserve">к Контракту</w:t>
      </w:r>
      <w:r>
        <w:rPr>
          <w:rFonts w:ascii="Times New Roman" w:hAnsi="Times New Roman" w:eastAsia="MS Mincho"/>
          <w:sz w:val="24"/>
          <w:szCs w:val="24"/>
        </w:rPr>
        <w:t xml:space="preserve">)</w:t>
      </w:r>
      <w:r>
        <w:rPr>
          <w:rFonts w:ascii="Times New Roman" w:hAnsi="Times New Roman" w:eastAsia="MS Mincho" w:cs="Times New Roman"/>
          <w:color w:val="000000"/>
          <w:sz w:val="24"/>
          <w:szCs w:val="24"/>
        </w:rPr>
        <w:t xml:space="preserve">, являющейся неотъемлемой частью Контракта, а Заказчик обязуется принять и оплатить товар на условиях, предусмотренных Контрактом.</w:t>
      </w:r>
      <w:r>
        <w:rPr>
          <w:rFonts w:ascii="Times New Roman" w:hAnsi="Times New Roman" w:eastAsia="MS Mincho" w:cs="Times New Roman"/>
          <w:color w:val="000000"/>
          <w:sz w:val="24"/>
          <w:szCs w:val="24"/>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w:t>
      </w: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 Место поставки товара:</w:t>
      </w:r>
      <w:r>
        <w:rPr>
          <w:rFonts w:ascii="Calibri" w:hAnsi="Calibri" w:eastAsia="Calibri" w:cs="Times New Roman"/>
          <w:sz w:val="20"/>
          <w:lang w:bidi="en-US"/>
        </w:rPr>
        <w:t xml:space="preserve"> </w:t>
      </w:r>
      <w:r>
        <w:rPr>
          <w:rFonts w:ascii="Times New Roman" w:hAnsi="Times New Roman" w:eastAsia="Calibri" w:cs="Times New Roman"/>
          <w:color w:val="000000"/>
          <w:sz w:val="24"/>
          <w:szCs w:val="24"/>
          <w:lang w:eastAsia="ru-RU"/>
        </w:rPr>
        <w:t xml:space="preserve">Ленинградская область, г. Тосно, пр. Ленина д. 32</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1.</w:t>
      </w:r>
      <w:r>
        <w:rPr>
          <w:rFonts w:ascii="Times New Roman" w:hAnsi="Times New Roman" w:eastAsia="Calibri" w:cs="Times New Roman"/>
          <w:color w:val="000000"/>
          <w:sz w:val="24"/>
          <w:szCs w:val="24"/>
          <w:lang w:eastAsia="ru-RU"/>
        </w:rPr>
        <w:t xml:space="preserve">3</w:t>
      </w:r>
      <w:r>
        <w:rPr>
          <w:rFonts w:ascii="Times New Roman" w:hAnsi="Times New Roman" w:eastAsia="Calibri" w:cs="Times New Roman"/>
          <w:color w:val="000000"/>
          <w:sz w:val="24"/>
          <w:szCs w:val="24"/>
          <w:lang w:eastAsia="ru-RU"/>
        </w:rPr>
        <w:t xml:space="preserve">. Поставщик гарантирует, что поставляемый товар является его собственностью, не заложен, не арестован, не является предметом исков третьих лиц.</w:t>
      </w:r>
      <w:r>
        <w:rPr>
          <w:rFonts w:ascii="Times New Roman" w:hAnsi="Times New Roman" w:eastAsia="Calibri" w:cs="Times New Roman"/>
          <w:color w:val="000000"/>
          <w:sz w:val="24"/>
          <w:szCs w:val="24"/>
          <w:lang w:eastAsia="ru-RU"/>
        </w:rPr>
      </w:r>
    </w:p>
    <w:p>
      <w:pPr>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jc w:val="center"/>
        <w:spacing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 ЦЕНА И ПОРЯДОК РАСЧЕТОВ</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2.1. </w:t>
      </w:r>
      <w:bookmarkStart w:id="0" w:name="_Hlk213340848"/>
      <w:r>
        <w:rPr>
          <w:rFonts w:ascii="Times New Roman" w:hAnsi="Times New Roman" w:eastAsia="MS Mincho" w:cs="Times New Roman"/>
          <w:color w:val="000000"/>
          <w:sz w:val="24"/>
          <w:szCs w:val="24"/>
          <w:lang w:eastAsia="ru-RU"/>
        </w:rPr>
        <w:t xml:space="preserve">Цена Контракта 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bookmarkEnd w:id="0"/>
      <w:r>
        <w:rPr>
          <w:rFonts w:ascii="Times New Roman" w:hAnsi="Times New Roman" w:eastAsia="MS Mincho" w:cs="Times New Roman"/>
          <w:color w:val="000000"/>
          <w:sz w:val="24"/>
          <w:szCs w:val="24"/>
          <w:lang w:eastAsia="ru-RU"/>
        </w:rPr>
        <w:tab/>
        <w:t xml:space="preserve">2.2. </w:t>
      </w:r>
      <w:r>
        <w:rPr>
          <w:rFonts w:ascii="Times New Roman" w:hAnsi="Times New Roman" w:eastAsia="Calibri" w:cs="Times New Roman"/>
          <w:color w:val="000000"/>
          <w:sz w:val="24"/>
          <w:szCs w:val="24"/>
          <w:lang w:eastAsia="ru-RU"/>
        </w:rPr>
        <w:t xml:space="preserve">Цена Кон</w:t>
      </w:r>
      <w:r>
        <w:rPr>
          <w:rFonts w:ascii="Times New Roman" w:hAnsi="Times New Roman" w:eastAsia="Calibri" w:cs="Times New Roman"/>
          <w:color w:val="000000"/>
          <w:sz w:val="24"/>
          <w:szCs w:val="24"/>
          <w:lang w:eastAsia="ru-RU"/>
        </w:rPr>
        <w:t xml:space="preserve">тракта включает стоимость товара, упаковки, маркировки, транспортные и погрузочно-разгрузочные расходы, расходы на перевозку, страхование, уплату пошлин, налогов и сборов и других обязательных платежей, установленных законодательством Российской Федерации.</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2.3. Цена Контракт</w:t>
      </w:r>
      <w:r>
        <w:rPr>
          <w:rFonts w:ascii="Times New Roman" w:hAnsi="Times New Roman" w:eastAsia="Calibri" w:cs="Times New Roman"/>
          <w:color w:val="000000"/>
          <w:sz w:val="24"/>
          <w:szCs w:val="24"/>
          <w:lang w:eastAsia="ru-RU"/>
        </w:rPr>
        <w:t xml:space="preserve">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Контрактом, а также положениями Федерального закона от 05.04.2013 </w:t>
      </w:r>
      <w:r>
        <w:rPr>
          <w:rFonts w:ascii="Times New Roman" w:hAnsi="Times New Roman" w:eastAsia="Calibri" w:cs="Times New Roman"/>
          <w:color w:val="000000"/>
          <w:sz w:val="24"/>
          <w:szCs w:val="24"/>
          <w:lang w:val="en-US" w:eastAsia="ru-RU"/>
        </w:rPr>
        <w:t xml:space="preserve">N</w:t>
      </w:r>
      <w:r>
        <w:rPr>
          <w:rFonts w:ascii="Times New Roman" w:hAnsi="Times New Roman" w:eastAsia="Calibri" w:cs="Times New Roman"/>
          <w:color w:val="000000"/>
          <w:sz w:val="24"/>
          <w:szCs w:val="24"/>
          <w:lang w:eastAsia="ru-RU"/>
        </w:rPr>
        <w:t xml:space="preserve"> 44-ФЗ «О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онтрактной системе в сфере закупок товаров, работ, услуг для обеспечения государственных и муниципальных нужд»</w:t>
      </w:r>
      <w:r>
        <w:rPr>
          <w:rFonts w:ascii="Times New Roman" w:hAnsi="Times New Roman" w:eastAsia="Calibri" w:cs="Times New Roman"/>
          <w:color w:val="000000"/>
          <w:sz w:val="24"/>
          <w:szCs w:val="24"/>
          <w:lang w:eastAsia="ru-RU"/>
        </w:rPr>
        <w:t xml:space="preserve"> </w:t>
      </w:r>
      <w:bookmarkStart w:id="1" w:name="_Hlk235450867"/>
      <w:r>
        <w:rPr>
          <w:rFonts w:ascii="Times New Roman" w:hAnsi="Times New Roman" w:eastAsia="Calibri" w:cs="Times New Roman"/>
          <w:color w:val="000000"/>
          <w:sz w:val="24"/>
          <w:szCs w:val="24"/>
          <w:lang w:eastAsia="ru-RU"/>
        </w:rPr>
        <w:t xml:space="preserve">(далее – Федеральный закон №44-ФЗ).</w:t>
      </w:r>
      <w:bookmarkEnd w:id="1"/>
      <w:r/>
      <w:r>
        <w:rPr>
          <w:rFonts w:ascii="Times New Roman" w:hAnsi="Times New Roman" w:eastAsia="Calibri" w:cs="Times New Roman"/>
          <w:color w:val="000000"/>
          <w:sz w:val="24"/>
          <w:szCs w:val="24"/>
          <w:lang w:eastAsia="ru-RU"/>
        </w:rPr>
      </w:r>
    </w:p>
    <w:p>
      <w:pPr>
        <w:ind w:firstLine="709"/>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r>
        <w:rPr>
          <w:rFonts w:ascii="Times New Roman" w:hAnsi="Times New Roman" w:eastAsia="Calibri" w:cs="Times New Roman"/>
          <w:color w:val="000000"/>
          <w:sz w:val="24"/>
          <w:szCs w:val="24"/>
          <w:lang w:eastAsia="ru-RU"/>
        </w:rPr>
      </w:r>
    </w:p>
    <w:p>
      <w:pPr>
        <w:ind w:firstLine="567"/>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  2.5. Заказчик по согласованию с Поставщиком в ходе исполнения вправе увеличить предусмотренное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онтрактом количество товара не более чем на десять процентов или уменьшить предусмотренное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онтрактом количество поставляемого товара не более чем на десять процентов. При этом по соглашению </w:t>
      </w:r>
      <w:r>
        <w:rPr>
          <w:rFonts w:ascii="Times New Roman" w:hAnsi="Times New Roman" w:eastAsia="Calibri" w:cs="Times New Roman"/>
          <w:color w:val="000000"/>
          <w:sz w:val="24"/>
          <w:szCs w:val="24"/>
          <w:lang w:eastAsia="ru-RU"/>
        </w:rPr>
        <w:t xml:space="preserve">С</w:t>
      </w:r>
      <w:r>
        <w:rPr>
          <w:rFonts w:ascii="Times New Roman" w:hAnsi="Times New Roman" w:eastAsia="Calibri" w:cs="Times New Roman"/>
          <w:color w:val="000000"/>
          <w:sz w:val="24"/>
          <w:szCs w:val="24"/>
          <w:lang w:eastAsia="ru-RU"/>
        </w:rPr>
        <w:t xml:space="preserve">торон допускается изменение с учетом положений бюджетного законодательства Российской Федерации цены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пропорционально дополнительному количеству товара исходя из установленной в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онтракте цены единицы товара, но не более чем на десять процентов цены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При уменьшении предусмотренных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онтрактом количества товара </w:t>
      </w:r>
      <w:r>
        <w:rPr>
          <w:rFonts w:ascii="Times New Roman" w:hAnsi="Times New Roman" w:eastAsia="Calibri" w:cs="Times New Roman"/>
          <w:color w:val="000000"/>
          <w:sz w:val="24"/>
          <w:szCs w:val="24"/>
          <w:lang w:eastAsia="ru-RU"/>
        </w:rPr>
        <w:t xml:space="preserve">С</w:t>
      </w:r>
      <w:r>
        <w:rPr>
          <w:rFonts w:ascii="Times New Roman" w:hAnsi="Times New Roman" w:eastAsia="Calibri" w:cs="Times New Roman"/>
          <w:color w:val="000000"/>
          <w:sz w:val="24"/>
          <w:szCs w:val="24"/>
          <w:lang w:eastAsia="ru-RU"/>
        </w:rPr>
        <w:t xml:space="preserve">тороны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обязаны уменьшить цену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исходя из цены единицы товара. Цена единицы дополнительно поставляемого товара или цена единицы товара при уменьшении предусмотренного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онтрактом количества поставляемого товара должна определяться как частное от деления первоначальной цены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на предусмотренное в контракте количество такого товара.</w:t>
      </w:r>
      <w:r>
        <w:rPr>
          <w:rFonts w:ascii="Times New Roman" w:hAnsi="Times New Roman" w:eastAsia="Calibri" w:cs="Times New Roman"/>
          <w:color w:val="000000"/>
          <w:sz w:val="24"/>
          <w:szCs w:val="24"/>
          <w:lang w:eastAsia="ru-RU"/>
        </w:rPr>
      </w:r>
    </w:p>
    <w:p>
      <w:pPr>
        <w:ind w:firstLine="540"/>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При исполнении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по согласованию Заказчика с П</w:t>
      </w:r>
      <w:r>
        <w:rPr>
          <w:rFonts w:ascii="Times New Roman" w:hAnsi="Times New Roman" w:eastAsia="Calibri" w:cs="Times New Roman"/>
          <w:color w:val="000000"/>
          <w:sz w:val="24"/>
          <w:szCs w:val="24"/>
          <w:lang w:eastAsia="ru-RU"/>
        </w:rPr>
        <w:t xml:space="preserve">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онтракте. </w:t>
      </w:r>
      <w:r>
        <w:rPr>
          <w:rFonts w:ascii="Times New Roman" w:hAnsi="Times New Roman" w:eastAsia="Calibri" w:cs="Times New Roman"/>
          <w:color w:val="000000"/>
          <w:sz w:val="24"/>
          <w:szCs w:val="24"/>
          <w:lang w:eastAsia="ru-RU"/>
        </w:rPr>
      </w:r>
    </w:p>
    <w:p>
      <w:pPr>
        <w:ind w:firstLine="567"/>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2.7</w:t>
      </w:r>
      <w:r>
        <w:rPr>
          <w:rFonts w:ascii="Times New Roman" w:hAnsi="Times New Roman" w:eastAsia="Calibri" w:cs="Times New Roman"/>
          <w:color w:val="000000"/>
          <w:sz w:val="24"/>
          <w:szCs w:val="24"/>
          <w:lang w:eastAsia="ru-RU"/>
        </w:rPr>
        <w:t xml:space="preserve">. Зак</w:t>
      </w:r>
      <w:r>
        <w:rPr>
          <w:rFonts w:ascii="Times New Roman" w:hAnsi="Times New Roman" w:eastAsia="Calibri" w:cs="Times New Roman"/>
          <w:color w:val="000000"/>
          <w:sz w:val="24"/>
          <w:szCs w:val="24"/>
          <w:lang w:eastAsia="ru-RU"/>
        </w:rPr>
        <w:t xml:space="preserve">азчик, являющийся казенным учреждением, органом местного самоуправления (муниципальным органом),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должен </w:t>
      </w:r>
      <w:hyperlink r:id="rId15"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eastAsia="Calibri" w:cs="Times New Roman"/>
            <w:color w:val="000000"/>
            <w:sz w:val="24"/>
            <w:szCs w:val="24"/>
            <w:lang w:eastAsia="ru-RU"/>
          </w:rPr>
          <w:t xml:space="preserve">обеспечить согласование</w:t>
        </w:r>
      </w:hyperlink>
      <w:r>
        <w:rPr>
          <w:rFonts w:ascii="Times New Roman" w:hAnsi="Times New Roman" w:eastAsia="Calibri" w:cs="Times New Roman"/>
          <w:color w:val="000000"/>
          <w:sz w:val="24"/>
          <w:szCs w:val="24"/>
          <w:lang w:eastAsia="ru-RU"/>
        </w:rPr>
        <w:t xml:space="preserve"> новых условий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w:t>
      </w:r>
      <w:r>
        <w:rPr>
          <w:rFonts w:ascii="Times New Roman" w:hAnsi="Times New Roman" w:eastAsia="Calibri" w:cs="Times New Roman"/>
          <w:color w:val="000000"/>
          <w:sz w:val="24"/>
          <w:szCs w:val="24"/>
          <w:lang w:eastAsia="ru-RU"/>
        </w:rPr>
        <w:t xml:space="preserve">а</w:t>
      </w:r>
      <w:r>
        <w:rPr>
          <w:rFonts w:ascii="Times New Roman" w:hAnsi="Times New Roman" w:eastAsia="Calibri" w:cs="Times New Roman"/>
          <w:color w:val="000000"/>
          <w:sz w:val="24"/>
          <w:szCs w:val="24"/>
          <w:lang w:eastAsia="ru-RU"/>
        </w:rPr>
        <w:t xml:space="preserve">, в том числе по цене и (или) срокам их исполнения и (или) количества товара, предусмотренного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онтрактом.</w:t>
      </w:r>
      <w:r>
        <w:rPr>
          <w:rFonts w:ascii="Times New Roman" w:hAnsi="Times New Roman" w:eastAsia="Calibri" w:cs="Times New Roman"/>
          <w:color w:val="000000"/>
          <w:sz w:val="24"/>
          <w:szCs w:val="24"/>
          <w:lang w:eastAsia="ru-RU"/>
        </w:rPr>
      </w:r>
    </w:p>
    <w:p>
      <w:pPr>
        <w:ind w:firstLine="567"/>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jc w:val="center"/>
        <w:spacing w:line="240" w:lineRule="auto"/>
        <w:rPr>
          <w:rFonts w:ascii="Times New Roman" w:hAnsi="Times New Roman" w:eastAsia="MS Mincho" w:cs="Times New Roman"/>
          <w:color w:val="000000"/>
          <w:sz w:val="24"/>
          <w:szCs w:val="24"/>
        </w:rPr>
      </w:pPr>
      <w:r>
        <w:rPr>
          <w:rFonts w:ascii="Times New Roman" w:hAnsi="Times New Roman" w:eastAsia="MS Mincho" w:cs="Times New Roman"/>
          <w:color w:val="000000"/>
          <w:sz w:val="24"/>
          <w:szCs w:val="24"/>
        </w:rPr>
        <w:t xml:space="preserve">3. ПОРЯДОК И СРОКИ ОПЛАТЫ ТОВАРА</w:t>
      </w:r>
      <w:r>
        <w:rPr>
          <w:rFonts w:ascii="Times New Roman" w:hAnsi="Times New Roman" w:eastAsia="MS Mincho" w:cs="Times New Roman"/>
          <w:color w:val="000000"/>
          <w:sz w:val="24"/>
          <w:szCs w:val="24"/>
        </w:rPr>
      </w:r>
    </w:p>
    <w:p>
      <w:pPr>
        <w:jc w:val="both"/>
        <w:spacing w:after="0" w:line="240" w:lineRule="auto"/>
        <w:widowControl w:val="off"/>
        <w:rPr>
          <w:rFonts w:ascii="Times New Roman" w:hAnsi="Times New Roman" w:eastAsia="Calibri" w:cs="Times New Roman"/>
          <w:color w:val="000000"/>
          <w:sz w:val="24"/>
          <w:szCs w:val="24"/>
        </w:rPr>
      </w:pPr>
      <w:r>
        <w:rPr>
          <w:rFonts w:ascii="Times New Roman" w:hAnsi="Times New Roman" w:eastAsia="Calibri" w:cs="Times New Roman"/>
          <w:color w:val="000000"/>
          <w:sz w:val="24"/>
          <w:szCs w:val="24"/>
        </w:rPr>
        <w:tab/>
        <w:t xml:space="preserve">3.1. Поставка товара оплачивается в строгом соответствии с объемами и источниками финансирования.</w:t>
      </w:r>
      <w:r>
        <w:rPr>
          <w:rFonts w:ascii="Times New Roman" w:hAnsi="Times New Roman" w:eastAsia="Calibri" w:cs="Times New Roman"/>
          <w:color w:val="000000"/>
          <w:sz w:val="24"/>
          <w:szCs w:val="24"/>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rPr>
        <w:tab/>
        <w:t xml:space="preserve">3.2. Авансовый платеж не предусмотрен. </w:t>
      </w:r>
      <w:r>
        <w:rPr>
          <w:rFonts w:ascii="Times New Roman" w:hAnsi="Times New Roman" w:eastAsia="Calibri" w:cs="Times New Roman"/>
          <w:color w:val="000000"/>
          <w:sz w:val="24"/>
          <w:szCs w:val="24"/>
          <w:lang w:eastAsia="ru-RU"/>
        </w:rPr>
        <w:t xml:space="preserve">Оплата производится за поставленный товар в течение </w:t>
      </w:r>
      <w:r>
        <w:rPr>
          <w:rFonts w:ascii="Times New Roman" w:hAnsi="Times New Roman" w:eastAsia="Calibri" w:cs="Times New Roman"/>
          <w:color w:val="000000"/>
          <w:sz w:val="24"/>
          <w:szCs w:val="24"/>
          <w:lang w:eastAsia="ru-RU"/>
        </w:rPr>
        <w:t xml:space="preserve">7</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семи</w:t>
      </w:r>
      <w:r>
        <w:rPr>
          <w:rFonts w:ascii="Times New Roman" w:hAnsi="Times New Roman" w:eastAsia="Calibri" w:cs="Times New Roman"/>
          <w:color w:val="000000"/>
          <w:sz w:val="24"/>
          <w:szCs w:val="24"/>
          <w:lang w:eastAsia="ru-RU"/>
        </w:rPr>
        <w:t xml:space="preserve">) рабочих дней после выставленного счета, счета-фактуры (при наличии), товарной накладной</w:t>
      </w:r>
      <w:bookmarkStart w:id="2" w:name="_Hlk235180388"/>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Счет, товарная накладная должны иметь ссылку на номер и дату Контракта.</w:t>
      </w:r>
      <w:bookmarkEnd w:id="2"/>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t xml:space="preserve">3.3</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Финансирование Контракта осуществляется за счет средств бюджета </w:t>
      </w:r>
      <w:r>
        <w:rPr>
          <w:rFonts w:ascii="Times New Roman" w:hAnsi="Times New Roman" w:cs="Times New Roman"/>
          <w:sz w:val="24"/>
          <w:szCs w:val="24"/>
        </w:rPr>
        <w:t xml:space="preserve">Тосненского</w:t>
      </w:r>
      <w:r>
        <w:rPr>
          <w:rFonts w:ascii="Times New Roman" w:hAnsi="Times New Roman" w:cs="Times New Roman"/>
          <w:sz w:val="24"/>
          <w:szCs w:val="24"/>
        </w:rPr>
        <w:t xml:space="preserve"> муниципального район</w:t>
      </w:r>
      <w:r>
        <w:rPr>
          <w:rFonts w:ascii="Times New Roman" w:hAnsi="Times New Roman" w:cs="Times New Roman"/>
          <w:sz w:val="24"/>
          <w:szCs w:val="24"/>
        </w:rPr>
        <w:t xml:space="preserve">а</w:t>
      </w:r>
      <w:r>
        <w:rPr>
          <w:rFonts w:ascii="Times New Roman" w:hAnsi="Times New Roman" w:cs="Times New Roman"/>
          <w:sz w:val="24"/>
          <w:szCs w:val="24"/>
        </w:rPr>
        <w:t xml:space="preserve"> Ленинградской области</w:t>
      </w:r>
      <w:r>
        <w:rPr>
          <w:rFonts w:ascii="Times New Roman" w:hAnsi="Times New Roman" w:eastAsia="Calibri" w:cs="Times New Roman"/>
          <w:color w:val="000000"/>
          <w:sz w:val="24"/>
          <w:szCs w:val="24"/>
          <w:lang w:eastAsia="ru-RU"/>
        </w:rPr>
        <w:t xml:space="preserve"> на 2026</w:t>
      </w:r>
      <w:r>
        <w:rPr>
          <w:rFonts w:ascii="Times New Roman" w:hAnsi="Times New Roman" w:eastAsia="Calibri" w:cs="Times New Roman"/>
          <w:color w:val="000000"/>
          <w:sz w:val="24"/>
          <w:szCs w:val="24"/>
          <w:lang w:eastAsia="ru-RU"/>
        </w:rPr>
        <w:t xml:space="preserve"> год.</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3.4</w:t>
      </w:r>
      <w:r>
        <w:rPr>
          <w:rFonts w:ascii="Times New Roman" w:hAnsi="Times New Roman" w:eastAsia="Calibri" w:cs="Times New Roman"/>
          <w:color w:val="000000"/>
          <w:sz w:val="24"/>
          <w:szCs w:val="24"/>
          <w:lang w:eastAsia="ru-RU"/>
        </w:rPr>
        <w:t xml:space="preserve">.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3.</w:t>
      </w:r>
      <w:r>
        <w:rPr>
          <w:rFonts w:ascii="Times New Roman" w:hAnsi="Times New Roman" w:eastAsia="Calibri" w:cs="Times New Roman"/>
          <w:color w:val="000000"/>
          <w:sz w:val="24"/>
          <w:szCs w:val="24"/>
          <w:lang w:eastAsia="ru-RU"/>
        </w:rPr>
        <w:t xml:space="preserve">5</w:t>
      </w:r>
      <w:r>
        <w:rPr>
          <w:rFonts w:ascii="Times New Roman" w:hAnsi="Times New Roman" w:eastAsia="Calibri" w:cs="Times New Roman"/>
          <w:color w:val="000000"/>
          <w:sz w:val="24"/>
          <w:szCs w:val="24"/>
          <w:lang w:eastAsia="ru-RU"/>
        </w:rPr>
        <w:t xml:space="preserve">. Обязанность Заказчика по оплате поставленного товара считается исполненной в момент списания денежных средств с его расчетного счета.</w:t>
      </w:r>
      <w:r>
        <w:rPr>
          <w:rFonts w:ascii="Times New Roman" w:hAnsi="Times New Roman" w:eastAsia="Calibri" w:cs="Times New Roman"/>
          <w:color w:val="000000"/>
          <w:sz w:val="24"/>
          <w:szCs w:val="24"/>
          <w:lang w:eastAsia="ru-RU"/>
        </w:rPr>
      </w:r>
    </w:p>
    <w:p>
      <w:pPr>
        <w:jc w:val="both"/>
        <w:spacing w:line="276"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r>
    </w:p>
    <w:p>
      <w:pPr>
        <w:jc w:val="center"/>
        <w:spacing w:line="276"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color w:val="000000"/>
          <w:sz w:val="24"/>
          <w:szCs w:val="24"/>
          <w:lang w:eastAsia="ru-RU"/>
        </w:rPr>
        <w:t xml:space="preserve">4. СРОКИ И ПОРЯДОК ПОСТАВКИ</w:t>
      </w:r>
      <w:r>
        <w:rPr>
          <w:rFonts w:ascii="Times New Roman" w:hAnsi="Times New Roman" w:eastAsia="Calibri" w:cs="Times New Roman"/>
          <w:b/>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4.1. </w:t>
      </w:r>
      <w:r>
        <w:rPr>
          <w:rFonts w:ascii="Times New Roman" w:hAnsi="Times New Roman" w:eastAsia="Calibri" w:cs="Times New Roman"/>
          <w:color w:val="000000"/>
          <w:sz w:val="24"/>
          <w:szCs w:val="24"/>
          <w:lang w:eastAsia="ru-RU"/>
        </w:rPr>
        <w:t xml:space="preserve">Срок поставки товара: </w:t>
      </w:r>
      <w:r>
        <w:rPr>
          <w:rFonts w:ascii="Times New Roman" w:hAnsi="Times New Roman" w:eastAsia="Calibri" w:cs="Times New Roman"/>
          <w:color w:val="000000"/>
          <w:sz w:val="24"/>
          <w:szCs w:val="24"/>
          <w:lang w:eastAsia="ru-RU"/>
        </w:rPr>
        <w:t xml:space="preserve">единовременно </w:t>
      </w:r>
      <w:r>
        <w:rPr>
          <w:rFonts w:ascii="Times New Roman" w:hAnsi="Times New Roman" w:eastAsia="Calibri" w:cs="Times New Roman"/>
          <w:color w:val="000000"/>
          <w:sz w:val="24"/>
          <w:szCs w:val="24"/>
          <w:lang w:eastAsia="ru-RU"/>
        </w:rPr>
        <w:t xml:space="preserve">с момента заключения Контракта и не позднее </w:t>
      </w:r>
      <w:r>
        <w:rPr>
          <w:rFonts w:ascii="Times New Roman" w:hAnsi="Times New Roman" w:eastAsia="Calibri" w:cs="Times New Roman"/>
          <w:color w:val="000000"/>
          <w:sz w:val="24"/>
          <w:szCs w:val="24"/>
          <w:lang w:eastAsia="ru-RU"/>
        </w:rPr>
        <w:t xml:space="preserve">30 </w:t>
      </w:r>
      <w:r>
        <w:rPr>
          <w:rFonts w:ascii="Times New Roman" w:hAnsi="Times New Roman" w:eastAsia="Calibri" w:cs="Times New Roman"/>
          <w:color w:val="000000"/>
          <w:sz w:val="24"/>
          <w:szCs w:val="24"/>
          <w:lang w:eastAsia="ru-RU"/>
        </w:rPr>
        <w:t xml:space="preserve">но</w:t>
      </w:r>
      <w:r>
        <w:rPr>
          <w:rFonts w:ascii="Times New Roman" w:hAnsi="Times New Roman" w:eastAsia="Calibri" w:cs="Times New Roman"/>
          <w:color w:val="000000"/>
          <w:sz w:val="24"/>
          <w:szCs w:val="24"/>
          <w:lang w:eastAsia="ru-RU"/>
        </w:rPr>
        <w:t xml:space="preserve">ября</w:t>
      </w:r>
      <w:r>
        <w:rPr>
          <w:rFonts w:ascii="Times New Roman" w:hAnsi="Times New Roman" w:eastAsia="Calibri" w:cs="Times New Roman"/>
          <w:color w:val="000000"/>
          <w:sz w:val="24"/>
          <w:szCs w:val="24"/>
          <w:lang w:eastAsia="ru-RU"/>
        </w:rPr>
        <w:t xml:space="preserve"> 202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года.</w:t>
      </w:r>
      <w:r>
        <w:rPr>
          <w:rFonts w:ascii="Times New Roman" w:hAnsi="Times New Roman" w:eastAsia="Calibri" w:cs="Times New Roman"/>
          <w:color w:val="000000"/>
          <w:sz w:val="24"/>
          <w:szCs w:val="24"/>
          <w:lang w:eastAsia="ru-RU"/>
        </w:rPr>
      </w:r>
    </w:p>
    <w:p>
      <w:pPr>
        <w:jc w:val="both"/>
        <w:spacing w:line="240" w:lineRule="auto"/>
        <w:rPr>
          <w:rFonts w:ascii="Times New Roman" w:hAnsi="Times New Roman" w:eastAsia="Calibri" w:cs="Times New Roman"/>
          <w:color w:val="000000"/>
          <w:sz w:val="24"/>
          <w:szCs w:val="24"/>
          <w:lang w:eastAsia="ru-RU"/>
        </w:rPr>
      </w:pPr>
      <w:r>
        <w:rPr>
          <w:rFonts w:ascii="Times New Roman" w:hAnsi="Times New Roman" w:eastAsia="MS Mincho" w:cs="Times New Roman"/>
          <w:color w:val="000000"/>
          <w:sz w:val="24"/>
          <w:szCs w:val="24"/>
          <w:lang w:eastAsia="ru-RU"/>
        </w:rPr>
        <w:tab/>
        <w:t xml:space="preserve">4.2. </w:t>
      </w:r>
      <w:r>
        <w:rPr>
          <w:rFonts w:ascii="Times New Roman" w:hAnsi="Times New Roman" w:eastAsia="Calibri" w:cs="Times New Roman"/>
          <w:color w:val="000000"/>
          <w:sz w:val="24"/>
          <w:szCs w:val="24"/>
          <w:lang w:eastAsia="ru-RU"/>
        </w:rPr>
        <w:t xml:space="preserve">Поставка товара осуществляется транспортом Поставщика, </w:t>
      </w:r>
      <w:r>
        <w:rPr>
          <w:rFonts w:ascii="Times New Roman" w:hAnsi="Times New Roman" w:eastAsia="Calibri" w:cs="Times New Roman"/>
          <w:color w:val="000000"/>
          <w:sz w:val="24"/>
          <w:szCs w:val="24"/>
          <w:lang w:eastAsia="ru-RU"/>
        </w:rPr>
        <w:t xml:space="preserve">м</w:t>
      </w:r>
      <w:r>
        <w:rPr>
          <w:rFonts w:ascii="Times New Roman" w:hAnsi="Times New Roman" w:eastAsia="Calibri" w:cs="Times New Roman"/>
          <w:color w:val="000000"/>
          <w:sz w:val="24"/>
          <w:szCs w:val="24"/>
          <w:lang w:eastAsia="ru-RU"/>
        </w:rPr>
        <w:t xml:space="preserve">есто поставки</w:t>
      </w:r>
      <w:r>
        <w:rPr>
          <w:rFonts w:ascii="Times New Roman" w:hAnsi="Times New Roman" w:eastAsia="MS Mincho" w:cs="Times New Roman"/>
          <w:color w:val="000000"/>
          <w:sz w:val="24"/>
          <w:szCs w:val="24"/>
          <w:lang w:eastAsia="ru-RU"/>
        </w:rPr>
        <w:t xml:space="preserve"> товара: 187000, Ленинградская область, Тосненский район, пр. Ленина, д. 32</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r>
    </w:p>
    <w:p>
      <w:pPr>
        <w:jc w:val="center"/>
        <w:spacing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color w:val="000000"/>
          <w:sz w:val="24"/>
          <w:szCs w:val="24"/>
          <w:lang w:eastAsia="ru-RU"/>
        </w:rPr>
        <w:t xml:space="preserve">5. КАЧЕСТВО, КОМПЛЕКТНОСТЬ ТОВАРА</w:t>
      </w:r>
      <w:r>
        <w:rPr>
          <w:rFonts w:ascii="Times New Roman" w:hAnsi="Times New Roman" w:eastAsia="Calibri" w:cs="Times New Roman"/>
          <w:b/>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MS Mincho" w:cs="Times New Roman"/>
          <w:color w:val="000000"/>
          <w:sz w:val="24"/>
          <w:szCs w:val="24"/>
        </w:rPr>
      </w:pPr>
      <w:r>
        <w:rPr>
          <w:rFonts w:ascii="Times New Roman" w:hAnsi="Times New Roman" w:eastAsia="Calibri" w:cs="Times New Roman"/>
          <w:color w:val="000000"/>
          <w:sz w:val="24"/>
          <w:szCs w:val="24"/>
        </w:rPr>
        <w:tab/>
        <w:t xml:space="preserve">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r>
        <w:rPr>
          <w:rFonts w:ascii="Times New Roman" w:hAnsi="Times New Roman" w:eastAsia="MS Mincho" w:cs="Times New Roman"/>
          <w:color w:val="000000"/>
          <w:sz w:val="24"/>
          <w:szCs w:val="24"/>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5.3. Товар, поставляемый Заказчику, должен быть зарегистрирован в соответствии с действующим законодательством Российской Федерации.</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5.4. Подтверждением качества поставляемого товара со стороны Поставщика являются документы установленного образца</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декларация о соответствии (действующий сертификат соответствия)</w:t>
      </w:r>
      <w:r>
        <w:rPr>
          <w:rFonts w:ascii="Times New Roman" w:hAnsi="Times New Roman" w:eastAsia="Calibri" w:cs="Times New Roman"/>
          <w:color w:val="000000"/>
          <w:sz w:val="24"/>
          <w:szCs w:val="24"/>
          <w:lang w:eastAsia="ru-RU"/>
        </w:rPr>
        <w:t xml:space="preserve">, при наличии.</w:t>
      </w:r>
      <w:r>
        <w:rPr>
          <w:rFonts w:ascii="Times New Roman" w:hAnsi="Times New Roman" w:eastAsia="Calibri" w:cs="Times New Roman"/>
          <w:color w:val="000000"/>
          <w:sz w:val="24"/>
          <w:szCs w:val="24"/>
          <w:lang w:eastAsia="ru-RU"/>
        </w:rPr>
      </w:r>
    </w:p>
    <w:p>
      <w:pPr>
        <w:jc w:val="both"/>
        <w:spacing w:after="0" w:line="240" w:lineRule="auto"/>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5.5. Объем гарантий качества составляет 100%.</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ab/>
        <w:t xml:space="preserve">5.6. Поставляемый товар должен сопровождаться товарно-сопроводительной документацией: товарной/товарно-транспортной накладной, счетом/счетом-фактурой, документами.</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5.7.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5.8. Упаковка и маркировка товара должны соответствовать требованиям ГОСТ 17527-20</w:t>
      </w:r>
      <w:r>
        <w:rPr>
          <w:rFonts w:ascii="Times New Roman" w:hAnsi="Times New Roman" w:eastAsia="Calibri" w:cs="Times New Roman"/>
          <w:color w:val="000000"/>
          <w:sz w:val="24"/>
          <w:szCs w:val="24"/>
          <w:lang w:eastAsia="ru-RU"/>
        </w:rPr>
        <w:t xml:space="preserve">20</w:t>
      </w:r>
      <w:r>
        <w:rPr>
          <w:rFonts w:ascii="Times New Roman" w:hAnsi="Times New Roman" w:eastAsia="Calibri" w:cs="Times New Roman"/>
          <w:color w:val="000000"/>
          <w:sz w:val="24"/>
          <w:szCs w:val="24"/>
          <w:lang w:eastAsia="ru-RU"/>
        </w:rPr>
        <w:t xml:space="preserve"> «Упаковка. Термины и опре</w:t>
      </w:r>
      <w:r>
        <w:rPr>
          <w:rFonts w:ascii="Times New Roman" w:hAnsi="Times New Roman" w:eastAsia="Calibri" w:cs="Times New Roman"/>
          <w:color w:val="000000"/>
          <w:sz w:val="24"/>
          <w:szCs w:val="24"/>
          <w:lang w:eastAsia="ru-RU"/>
        </w:rPr>
        <w:t xml:space="preserve">деления», ГОСТ 14192-96 «Маркировка грузов», импортного товара – международным стандартам упаковки.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r>
        <w:rPr>
          <w:rFonts w:ascii="Times New Roman" w:hAnsi="Times New Roman" w:eastAsia="Calibri" w:cs="Times New Roman"/>
          <w:color w:val="000000"/>
          <w:sz w:val="24"/>
          <w:szCs w:val="24"/>
          <w:lang w:eastAsia="ru-RU"/>
        </w:rPr>
      </w:r>
    </w:p>
    <w:p>
      <w:pPr>
        <w:jc w:val="both"/>
        <w:spacing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5.9. Количество товара, его ассортимент должны соответствовать количеству, ассортименту, указанному в товаросопроводительных документах.</w:t>
      </w:r>
      <w:r>
        <w:rPr>
          <w:rFonts w:ascii="Times New Roman" w:hAnsi="Times New Roman" w:eastAsia="Calibri" w:cs="Times New Roman"/>
          <w:color w:val="000000"/>
          <w:sz w:val="24"/>
          <w:szCs w:val="24"/>
          <w:lang w:eastAsia="ru-RU"/>
        </w:rPr>
      </w:r>
    </w:p>
    <w:p>
      <w:pPr>
        <w:jc w:val="center"/>
        <w:spacing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6. ПОРЯДОК ПРИЕМКИ ТОВАРА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t xml:space="preserve">6.1. Поставка товара осуществляется Поставщиком путем доставки Заказчику по адресу: 187000, Ленинградская область, г. Тосно, пр. Ленина, д.32.</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6.2. Приемка товара осуществляется в ходе передачи товара Заказчику в месте поставки и включает в себя следующие этапы:</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проверка по товарно-сопроводительным документам номенклатуры поставленного товара на соответствие Спецификации (Приложение № </w:t>
      </w: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 к Контракту) и Описанию объекта закупки (Приложение №</w:t>
      </w:r>
      <w:r>
        <w:rPr>
          <w:rFonts w:ascii="Times New Roman" w:hAnsi="Times New Roman" w:eastAsia="Calibri" w:cs="Times New Roman"/>
          <w:color w:val="000000"/>
          <w:sz w:val="24"/>
          <w:szCs w:val="24"/>
          <w:lang w:eastAsia="ru-RU"/>
        </w:rPr>
        <w:t xml:space="preserve">1</w:t>
      </w:r>
      <w:r>
        <w:rPr>
          <w:rFonts w:ascii="Times New Roman" w:hAnsi="Times New Roman" w:eastAsia="Calibri" w:cs="Times New Roman"/>
          <w:color w:val="000000"/>
          <w:sz w:val="24"/>
          <w:szCs w:val="24"/>
          <w:lang w:eastAsia="ru-RU"/>
        </w:rPr>
        <w:t xml:space="preserve"> к Контракту).</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проверка полноты и правильности оформления комплекта сопроводительных документов, в соответствии с условиями настоящего Контракта;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контроль наличия/отсутствия внешних повреждений специализированной тары;</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 контроль наличия/отсутствия внешних повреждений товара;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проверка наличия необходимых сертификатов и деклараций.</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6.3. Для проверки поставленного товара в части его соответствия установленным в Контракте требованиям Заказчик</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может</w:t>
      </w:r>
      <w:r>
        <w:rPr>
          <w:rFonts w:ascii="Times New Roman" w:hAnsi="Times New Roman" w:eastAsia="Calibri" w:cs="Times New Roman"/>
          <w:color w:val="000000"/>
          <w:sz w:val="24"/>
          <w:szCs w:val="24"/>
          <w:lang w:eastAsia="ru-RU"/>
        </w:rPr>
        <w:t xml:space="preserve"> проводит</w:t>
      </w:r>
      <w:r>
        <w:rPr>
          <w:rFonts w:ascii="Times New Roman" w:hAnsi="Times New Roman" w:eastAsia="Calibri" w:cs="Times New Roman"/>
          <w:color w:val="000000"/>
          <w:sz w:val="24"/>
          <w:szCs w:val="24"/>
          <w:lang w:eastAsia="ru-RU"/>
        </w:rPr>
        <w:t xml:space="preserve">ь</w:t>
      </w:r>
      <w:r>
        <w:rPr>
          <w:rFonts w:ascii="Times New Roman" w:hAnsi="Times New Roman" w:eastAsia="Calibri" w:cs="Times New Roman"/>
          <w:color w:val="000000"/>
          <w:sz w:val="24"/>
          <w:szCs w:val="24"/>
          <w:lang w:eastAsia="ru-RU"/>
        </w:rPr>
        <w:t xml:space="preserve">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6.4. Приемка начинается непосредственно в день доставки товара. Срок приемки не должен превышать 5 (пяти) дней.</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6.6. Заказчик в течение 5 (пяти) рабочих дней, следующих за днем поступления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и документов о приемке (за исключением случая создания приемочной комиссии) осуществляет одно из следующих действий:</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 подписывает документы о приемке;</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 формирует и подписывает мотивированный отказ от подписания документов о приемке с указанием причин такого отказа и сроки их устранения. </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В случае создания приемочной комиссии не позднее 20 (двадцати) рабочих дней, следующих за днем поступления Заказчику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и документов о приемке, члены приемочной комиссии подписывают поступившие документы о приемке или формируют и подписывают мотивированный отказ от подписания документов о приемке с указанием причин такого отказа. Заказчик имеет право частично принять </w:t>
      </w:r>
      <w:r>
        <w:rPr>
          <w:rFonts w:ascii="Times New Roman" w:hAnsi="Times New Roman" w:eastAsia="Calibri" w:cs="Times New Roman"/>
          <w:color w:val="000000"/>
          <w:sz w:val="24"/>
          <w:szCs w:val="24"/>
          <w:lang w:eastAsia="ru-RU"/>
        </w:rPr>
        <w:t xml:space="preserve">поставленный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с отражением информации о фактически принятом количестве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в документах о приемке.</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6.7. После устранения недостатков, послуживших основанием для не подписания документов о приемке, Поставщик и Заказчик подписывают документы о приемке в порядке и сроки, предусмотренные пунктом 6.</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Контракта.</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6.8. Со дня подписания документов о приемке лицом, имеющим право действовать от имени Заказчика, риск случайной гибели, утраты или повреждения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переходит к Заказчику.</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6.9.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  </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6.10.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6.11. Право собственности на товар по Контракту возникает у Заказчика в момент подписания Сторонами документов о приемке.</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jc w:val="center"/>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color w:val="000000"/>
          <w:sz w:val="24"/>
          <w:szCs w:val="24"/>
          <w:lang w:eastAsia="ru-RU"/>
        </w:rPr>
        <w:t xml:space="preserve">7. ПРАВА И ОБЯЗАННОСТИ СТОРОН</w:t>
      </w:r>
      <w:r>
        <w:rPr>
          <w:rFonts w:ascii="Times New Roman" w:hAnsi="Times New Roman" w:eastAsia="Calibri" w:cs="Times New Roman"/>
          <w:b/>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 Обязанности Поставщика: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7.1.1. Уведомить Заказчика о готовности к передаче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не позднее, чем за </w:t>
      </w:r>
      <w:r>
        <w:rPr>
          <w:rFonts w:ascii="Times New Roman" w:hAnsi="Times New Roman" w:eastAsia="Calibri" w:cs="Times New Roman"/>
          <w:sz w:val="24"/>
          <w:szCs w:val="24"/>
          <w:lang w:eastAsia="ru-RU"/>
        </w:rPr>
        <w:t xml:space="preserve">2</w:t>
      </w:r>
      <w:r>
        <w:rPr>
          <w:rFonts w:ascii="Times New Roman" w:hAnsi="Times New Roman" w:eastAsia="Calibri" w:cs="Times New Roman"/>
          <w:sz w:val="24"/>
          <w:szCs w:val="24"/>
          <w:highlight w:val="green"/>
          <w:lang w:eastAsia="ru-RU"/>
        </w:rPr>
        <w:t xml:space="preserve"> </w:t>
      </w:r>
      <w:r>
        <w:rPr>
          <w:rFonts w:ascii="Times New Roman" w:hAnsi="Times New Roman" w:eastAsia="Calibri" w:cs="Times New Roman"/>
          <w:sz w:val="24"/>
          <w:szCs w:val="24"/>
          <w:lang w:eastAsia="ru-RU"/>
        </w:rPr>
        <w:t xml:space="preserve">(</w:t>
      </w:r>
      <w:r>
        <w:rPr>
          <w:rFonts w:ascii="Times New Roman" w:hAnsi="Times New Roman" w:eastAsia="Calibri" w:cs="Times New Roman"/>
          <w:color w:val="000000"/>
          <w:sz w:val="24"/>
          <w:szCs w:val="24"/>
          <w:lang w:eastAsia="ru-RU"/>
        </w:rPr>
        <w:t xml:space="preserve">два) календарных дня до момента его доставки к месту поставки.</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7.1.2. Поставить товар в соответствии с условиями Контракта.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7.1.3. Передать Заказчику все необходимые документы на товар.</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7.1.4. Обеспечить качество поставленного товара в соответствии с требованиями нормативно-технической документации.</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7.1.5. В течение 2 (двух) календарных дней с даты предъявления требования Заказчиком заменить товар ненадлежащего качества.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7.1.7. Своими силами и за свой счет</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в течение гарантийного срока</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устранить недостатки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Исключение составляют недостатки, возникшие после передачи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 по вине Заказчика, в результате действий третьих лиц или непреодолимой силы.</w:t>
      </w:r>
      <w:r>
        <w:rPr>
          <w:rFonts w:ascii="Times New Roman" w:hAnsi="Times New Roman" w:eastAsia="Calibri" w:cs="Times New Roman"/>
          <w:color w:val="000000"/>
          <w:sz w:val="24"/>
          <w:szCs w:val="24"/>
          <w:lang w:eastAsia="ru-RU"/>
        </w:rPr>
      </w:r>
    </w:p>
    <w:p>
      <w:pPr>
        <w:jc w:val="both"/>
        <w:spacing w:after="0" w:line="240" w:lineRule="auto"/>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7.1.8. Поставить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r>
        <w:rPr>
          <w:rFonts w:ascii="Times New Roman" w:hAnsi="Times New Roman" w:eastAsia="Calibri" w:cs="Times New Roman"/>
          <w:color w:val="000000"/>
          <w:sz w:val="24"/>
          <w:szCs w:val="24"/>
          <w:lang w:eastAsia="ru-RU"/>
        </w:rPr>
      </w:r>
    </w:p>
    <w:p>
      <w:pPr>
        <w:jc w:val="both"/>
        <w:spacing w:after="0" w:line="240" w:lineRule="auto"/>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7.1.9. </w:t>
      </w:r>
      <w:r>
        <w:rPr>
          <w:rFonts w:ascii="Times New Roman" w:hAnsi="Times New Roman" w:eastAsia="Calibri" w:cs="Times New Roman"/>
          <w:color w:val="000000"/>
          <w:sz w:val="24"/>
          <w:szCs w:val="24"/>
          <w:lang w:eastAsia="ru-RU"/>
        </w:rPr>
        <w:t xml:space="preserve">Соответствовать требованиям, установленным в части 1, 1.1</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статьи 31 Федерального закона № 44-ФЗ.</w:t>
      </w:r>
      <w:r>
        <w:rPr>
          <w:rFonts w:ascii="Times New Roman" w:hAnsi="Times New Roman" w:eastAsia="Calibri" w:cs="Times New Roman"/>
          <w:color w:val="000000"/>
          <w:sz w:val="24"/>
          <w:szCs w:val="24"/>
          <w:lang w:eastAsia="ru-RU"/>
        </w:rPr>
      </w:r>
    </w:p>
    <w:p>
      <w:pPr>
        <w:jc w:val="both"/>
        <w:spacing w:after="0" w:line="240" w:lineRule="auto"/>
        <w:shd w:val="clear" w:color="auto" w:fill="ffffff"/>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7.2. Поставщик по настоящему Контракту вправе:</w:t>
      </w:r>
      <w:r>
        <w:rPr>
          <w:rFonts w:ascii="Times New Roman" w:hAnsi="Times New Roman" w:eastAsia="Calibri" w:cs="Times New Roman"/>
          <w:color w:val="000000"/>
          <w:sz w:val="24"/>
          <w:szCs w:val="24"/>
          <w:lang w:eastAsia="ru-RU"/>
        </w:rPr>
      </w:r>
    </w:p>
    <w:p>
      <w:pPr>
        <w:jc w:val="both"/>
        <w:spacing w:after="0" w:line="240" w:lineRule="auto"/>
        <w:shd w:val="clear" w:color="auto" w:fill="ffffff"/>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7.2.1. Требовать своевременного подписания Заказчиком акта сдачи-приемки.</w:t>
      </w:r>
      <w:r>
        <w:rPr>
          <w:rFonts w:ascii="Times New Roman" w:hAnsi="Times New Roman" w:eastAsia="Calibri" w:cs="Times New Roman"/>
          <w:color w:val="000000"/>
          <w:sz w:val="24"/>
          <w:szCs w:val="24"/>
          <w:lang w:eastAsia="ru-RU"/>
        </w:rPr>
      </w:r>
    </w:p>
    <w:p>
      <w:pPr>
        <w:jc w:val="both"/>
        <w:spacing w:after="0" w:line="240" w:lineRule="auto"/>
        <w:shd w:val="clear" w:color="auto" w:fill="ffffff"/>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7.2.2. Требовать своевременной оплаты принятого Заказчиком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7.3. Обязанности Заказчика: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MS Mincho" w:cs="Times New Roman"/>
          <w:color w:val="000000"/>
          <w:sz w:val="24"/>
          <w:szCs w:val="24"/>
          <w:lang w:eastAsia="ru-RU"/>
        </w:rPr>
      </w:pPr>
      <w:r>
        <w:rPr>
          <w:rFonts w:ascii="Times New Roman" w:hAnsi="Times New Roman" w:eastAsia="MS Mincho" w:cs="Times New Roman"/>
          <w:color w:val="000000"/>
          <w:sz w:val="24"/>
          <w:szCs w:val="24"/>
          <w:lang w:eastAsia="ru-RU"/>
        </w:rPr>
        <w:tab/>
        <w:t xml:space="preserve">7.3.1. Осуществить в присутствии уполномоченного представителя Поставщика приемку товара в соответствии со </w:t>
      </w:r>
      <w:r>
        <w:rPr>
          <w:rFonts w:ascii="Times New Roman" w:hAnsi="Times New Roman" w:eastAsia="MS Mincho" w:cs="Times New Roman"/>
          <w:color w:val="000000"/>
          <w:sz w:val="24"/>
          <w:szCs w:val="24"/>
          <w:lang w:eastAsia="ru-RU"/>
        </w:rPr>
        <w:t xml:space="preserve">С</w:t>
      </w:r>
      <w:r>
        <w:rPr>
          <w:rFonts w:ascii="Times New Roman" w:hAnsi="Times New Roman" w:eastAsia="MS Mincho" w:cs="Times New Roman"/>
          <w:color w:val="000000"/>
          <w:sz w:val="24"/>
          <w:szCs w:val="24"/>
          <w:lang w:eastAsia="ru-RU"/>
        </w:rPr>
        <w:t xml:space="preserve">пецификацией, являющейся неотъемлемой частью Контракта </w:t>
      </w:r>
      <w:r>
        <w:rPr>
          <w:rFonts w:ascii="Times New Roman" w:hAnsi="Times New Roman" w:eastAsia="MS Mincho" w:cs="Times New Roman"/>
          <w:color w:val="000000"/>
          <w:sz w:val="24"/>
          <w:szCs w:val="24"/>
          <w:lang w:eastAsia="ru-RU"/>
        </w:rPr>
        <w:t xml:space="preserve">(Приложение №</w:t>
      </w:r>
      <w:r>
        <w:rPr>
          <w:rFonts w:ascii="Times New Roman" w:hAnsi="Times New Roman" w:eastAsia="MS Mincho" w:cs="Times New Roman"/>
          <w:color w:val="000000"/>
          <w:sz w:val="24"/>
          <w:szCs w:val="24"/>
          <w:lang w:eastAsia="ru-RU"/>
        </w:rPr>
        <w:t xml:space="preserve">2</w:t>
      </w:r>
      <w:r>
        <w:rPr>
          <w:rFonts w:ascii="Times New Roman" w:hAnsi="Times New Roman" w:eastAsia="MS Mincho" w:cs="Times New Roman"/>
          <w:color w:val="000000"/>
          <w:sz w:val="24"/>
          <w:szCs w:val="24"/>
          <w:lang w:eastAsia="ru-RU"/>
        </w:rPr>
        <w:t xml:space="preserve"> к </w:t>
      </w:r>
      <w:r>
        <w:rPr>
          <w:rFonts w:ascii="Times New Roman" w:hAnsi="Times New Roman" w:eastAsia="MS Mincho" w:cs="Times New Roman"/>
          <w:color w:val="000000"/>
          <w:sz w:val="24"/>
          <w:szCs w:val="24"/>
          <w:lang w:eastAsia="ru-RU"/>
        </w:rPr>
        <w:t xml:space="preserve">К</w:t>
      </w:r>
      <w:r>
        <w:rPr>
          <w:rFonts w:ascii="Times New Roman" w:hAnsi="Times New Roman" w:eastAsia="MS Mincho" w:cs="Times New Roman"/>
          <w:color w:val="000000"/>
          <w:sz w:val="24"/>
          <w:szCs w:val="24"/>
          <w:lang w:eastAsia="ru-RU"/>
        </w:rPr>
        <w:t xml:space="preserve">онтракту) и Описани</w:t>
      </w:r>
      <w:r>
        <w:rPr>
          <w:rFonts w:ascii="Times New Roman" w:hAnsi="Times New Roman" w:eastAsia="MS Mincho" w:cs="Times New Roman"/>
          <w:color w:val="000000"/>
          <w:sz w:val="24"/>
          <w:szCs w:val="24"/>
          <w:lang w:eastAsia="ru-RU"/>
        </w:rPr>
        <w:t xml:space="preserve">ем</w:t>
      </w:r>
      <w:r>
        <w:rPr>
          <w:rFonts w:ascii="Times New Roman" w:hAnsi="Times New Roman" w:eastAsia="MS Mincho" w:cs="Times New Roman"/>
          <w:color w:val="000000"/>
          <w:sz w:val="24"/>
          <w:szCs w:val="24"/>
          <w:lang w:eastAsia="ru-RU"/>
        </w:rPr>
        <w:t xml:space="preserve"> объекта закупки </w:t>
      </w:r>
      <w:r>
        <w:rPr>
          <w:rFonts w:ascii="Times New Roman" w:hAnsi="Times New Roman" w:eastAsia="MS Mincho" w:cs="Times New Roman"/>
          <w:color w:val="000000"/>
          <w:sz w:val="24"/>
          <w:szCs w:val="24"/>
          <w:lang w:eastAsia="ru-RU"/>
        </w:rPr>
        <w:t xml:space="preserve">(</w:t>
      </w:r>
      <w:r>
        <w:rPr>
          <w:rFonts w:ascii="Times New Roman" w:hAnsi="Times New Roman" w:eastAsia="MS Mincho" w:cs="Times New Roman"/>
          <w:color w:val="000000"/>
          <w:sz w:val="24"/>
          <w:szCs w:val="24"/>
          <w:lang w:eastAsia="ru-RU"/>
        </w:rPr>
        <w:t xml:space="preserve">Приложение №</w:t>
      </w:r>
      <w:r>
        <w:rPr>
          <w:rFonts w:ascii="Times New Roman" w:hAnsi="Times New Roman" w:eastAsia="MS Mincho" w:cs="Times New Roman"/>
          <w:color w:val="000000"/>
          <w:sz w:val="24"/>
          <w:szCs w:val="24"/>
          <w:lang w:eastAsia="ru-RU"/>
        </w:rPr>
        <w:t xml:space="preserve">1</w:t>
      </w:r>
      <w:r>
        <w:rPr>
          <w:rFonts w:ascii="Times New Roman" w:hAnsi="Times New Roman" w:eastAsia="MS Mincho" w:cs="Times New Roman"/>
          <w:color w:val="000000"/>
          <w:sz w:val="24"/>
          <w:szCs w:val="24"/>
          <w:lang w:eastAsia="ru-RU"/>
        </w:rPr>
        <w:t xml:space="preserve"> к </w:t>
      </w:r>
      <w:r>
        <w:rPr>
          <w:rFonts w:ascii="Times New Roman" w:hAnsi="Times New Roman" w:eastAsia="MS Mincho" w:cs="Times New Roman"/>
          <w:color w:val="000000"/>
          <w:sz w:val="24"/>
          <w:szCs w:val="24"/>
          <w:lang w:eastAsia="ru-RU"/>
        </w:rPr>
        <w:t xml:space="preserve">К</w:t>
      </w:r>
      <w:r>
        <w:rPr>
          <w:rFonts w:ascii="Times New Roman" w:hAnsi="Times New Roman" w:eastAsia="MS Mincho" w:cs="Times New Roman"/>
          <w:color w:val="000000"/>
          <w:sz w:val="24"/>
          <w:szCs w:val="24"/>
          <w:lang w:eastAsia="ru-RU"/>
        </w:rPr>
        <w:t xml:space="preserve">онтракту)</w:t>
      </w:r>
      <w:r>
        <w:rPr>
          <w:rFonts w:ascii="Times New Roman" w:hAnsi="Times New Roman" w:eastAsia="MS Mincho" w:cs="Times New Roman"/>
          <w:color w:val="000000"/>
          <w:sz w:val="24"/>
          <w:szCs w:val="24"/>
          <w:lang w:eastAsia="ru-RU"/>
        </w:rPr>
        <w:t xml:space="preserve">, действующей нормативной документацией, а также соответствующей заявке Заказчика.</w:t>
      </w:r>
      <w:r>
        <w:rPr>
          <w:rFonts w:ascii="Times New Roman" w:hAnsi="Times New Roman" w:eastAsia="MS Mincho"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7.3.2. Обеспечить проезд (доступ) транспортного средства Поставщика на территорию, указанную как место поставки</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для проведения разгрузочных работ.</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7.3.3. Оплатить поставленный товар в соответствии с условиями Контракта.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7.3.4. Оказывать любое содействие Поставщику.</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 Заказчик по Контракту вправе:</w:t>
      </w:r>
      <w:r>
        <w:rPr>
          <w:rFonts w:ascii="Times New Roman" w:hAnsi="Times New Roman" w:eastAsia="Calibri" w:cs="Times New Roman"/>
          <w:color w:val="000000"/>
          <w:sz w:val="24"/>
          <w:szCs w:val="24"/>
          <w:lang w:eastAsia="ru-RU"/>
        </w:rPr>
      </w:r>
    </w:p>
    <w:p>
      <w:pPr>
        <w:jc w:val="both"/>
        <w:spacing w:after="0" w:line="240" w:lineRule="auto"/>
        <w:shd w:val="clear" w:color="auto" w:fill="ffffff"/>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7.4.1. Требовать от Поставщика надлежащего исполнения принятых им обязательств, а также своевременного устранения выявленных недостатков.</w:t>
      </w:r>
      <w:r>
        <w:rPr>
          <w:rFonts w:ascii="Times New Roman" w:hAnsi="Times New Roman" w:eastAsia="Calibri" w:cs="Times New Roman"/>
          <w:color w:val="000000"/>
          <w:sz w:val="24"/>
          <w:szCs w:val="24"/>
          <w:lang w:eastAsia="ru-RU"/>
        </w:rPr>
      </w:r>
    </w:p>
    <w:p>
      <w:pPr>
        <w:jc w:val="both"/>
        <w:spacing w:after="0" w:line="240" w:lineRule="auto"/>
        <w:shd w:val="clear" w:color="auto" w:fill="ffffff"/>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7.4.2. Требовать от Поставщика предоставления надлежаще оформленных документов, подтверждающих исполнение принятых им обязательств.</w:t>
      </w:r>
      <w:r>
        <w:rPr>
          <w:rFonts w:ascii="Times New Roman" w:hAnsi="Times New Roman" w:eastAsia="Calibri" w:cs="Times New Roman"/>
          <w:color w:val="000000"/>
          <w:sz w:val="24"/>
          <w:szCs w:val="24"/>
          <w:lang w:eastAsia="ru-RU"/>
        </w:rPr>
      </w:r>
    </w:p>
    <w:p>
      <w:pPr>
        <w:jc w:val="both"/>
        <w:spacing w:after="0" w:line="240" w:lineRule="auto"/>
        <w:shd w:val="clear" w:color="auto" w:fill="ffffff"/>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w:t>
      </w:r>
      <w:r>
        <w:rPr>
          <w:rFonts w:ascii="Times New Roman" w:hAnsi="Times New Roman" w:eastAsia="Calibri" w:cs="Times New Roman"/>
          <w:color w:val="000000"/>
          <w:sz w:val="24"/>
          <w:szCs w:val="24"/>
          <w:lang w:eastAsia="ru-RU"/>
        </w:rPr>
      </w:r>
    </w:p>
    <w:p>
      <w:pPr>
        <w:jc w:val="both"/>
        <w:spacing w:after="0" w:line="240" w:lineRule="auto"/>
        <w:shd w:val="clear" w:color="auto" w:fill="ffffff"/>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7.4.4. Контролировать ход поставки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соблюдение срока поставки, проверять соответствие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условиям Контракта, Спецификации</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(Приложение №</w:t>
      </w: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 к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онтракту) и Описанию объекта закупки </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Приложение №</w:t>
      </w:r>
      <w:r>
        <w:rPr>
          <w:rFonts w:ascii="Times New Roman" w:hAnsi="Times New Roman" w:eastAsia="Calibri" w:cs="Times New Roman"/>
          <w:color w:val="000000"/>
          <w:sz w:val="24"/>
          <w:szCs w:val="24"/>
          <w:lang w:eastAsia="ru-RU"/>
        </w:rPr>
        <w:t xml:space="preserve">1</w:t>
      </w:r>
      <w:r>
        <w:rPr>
          <w:rFonts w:ascii="Times New Roman" w:hAnsi="Times New Roman" w:eastAsia="Calibri" w:cs="Times New Roman"/>
          <w:color w:val="000000"/>
          <w:sz w:val="24"/>
          <w:szCs w:val="24"/>
          <w:lang w:eastAsia="ru-RU"/>
        </w:rPr>
        <w:t xml:space="preserve"> к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онтракту)</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p>
    <w:p>
      <w:pPr>
        <w:jc w:val="both"/>
        <w:spacing w:after="0" w:line="240" w:lineRule="auto"/>
        <w:shd w:val="clear" w:color="auto" w:fill="ffffff"/>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7.4.5. При обнаружении недостатков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требовать их устранения, либо замены товара.</w:t>
      </w:r>
      <w:r>
        <w:rPr>
          <w:rFonts w:ascii="Times New Roman" w:hAnsi="Times New Roman" w:eastAsia="Calibri" w:cs="Times New Roman"/>
          <w:color w:val="000000"/>
          <w:sz w:val="24"/>
          <w:szCs w:val="24"/>
          <w:lang w:eastAsia="ru-RU"/>
        </w:rPr>
      </w:r>
    </w:p>
    <w:p>
      <w:pPr>
        <w:jc w:val="both"/>
        <w:spacing w:after="0" w:line="240" w:lineRule="auto"/>
        <w:shd w:val="clear" w:color="auto" w:fill="ffffff"/>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7.4.6. Определять лиц, непосредственно осуществляющих контроль за ходом поставки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7.4.7. В одностороннем порядке отказаться от исполнения Контракта, если Поставщик не устранит недостатки или не заменит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ненадлежащего качества в установленный срок.</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7.4.8. Отказаться (полностью или частично) от принятия и оплаты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и потребовать безвозмездного устранения недостатков или замены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если при приемке будет выявлено устранимое несоответствие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без промедления заменит его.</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7.4.9. В случае существенного нарушения Поставщиком требований к качеству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отказаться от исполнения Контракта и потребовать возврата уплаченной за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денежной суммы;</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потребовать замены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ненадлежащего качества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оваром, соответствующим условиям Контракта.</w:t>
      </w:r>
      <w:r>
        <w:rPr>
          <w:rFonts w:ascii="Times New Roman" w:hAnsi="Times New Roman" w:eastAsia="Calibri" w:cs="Times New Roman"/>
          <w:color w:val="000000"/>
          <w:sz w:val="24"/>
          <w:szCs w:val="24"/>
          <w:lang w:eastAsia="ru-RU"/>
        </w:rPr>
      </w:r>
    </w:p>
    <w:p>
      <w:pPr>
        <w:ind w:firstLine="708"/>
        <w:jc w:val="both"/>
        <w:spacing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7.4.10. В случаях, когда подлежащий затариванию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передается Заказчику без тары и (или) упаковки</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либо в ненадлежащей таре и (или) упаковке, потребовать от Поставщика </w:t>
      </w:r>
      <w:r>
        <w:rPr>
          <w:rFonts w:ascii="Times New Roman" w:hAnsi="Times New Roman" w:eastAsia="Calibri" w:cs="Times New Roman"/>
          <w:color w:val="000000"/>
          <w:sz w:val="24"/>
          <w:szCs w:val="24"/>
          <w:lang w:eastAsia="ru-RU"/>
        </w:rPr>
        <w:t xml:space="preserve">затарить</w:t>
      </w:r>
      <w:r>
        <w:rPr>
          <w:rFonts w:ascii="Times New Roman" w:hAnsi="Times New Roman" w:eastAsia="Calibri" w:cs="Times New Roman"/>
          <w:color w:val="000000"/>
          <w:sz w:val="24"/>
          <w:szCs w:val="24"/>
          <w:lang w:eastAsia="ru-RU"/>
        </w:rPr>
        <w:t xml:space="preserve"> и (или) упаковать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либо заменить ненадлежащую тару и (или) упаковку, если иное не вытекает из Контракта или характера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Вместо предъявления требований, указанных в настоящем пункте Контракта, Заказчик вправе предъявить Поставщику требования, вытекающие из передачи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ненадлежащего качества, если нарушения требований к таре и (или) упаковке существенным образом нарушают права Заказчика.</w:t>
      </w:r>
      <w:r>
        <w:rPr>
          <w:rFonts w:ascii="Times New Roman" w:hAnsi="Times New Roman" w:eastAsia="Calibri" w:cs="Times New Roman"/>
          <w:color w:val="000000"/>
          <w:sz w:val="24"/>
          <w:szCs w:val="24"/>
          <w:lang w:eastAsia="ru-RU"/>
        </w:rPr>
      </w:r>
    </w:p>
    <w:p>
      <w:pPr>
        <w:jc w:val="center"/>
        <w:spacing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8. ОТВЕТСТВЕННОСТЬ СТОРОН</w:t>
      </w:r>
      <w:r>
        <w:rPr>
          <w:rFonts w:ascii="Times New Roman" w:hAnsi="Times New Roman" w:eastAsia="Calibri" w:cs="Times New Roman"/>
          <w:color w:val="000000"/>
          <w:sz w:val="24"/>
          <w:szCs w:val="24"/>
          <w:lang w:eastAsia="ru-RU"/>
        </w:rPr>
      </w:r>
    </w:p>
    <w:p>
      <w:pPr>
        <w:pStyle w:val="766"/>
        <w:jc w:val="both"/>
        <w:rPr>
          <w:sz w:val="24"/>
          <w:szCs w:val="24"/>
        </w:rPr>
      </w:pPr>
      <w:r>
        <w:tab/>
      </w:r>
      <w:r>
        <w:rPr>
          <w:sz w:val="24"/>
          <w:szCs w:val="24"/>
        </w:rPr>
        <w:t xml:space="preserve">8</w:t>
      </w:r>
      <w:r>
        <w:rPr>
          <w:sz w:val="24"/>
          <w:szCs w:val="24"/>
        </w:rPr>
        <w:t xml:space="preserve">.1. За неисполнение или ненадлежащее исполнение обязательств по Контракту Стороны несут ответственность в соответствии с действующим </w:t>
      </w:r>
      <w:r>
        <w:rPr>
          <w:sz w:val="24"/>
          <w:szCs w:val="24"/>
        </w:rPr>
        <w:t xml:space="preserve">законодательством Российской Федерации.</w:t>
      </w:r>
      <w:r>
        <w:rPr>
          <w:sz w:val="24"/>
          <w:szCs w:val="24"/>
        </w:rPr>
        <w:t xml:space="preserve"> </w:t>
      </w:r>
      <w:r>
        <w:rPr>
          <w:sz w:val="24"/>
          <w:szCs w:val="24"/>
        </w:rPr>
      </w:r>
    </w:p>
    <w:p>
      <w:pPr>
        <w:pStyle w:val="766"/>
        <w:ind w:firstLine="708"/>
        <w:jc w:val="both"/>
        <w:rPr>
          <w:sz w:val="24"/>
          <w:szCs w:val="24"/>
        </w:rPr>
      </w:pPr>
      <w:r>
        <w:rPr>
          <w:sz w:val="24"/>
          <w:szCs w:val="24"/>
        </w:rPr>
        <w:t xml:space="preserve">8</w:t>
      </w:r>
      <w:r>
        <w:rPr>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w:t>
      </w:r>
      <w:r>
        <w:rPr>
          <w:sz w:val="24"/>
          <w:szCs w:val="24"/>
        </w:rPr>
        <w:t xml:space="preserve"> потребовать уплаты неустоек (штрафов, пеней). </w:t>
      </w:r>
      <w:r>
        <w:rPr>
          <w:sz w:val="24"/>
          <w:szCs w:val="24"/>
        </w:rPr>
      </w:r>
    </w:p>
    <w:p>
      <w:pPr>
        <w:pStyle w:val="766"/>
        <w:ind w:firstLine="708"/>
        <w:jc w:val="both"/>
        <w:rPr>
          <w:sz w:val="24"/>
          <w:szCs w:val="24"/>
        </w:rPr>
      </w:pPr>
      <w:r>
        <w:rPr>
          <w:sz w:val="24"/>
          <w:szCs w:val="24"/>
        </w:rPr>
        <w:t xml:space="preserve">8</w:t>
      </w:r>
      <w:r>
        <w:rPr>
          <w:sz w:val="24"/>
          <w:szCs w:val="24"/>
        </w:rPr>
        <w:t xml:space="preserve">.2.1.</w:t>
      </w:r>
      <w:r>
        <w:rPr>
          <w:sz w:val="24"/>
          <w:szCs w:val="24"/>
        </w:rPr>
        <w:t xml:space="preserve"> </w:t>
      </w:r>
      <w:r>
        <w:rPr>
          <w:sz w:val="24"/>
          <w:szCs w:val="24"/>
        </w:rPr>
        <w:t xml:space="preserve">Пеня начисляется за каждый день просро</w:t>
      </w:r>
      <w:r>
        <w:rPr>
          <w:sz w:val="24"/>
          <w:szCs w:val="24"/>
        </w:rPr>
        <w:t xml:space="preserve">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w:t>
      </w:r>
      <w:r>
        <w:rPr>
          <w:sz w:val="24"/>
          <w:szCs w:val="24"/>
        </w:rPr>
        <w:t xml:space="preserve">пеней ключевой ставки Центрального банка Российской Федерации от не уплаченной в срок суммы. </w:t>
      </w:r>
      <w:r>
        <w:rPr>
          <w:sz w:val="24"/>
          <w:szCs w:val="24"/>
        </w:rPr>
      </w:r>
    </w:p>
    <w:p>
      <w:pPr>
        <w:pStyle w:val="766"/>
        <w:ind w:firstLine="708"/>
        <w:jc w:val="both"/>
        <w:rPr>
          <w:sz w:val="24"/>
          <w:szCs w:val="24"/>
        </w:rPr>
      </w:pPr>
      <w:r>
        <w:rPr>
          <w:sz w:val="24"/>
          <w:szCs w:val="24"/>
        </w:rPr>
        <w:t xml:space="preserve">8</w:t>
      </w:r>
      <w:r>
        <w:rPr>
          <w:sz w:val="24"/>
          <w:szCs w:val="24"/>
        </w:rPr>
        <w:t xml:space="preserve">.2.2.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sz w:val="24"/>
          <w:szCs w:val="24"/>
        </w:rPr>
        <w:t xml:space="preserve">размере </w:t>
      </w:r>
      <w:r>
        <w:rPr>
          <w:sz w:val="24"/>
          <w:szCs w:val="24"/>
        </w:rPr>
        <w:t xml:space="preserve">1000 рублей, если цена контракта не превышает 3 млн. рублей (включительно).</w:t>
      </w:r>
      <w:r>
        <w:rPr>
          <w:sz w:val="24"/>
          <w:szCs w:val="24"/>
        </w:rPr>
      </w:r>
    </w:p>
    <w:p>
      <w:pPr>
        <w:pStyle w:val="766"/>
        <w:ind w:firstLine="708"/>
        <w:jc w:val="both"/>
        <w:rPr>
          <w:sz w:val="24"/>
          <w:szCs w:val="24"/>
        </w:rPr>
      </w:pPr>
      <w:r>
        <w:rPr>
          <w:sz w:val="24"/>
          <w:szCs w:val="24"/>
        </w:rPr>
        <w:t xml:space="preserve">8.2.3. Общая сумма начисленных</w:t>
      </w:r>
      <w:r>
        <w:rPr>
          <w:sz w:val="24"/>
          <w:szCs w:val="24"/>
        </w:rPr>
        <w:t xml:space="preserve"> </w:t>
      </w:r>
      <w:r>
        <w:rPr>
          <w:sz w:val="24"/>
          <w:szCs w:val="24"/>
        </w:rPr>
        <w:t xml:space="preserve">штрафов</w:t>
      </w:r>
      <w:r>
        <w:rPr>
          <w:sz w:val="24"/>
          <w:szCs w:val="24"/>
        </w:rPr>
        <w:t xml:space="preserve"> за ненадлежащее исполнение Заказчиком обязательств, предусмотренных Контрактом, не может превышать цену Контракта.</w:t>
      </w:r>
      <w:r>
        <w:rPr>
          <w:sz w:val="24"/>
          <w:szCs w:val="24"/>
        </w:rPr>
      </w:r>
    </w:p>
    <w:p>
      <w:pPr>
        <w:pStyle w:val="766"/>
        <w:ind w:firstLine="708"/>
        <w:jc w:val="both"/>
        <w:rPr>
          <w:sz w:val="24"/>
          <w:szCs w:val="24"/>
        </w:rPr>
      </w:pPr>
      <w:r>
        <w:rPr>
          <w:sz w:val="24"/>
          <w:szCs w:val="24"/>
        </w:rPr>
        <w:t xml:space="preserve">8</w:t>
      </w:r>
      <w:r>
        <w:rPr>
          <w:sz w:val="24"/>
          <w:szCs w:val="24"/>
        </w:rPr>
        <w:t xml:space="preserve">.3. В случае просрочки исполнения</w:t>
      </w:r>
      <w:r>
        <w:rPr>
          <w:sz w:val="24"/>
          <w:szCs w:val="24"/>
        </w:rPr>
        <w:t xml:space="preserve"> Поставщиком</w:t>
      </w:r>
      <w:r>
        <w:rPr>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4"/>
          <w:szCs w:val="24"/>
        </w:rPr>
        <w:t xml:space="preserve">Поставщиком</w:t>
      </w:r>
      <w:r>
        <w:rPr>
          <w:sz w:val="24"/>
          <w:szCs w:val="24"/>
        </w:rPr>
        <w:t xml:space="preserve"> обязательств, предусмотренных Контрактом, Заказчик направляет </w:t>
      </w:r>
      <w:r>
        <w:rPr>
          <w:sz w:val="24"/>
          <w:szCs w:val="24"/>
        </w:rPr>
        <w:t xml:space="preserve">Поставщику</w:t>
      </w:r>
      <w:r>
        <w:rPr>
          <w:sz w:val="24"/>
          <w:szCs w:val="24"/>
        </w:rPr>
        <w:t xml:space="preserve"> требование об уплате </w:t>
      </w:r>
      <w:r>
        <w:rPr>
          <w:sz w:val="24"/>
          <w:szCs w:val="24"/>
        </w:rPr>
        <w:t xml:space="preserve">неустоек (штрафов, пеней).</w:t>
      </w:r>
      <w:r>
        <w:rPr>
          <w:sz w:val="24"/>
          <w:szCs w:val="24"/>
        </w:rPr>
      </w:r>
    </w:p>
    <w:p>
      <w:pPr>
        <w:ind w:firstLine="708"/>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8.3.1. Пеня начисляется за каждый день просрочки исполнения Поставщиком обязательства, предусмотренного </w:t>
      </w:r>
      <w:r>
        <w:rPr>
          <w:rFonts w:ascii="Times New Roman" w:hAnsi="Times New Roman" w:cs="Times New Roman"/>
          <w:sz w:val="24"/>
          <w:szCs w:val="24"/>
        </w:rPr>
        <w:t xml:space="preserve">К</w:t>
      </w:r>
      <w:r>
        <w:rPr>
          <w:rFonts w:ascii="Times New Roman" w:hAnsi="Times New Roman" w:cs="Times New Roman"/>
          <w:sz w:val="24"/>
          <w:szCs w:val="24"/>
        </w:rPr>
        <w:t xml:space="preserve">онтрактом,</w:t>
      </w:r>
      <w:r>
        <w:rPr>
          <w:rFonts w:ascii="Times New Roman" w:hAnsi="Times New Roman" w:eastAsia="Times New Roman" w:cs="Times New Roman"/>
          <w:sz w:val="24"/>
          <w:szCs w:val="24"/>
        </w:rPr>
        <w:t xml:space="preserve"> начиная со дня, следующего после дня истечения установленного </w:t>
      </w:r>
      <w:r>
        <w:rPr>
          <w:rFonts w:ascii="Times New Roman" w:hAnsi="Times New Roman" w:eastAsia="Times New Roman" w:cs="Times New Roman"/>
          <w:sz w:val="24"/>
          <w:szCs w:val="24"/>
        </w:rPr>
        <w:t xml:space="preserve">К</w:t>
      </w:r>
      <w:r>
        <w:rPr>
          <w:rFonts w:ascii="Times New Roman" w:hAnsi="Times New Roman" w:eastAsia="Times New Roman" w:cs="Times New Roman"/>
          <w:sz w:val="24"/>
          <w:szCs w:val="24"/>
        </w:rPr>
        <w:t xml:space="preserve">онтрактом срока исполнения обязательства,</w:t>
      </w:r>
      <w:r>
        <w:rPr>
          <w:rFonts w:ascii="Times New Roman" w:hAnsi="Times New Roman" w:cs="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Pr>
          <w:rFonts w:ascii="Times New Roman" w:hAnsi="Times New Roman" w:cs="Times New Roman"/>
          <w:sz w:val="24"/>
          <w:szCs w:val="24"/>
        </w:rPr>
        <w:t xml:space="preserve">К</w:t>
      </w:r>
      <w:r>
        <w:rPr>
          <w:rFonts w:ascii="Times New Roman" w:hAnsi="Times New Roman" w:cs="Times New Roman"/>
          <w:sz w:val="24"/>
          <w:szCs w:val="24"/>
        </w:rPr>
        <w:t xml:space="preserve">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ascii="Times New Roman" w:hAnsi="Times New Roman" w:cs="Times New Roman"/>
          <w:sz w:val="24"/>
          <w:szCs w:val="24"/>
        </w:rPr>
      </w:r>
    </w:p>
    <w:p>
      <w:pPr>
        <w:ind w:firstLine="708"/>
        <w:jc w:val="both"/>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8.3.2. За каждый факт неисполнения или ненадлежащего исполнения поставщиком обязательств, предусмотренных </w:t>
      </w:r>
      <w:r>
        <w:rPr>
          <w:rFonts w:ascii="Times New Roman" w:hAnsi="Times New Roman" w:eastAsia="Times New Roman" w:cs="Times New Roman"/>
          <w:sz w:val="24"/>
          <w:szCs w:val="24"/>
        </w:rPr>
        <w:t xml:space="preserve">К</w:t>
      </w:r>
      <w:r>
        <w:rPr>
          <w:rFonts w:ascii="Times New Roman" w:hAnsi="Times New Roman" w:eastAsia="Times New Roman" w:cs="Times New Roman"/>
          <w:sz w:val="24"/>
          <w:szCs w:val="24"/>
        </w:rPr>
        <w:t xml:space="preserve">онтрактом, за исключением просрочки исполнения обязательств (в том числе гарантийного обязательства), предусмотренных </w:t>
      </w:r>
      <w:r>
        <w:rPr>
          <w:rFonts w:ascii="Times New Roman" w:hAnsi="Times New Roman" w:eastAsia="Times New Roman" w:cs="Times New Roman"/>
          <w:sz w:val="24"/>
          <w:szCs w:val="24"/>
        </w:rPr>
        <w:t xml:space="preserve">К</w:t>
      </w:r>
      <w:r>
        <w:rPr>
          <w:rFonts w:ascii="Times New Roman" w:hAnsi="Times New Roman" w:eastAsia="Times New Roman" w:cs="Times New Roman"/>
          <w:sz w:val="24"/>
          <w:szCs w:val="24"/>
        </w:rPr>
        <w:t xml:space="preserve">онтрактом, размер штрафа устанавливается в размере </w:t>
      </w:r>
      <w:r>
        <w:rPr>
          <w:rFonts w:ascii="Times New Roman" w:hAnsi="Times New Roman" w:eastAsia="Times New Roman" w:cs="Times New Roman"/>
          <w:sz w:val="24"/>
          <w:szCs w:val="24"/>
        </w:rPr>
        <w:t xml:space="preserve">______(______</w:t>
      </w:r>
      <w:r>
        <w:rPr>
          <w:rFonts w:ascii="Times New Roman" w:hAnsi="Times New Roman" w:eastAsia="Times New Roman" w:cs="Times New Roman"/>
          <w:sz w:val="24"/>
          <w:szCs w:val="24"/>
        </w:rPr>
        <w:t xml:space="preserve">)</w:t>
      </w:r>
      <w:r>
        <w:rPr>
          <w:rFonts w:ascii="Times New Roman" w:hAnsi="Times New Roman" w:eastAsia="Times New Roman" w:cs="Times New Roman"/>
          <w:sz w:val="24"/>
          <w:szCs w:val="24"/>
        </w:rPr>
        <w:t xml:space="preserve"> рублей ________________________ копеек.</w:t>
      </w:r>
      <w:r>
        <w:rPr>
          <w:rFonts w:ascii="Times New Roman" w:hAnsi="Times New Roman" w:eastAsia="Times New Roman" w:cs="Times New Roman"/>
          <w:sz w:val="24"/>
          <w:szCs w:val="24"/>
        </w:rPr>
      </w:r>
    </w:p>
    <w:p>
      <w:pPr>
        <w:pStyle w:val="766"/>
        <w:ind w:firstLine="708"/>
        <w:jc w:val="both"/>
        <w:rPr>
          <w:sz w:val="24"/>
          <w:szCs w:val="24"/>
        </w:rPr>
      </w:pPr>
      <w:r>
        <w:rPr>
          <w:sz w:val="24"/>
          <w:szCs w:val="24"/>
        </w:rPr>
        <w:t xml:space="preserve">8</w:t>
      </w:r>
      <w:r>
        <w:rPr>
          <w:sz w:val="24"/>
          <w:szCs w:val="24"/>
        </w:rPr>
        <w:t xml:space="preserve">.3</w:t>
      </w:r>
      <w:r>
        <w:rPr>
          <w:sz w:val="24"/>
          <w:szCs w:val="24"/>
        </w:rPr>
        <w:t xml:space="preserve">.3. За каждый факт неисполнения или ненадлежащего исполнения </w:t>
      </w:r>
      <w:r>
        <w:rPr>
          <w:sz w:val="24"/>
          <w:szCs w:val="24"/>
        </w:rPr>
        <w:t xml:space="preserve">Поставщиком</w:t>
      </w:r>
      <w:r>
        <w:rPr>
          <w:sz w:val="24"/>
          <w:szCs w:val="24"/>
        </w:rPr>
        <w:t xml:space="preserve"> обязательства, предусмотренного Контрактом, которое не имеет стоимостного выражения, устанавливается </w:t>
      </w:r>
      <w:r>
        <w:rPr>
          <w:sz w:val="24"/>
          <w:szCs w:val="24"/>
        </w:rPr>
        <w:t xml:space="preserve">штраф</w:t>
      </w:r>
      <w:r>
        <w:rPr>
          <w:sz w:val="24"/>
          <w:szCs w:val="24"/>
        </w:rPr>
        <w:t xml:space="preserve"> в </w:t>
      </w:r>
      <w:r>
        <w:rPr>
          <w:sz w:val="24"/>
          <w:szCs w:val="24"/>
        </w:rPr>
        <w:t xml:space="preserve">размере </w:t>
      </w:r>
      <w:r>
        <w:rPr>
          <w:sz w:val="24"/>
          <w:szCs w:val="24"/>
        </w:rPr>
        <w:t xml:space="preserve">1000 рубл</w:t>
      </w:r>
      <w:r>
        <w:rPr>
          <w:sz w:val="24"/>
          <w:szCs w:val="24"/>
        </w:rPr>
        <w:t xml:space="preserve">ей.</w:t>
      </w:r>
      <w:r>
        <w:rPr>
          <w:sz w:val="24"/>
          <w:szCs w:val="24"/>
        </w:rPr>
      </w:r>
    </w:p>
    <w:p>
      <w:pPr>
        <w:pStyle w:val="766"/>
        <w:ind w:firstLine="708"/>
        <w:jc w:val="both"/>
        <w:rPr>
          <w:sz w:val="24"/>
          <w:szCs w:val="24"/>
        </w:rPr>
      </w:pPr>
      <w:r>
        <w:rPr>
          <w:sz w:val="24"/>
          <w:szCs w:val="24"/>
        </w:rPr>
        <w:t xml:space="preserve">8.4. Общая сумма начисленных</w:t>
      </w:r>
      <w:r>
        <w:rPr>
          <w:sz w:val="24"/>
          <w:szCs w:val="24"/>
        </w:rPr>
        <w:t xml:space="preserve"> штрафов</w:t>
      </w:r>
      <w:r>
        <w:rPr>
          <w:sz w:val="24"/>
          <w:szCs w:val="24"/>
        </w:rPr>
        <w:t xml:space="preserve"> </w:t>
      </w:r>
      <w:r>
        <w:rPr>
          <w:sz w:val="24"/>
          <w:szCs w:val="24"/>
        </w:rPr>
        <w:t xml:space="preserve">за неисполнение или ненадлежащее исполнение </w:t>
      </w:r>
      <w:r>
        <w:rPr>
          <w:sz w:val="24"/>
          <w:szCs w:val="24"/>
        </w:rPr>
        <w:t xml:space="preserve">Поставщиком</w:t>
      </w:r>
      <w:r>
        <w:rPr>
          <w:sz w:val="24"/>
          <w:szCs w:val="24"/>
        </w:rPr>
        <w:t xml:space="preserve"> обязательств, предусмотренных Контрактом, не может превышать цену контракта.</w:t>
      </w:r>
      <w:r>
        <w:rPr>
          <w:sz w:val="24"/>
          <w:szCs w:val="24"/>
        </w:rPr>
      </w:r>
    </w:p>
    <w:p>
      <w:pPr>
        <w:pStyle w:val="766"/>
        <w:ind w:firstLine="708"/>
        <w:jc w:val="both"/>
        <w:rPr>
          <w:sz w:val="24"/>
          <w:szCs w:val="24"/>
        </w:rPr>
      </w:pPr>
      <w:r>
        <w:rPr>
          <w:sz w:val="24"/>
          <w:szCs w:val="24"/>
        </w:rPr>
        <w:t xml:space="preserve">8.5</w:t>
      </w:r>
      <w:r>
        <w:rPr>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Pr>
          <w:sz w:val="24"/>
          <w:szCs w:val="24"/>
        </w:rPr>
      </w:r>
    </w:p>
    <w:p>
      <w:pPr>
        <w:pStyle w:val="766"/>
        <w:ind w:firstLine="708"/>
        <w:jc w:val="both"/>
        <w:rPr>
          <w:sz w:val="24"/>
          <w:szCs w:val="24"/>
        </w:rPr>
      </w:pPr>
      <w:r>
        <w:rPr>
          <w:sz w:val="24"/>
          <w:szCs w:val="24"/>
        </w:rPr>
        <w:t xml:space="preserve">8.6.</w:t>
      </w:r>
      <w:r>
        <w:rPr>
          <w:sz w:val="24"/>
          <w:szCs w:val="24"/>
        </w:rPr>
        <w:t xml:space="preserve"> </w:t>
      </w:r>
      <w:r>
        <w:rPr>
          <w:sz w:val="24"/>
          <w:szCs w:val="24"/>
        </w:rPr>
        <w:t xml:space="preserve">Уплата неустойки</w:t>
      </w:r>
      <w:r>
        <w:rPr>
          <w:sz w:val="24"/>
          <w:szCs w:val="24"/>
        </w:rPr>
        <w:t xml:space="preserve"> (ш</w:t>
      </w:r>
      <w:r>
        <w:rPr>
          <w:sz w:val="24"/>
          <w:szCs w:val="24"/>
        </w:rPr>
        <w:t xml:space="preserve">трафа, пени) производится Поставщиком на основании претензии Заказчика, путем перечисления денежных средств на счет Заказчика, указанный в претензии. Претензия может быть направлена Поставщику, в том числе, в адрес электронной почты, указанный в Контракте.</w:t>
      </w:r>
      <w:r>
        <w:rPr>
          <w:sz w:val="24"/>
          <w:szCs w:val="24"/>
        </w:rPr>
      </w:r>
    </w:p>
    <w:p>
      <w:pPr>
        <w:pStyle w:val="766"/>
        <w:ind w:firstLine="708"/>
        <w:jc w:val="both"/>
        <w:rPr>
          <w:sz w:val="24"/>
          <w:szCs w:val="24"/>
        </w:rPr>
      </w:pPr>
      <w:r>
        <w:rPr>
          <w:sz w:val="24"/>
          <w:szCs w:val="24"/>
        </w:rPr>
        <w:t xml:space="preserve">8.7</w:t>
      </w:r>
      <w:r>
        <w:rPr>
          <w:sz w:val="24"/>
          <w:szCs w:val="24"/>
        </w:rPr>
        <w:t xml:space="preserve">. Уплата неустойки не освобождает Сторон от исполнения их контрактных обязательств.</w:t>
      </w:r>
      <w:r>
        <w:rPr>
          <w:sz w:val="24"/>
          <w:szCs w:val="24"/>
        </w:rPr>
        <w:t xml:space="preserve"> Неустойка взымается за каждое нарушение в отдельности.</w:t>
      </w:r>
      <w:r>
        <w:rPr>
          <w:sz w:val="24"/>
          <w:szCs w:val="24"/>
        </w:rPr>
      </w:r>
    </w:p>
    <w:p>
      <w:pPr>
        <w:pStyle w:val="766"/>
        <w:ind w:firstLine="708"/>
        <w:jc w:val="both"/>
        <w:rPr>
          <w:sz w:val="24"/>
          <w:szCs w:val="24"/>
        </w:rPr>
      </w:pPr>
      <w:r>
        <w:rPr>
          <w:sz w:val="24"/>
          <w:szCs w:val="24"/>
        </w:rPr>
        <w:t xml:space="preserve">8.8</w:t>
      </w:r>
      <w:r>
        <w:rPr>
          <w:sz w:val="24"/>
          <w:szCs w:val="24"/>
        </w:rPr>
        <w:t xml:space="preserve">. Размеры неустойки (штрафы, пени) и порядок ее начисления определяются в соответствии с Федеральным законом N 44-ФЗ и Правилами</w:t>
      </w:r>
      <w:r>
        <w:rPr>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Pr>
          <w:sz w:val="24"/>
          <w:szCs w:val="24"/>
        </w:rPr>
        <w:t xml:space="preserve">предусмотренных контрактом (за исключение просрочки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№1042.</w:t>
      </w:r>
      <w:r>
        <w:rPr>
          <w:sz w:val="24"/>
          <w:szCs w:val="24"/>
        </w:rPr>
      </w:r>
    </w:p>
    <w:p>
      <w:pPr>
        <w:pStyle w:val="766"/>
        <w:ind w:firstLine="708"/>
        <w:jc w:val="both"/>
        <w:rPr>
          <w:sz w:val="24"/>
          <w:szCs w:val="24"/>
        </w:rPr>
      </w:pPr>
      <w:r>
        <w:rPr>
          <w:sz w:val="24"/>
          <w:szCs w:val="24"/>
        </w:rPr>
        <w:t xml:space="preserve">8.9</w:t>
      </w:r>
      <w:r>
        <w:rPr>
          <w:sz w:val="24"/>
          <w:szCs w:val="24"/>
        </w:rPr>
        <w:t xml:space="preserve">. Заказчик не несет ответственности за несвоевременное перечисление денежных средств </w:t>
      </w:r>
      <w:r>
        <w:rPr>
          <w:sz w:val="24"/>
          <w:szCs w:val="24"/>
        </w:rPr>
        <w:t xml:space="preserve">Поставщику</w:t>
      </w:r>
      <w:r>
        <w:rPr>
          <w:sz w:val="24"/>
          <w:szCs w:val="24"/>
        </w:rPr>
        <w:t xml:space="preserve"> в случаях приостановления бюджетного финансирования или его отсутствия.</w:t>
      </w:r>
      <w:r>
        <w:rPr>
          <w:sz w:val="24"/>
          <w:szCs w:val="24"/>
        </w:rPr>
      </w:r>
    </w:p>
    <w:p>
      <w:pPr>
        <w:pStyle w:val="766"/>
        <w:ind w:firstLine="708"/>
        <w:jc w:val="both"/>
        <w:rPr>
          <w:sz w:val="24"/>
          <w:szCs w:val="24"/>
        </w:rPr>
      </w:pPr>
      <w:r>
        <w:rPr>
          <w:sz w:val="24"/>
          <w:szCs w:val="24"/>
        </w:rPr>
      </w:r>
      <w:r>
        <w:rPr>
          <w:sz w:val="24"/>
          <w:szCs w:val="24"/>
        </w:rPr>
      </w:r>
    </w:p>
    <w:p>
      <w:pPr>
        <w:jc w:val="center"/>
        <w:spacing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9. ДЕЙСТВИЕ ОБСТОЯТЕЛЬСТВ НЕПРЕОДОЛИМОЙ СИЛЫ</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w:t>
      </w:r>
      <w:r>
        <w:rPr>
          <w:rFonts w:ascii="Times New Roman" w:hAnsi="Times New Roman" w:eastAsia="Calibri" w:cs="Times New Roman"/>
          <w:color w:val="000000"/>
          <w:sz w:val="24"/>
          <w:szCs w:val="24"/>
          <w:lang w:eastAsia="ru-RU"/>
        </w:rPr>
        <w:t xml:space="preserve">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r>
        <w:rPr>
          <w:rFonts w:ascii="Times New Roman" w:hAnsi="Times New Roman" w:eastAsia="Calibri" w:cs="Times New Roman"/>
          <w:color w:val="000000"/>
          <w:sz w:val="24"/>
          <w:szCs w:val="24"/>
          <w:lang w:eastAsia="ru-RU"/>
        </w:rPr>
      </w:r>
    </w:p>
    <w:p>
      <w:pPr>
        <w:jc w:val="both"/>
        <w:spacing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r>
        <w:rPr>
          <w:rFonts w:ascii="Times New Roman" w:hAnsi="Times New Roman" w:eastAsia="Calibri" w:cs="Times New Roman"/>
          <w:color w:val="000000"/>
          <w:sz w:val="24"/>
          <w:szCs w:val="24"/>
          <w:lang w:eastAsia="ru-RU"/>
        </w:rPr>
      </w:r>
    </w:p>
    <w:p>
      <w:pPr>
        <w:jc w:val="center"/>
        <w:spacing w:line="240" w:lineRule="auto"/>
        <w:rPr>
          <w:rFonts w:ascii="Times New Roman" w:hAnsi="Times New Roman" w:eastAsia="MS Mincho" w:cs="Times New Roman"/>
          <w:b/>
          <w:bCs/>
          <w:color w:val="000000"/>
          <w:sz w:val="24"/>
          <w:szCs w:val="24"/>
          <w:lang w:eastAsia="ru-RU"/>
        </w:rPr>
      </w:pPr>
      <w:r>
        <w:rPr>
          <w:rFonts w:ascii="Times New Roman" w:hAnsi="Times New Roman" w:eastAsia="MS Mincho" w:cs="Times New Roman"/>
          <w:bCs/>
          <w:color w:val="000000"/>
          <w:sz w:val="24"/>
          <w:szCs w:val="24"/>
          <w:lang w:eastAsia="ru-RU"/>
        </w:rPr>
        <w:t xml:space="preserve">10. ПОРЯДОК УРЕГУЛИРОВАНИЯ СПОРОВ</w:t>
      </w:r>
      <w:r>
        <w:rPr>
          <w:rFonts w:ascii="Times New Roman" w:hAnsi="Times New Roman" w:eastAsia="MS Mincho" w:cs="Times New Roman"/>
          <w:b/>
          <w:bCs/>
          <w:color w:val="000000"/>
          <w:sz w:val="24"/>
          <w:szCs w:val="24"/>
          <w:lang w:eastAsia="ru-RU"/>
        </w:rPr>
      </w:r>
    </w:p>
    <w:p>
      <w:pPr>
        <w:jc w:val="both"/>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10.1.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r>
        <w:rPr>
          <w:rFonts w:ascii="Times New Roman" w:hAnsi="Times New Roman" w:eastAsia="Times New Roman" w:cs="Times New Roman"/>
          <w:color w:val="000000"/>
          <w:sz w:val="24"/>
          <w:szCs w:val="24"/>
          <w:lang w:eastAsia="ru-RU"/>
        </w:rPr>
      </w:r>
    </w:p>
    <w:p>
      <w:pPr>
        <w:jc w:val="both"/>
        <w:spacing w:after="0" w:line="240" w:lineRule="auto"/>
        <w:shd w:val="clear" w:color="auto" w:fill="ffffff"/>
        <w:rPr>
          <w:rFonts w:ascii="Times New Roman" w:hAnsi="Times New Roman" w:eastAsia="Times New Roman" w:cs="Times New Roman"/>
          <w:iCs/>
          <w:color w:val="000000"/>
          <w:sz w:val="24"/>
          <w:szCs w:val="24"/>
          <w:lang w:eastAsia="ru-RU"/>
        </w:rPr>
      </w:pPr>
      <w:r>
        <w:rPr>
          <w:rFonts w:ascii="Times New Roman" w:hAnsi="Times New Roman" w:eastAsia="Times New Roman" w:cs="Times New Roman"/>
          <w:iCs/>
          <w:color w:val="000000"/>
          <w:sz w:val="24"/>
          <w:szCs w:val="24"/>
          <w:lang w:eastAsia="ru-RU"/>
        </w:rPr>
        <w:tab/>
        <w:t xml:space="preserve">10.2. Претензия в письменной форме направляется Стороне, допустившей нарушение у</w:t>
      </w:r>
      <w:r>
        <w:rPr>
          <w:rFonts w:ascii="Times New Roman" w:hAnsi="Times New Roman" w:eastAsia="Times New Roman" w:cs="Times New Roman"/>
          <w:iCs/>
          <w:color w:val="000000"/>
          <w:sz w:val="24"/>
          <w:szCs w:val="24"/>
          <w:lang w:eastAsia="ru-RU"/>
        </w:rPr>
        <w:t xml:space="preserve">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rFonts w:ascii="Times New Roman" w:hAnsi="Times New Roman" w:eastAsia="Times New Roman" w:cs="Times New Roman"/>
          <w:iCs/>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Претензионный порядок досудебного урегулирования споров, вытекающих из Контракта, является для Сторон обязательным.</w:t>
      </w:r>
      <w:r>
        <w:rPr>
          <w:rFonts w:ascii="Times New Roman" w:hAnsi="Times New Roman" w:eastAsia="Calibri" w:cs="Times New Roman"/>
          <w:color w:val="000000"/>
          <w:sz w:val="24"/>
          <w:szCs w:val="24"/>
          <w:lang w:eastAsia="ru-RU"/>
        </w:rPr>
      </w:r>
    </w:p>
    <w:p>
      <w:pPr>
        <w:jc w:val="both"/>
        <w:spacing w:after="0" w:line="240" w:lineRule="auto"/>
        <w:shd w:val="clear" w:color="auto" w:fill="ffffff"/>
        <w:rPr>
          <w:rFonts w:ascii="Times New Roman" w:hAnsi="Times New Roman" w:eastAsia="Times New Roman" w:cs="Times New Roman"/>
          <w:color w:val="000000"/>
          <w:sz w:val="24"/>
          <w:szCs w:val="24"/>
          <w:lang w:eastAsia="ru-RU"/>
        </w:rPr>
      </w:pPr>
      <w:r>
        <w:rPr>
          <w:rFonts w:ascii="Times New Roman" w:hAnsi="Times New Roman" w:eastAsia="Times New Roman" w:cs="Times New Roman"/>
          <w:iCs/>
          <w:color w:val="000000"/>
          <w:sz w:val="24"/>
          <w:szCs w:val="24"/>
          <w:lang w:eastAsia="ru-RU"/>
        </w:rPr>
        <w:tab/>
        <w:t xml:space="preserve">10.3. Срок рассмотрения писем, уведомлений или претензий не может превышать 10 (десяти) календарных дней со дня их получения.</w:t>
      </w:r>
      <w:r>
        <w:rPr>
          <w:rFonts w:ascii="Times New Roman" w:hAnsi="Times New Roman" w:eastAsia="Times New Roman" w:cs="Times New Roman"/>
          <w:color w:val="000000"/>
          <w:sz w:val="24"/>
          <w:szCs w:val="24"/>
          <w:lang w:eastAsia="ru-RU"/>
        </w:rPr>
      </w:r>
    </w:p>
    <w:p>
      <w:pPr>
        <w:jc w:val="both"/>
        <w:spacing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10.4. В</w:t>
      </w:r>
      <w:r>
        <w:rPr>
          <w:rFonts w:ascii="Times New Roman" w:hAnsi="Times New Roman" w:eastAsia="Times New Roman" w:cs="Times New Roman"/>
          <w:color w:val="000000"/>
          <w:sz w:val="24"/>
          <w:szCs w:val="24"/>
          <w:lang w:eastAsia="ru-RU"/>
        </w:rPr>
        <w:t xml:space="preserve">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Pr>
          <w:rFonts w:ascii="Times New Roman" w:hAnsi="Times New Roman" w:eastAsia="Times New Roman" w:cs="Times New Roman"/>
          <w:color w:val="000000"/>
          <w:sz w:val="24"/>
          <w:szCs w:val="24"/>
          <w:lang w:eastAsia="ru-RU"/>
        </w:rPr>
      </w:r>
    </w:p>
    <w:p>
      <w:pPr>
        <w:jc w:val="center"/>
        <w:spacing w:line="240" w:lineRule="auto"/>
        <w:widowControl w:val="off"/>
        <w:rPr>
          <w:rFonts w:ascii="Times New Roman" w:hAnsi="Times New Roman" w:eastAsia="Calibri" w:cs="Times New Roman"/>
          <w:bCs/>
          <w:color w:val="000000"/>
          <w:sz w:val="24"/>
          <w:szCs w:val="24"/>
          <w:lang w:eastAsia="ru-RU"/>
        </w:rPr>
      </w:pPr>
      <w:r>
        <w:rPr>
          <w:rFonts w:ascii="Times New Roman" w:hAnsi="Times New Roman" w:eastAsia="Calibri" w:cs="Times New Roman"/>
          <w:bCs/>
          <w:color w:val="000000"/>
          <w:sz w:val="24"/>
          <w:szCs w:val="24"/>
          <w:lang w:eastAsia="ru-RU"/>
        </w:rPr>
        <w:t xml:space="preserve">11. УВЕДОМЛЕНИЯ И ИЗВЕЩЕНИЯ</w:t>
      </w:r>
      <w:r>
        <w:rPr>
          <w:rFonts w:ascii="Times New Roman" w:hAnsi="Times New Roman" w:eastAsia="Calibri" w:cs="Times New Roman"/>
          <w:bCs/>
          <w:color w:val="000000"/>
          <w:sz w:val="24"/>
          <w:szCs w:val="24"/>
          <w:lang w:eastAsia="ru-RU"/>
        </w:rPr>
      </w:r>
    </w:p>
    <w:p>
      <w:pPr>
        <w:jc w:val="both"/>
        <w:spacing w:after="0" w:line="240" w:lineRule="auto"/>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11.1. Все уведомления и извещения, необходимые в соответствии с Контрактом, совершаются в письменной форме и должны быть переданы лично или направлены заказной почтой, электронным сообщением, телефак</w:t>
      </w:r>
      <w:r>
        <w:rPr>
          <w:rFonts w:ascii="Times New Roman" w:hAnsi="Times New Roman" w:eastAsia="Calibri" w:cs="Times New Roman"/>
          <w:color w:val="000000"/>
          <w:sz w:val="24"/>
          <w:szCs w:val="24"/>
          <w:lang w:eastAsia="ru-RU"/>
        </w:rPr>
        <w:t xml:space="preserve">сом</w:t>
      </w:r>
      <w:r>
        <w:rPr>
          <w:rFonts w:ascii="Times New Roman" w:hAnsi="Times New Roman" w:eastAsia="Calibri" w:cs="Times New Roman"/>
          <w:color w:val="000000"/>
          <w:sz w:val="24"/>
          <w:szCs w:val="24"/>
          <w:lang w:eastAsia="ru-RU"/>
        </w:rPr>
        <w:t xml:space="preserve"> с последующим предоставлением оригинала или курьером по месту нахождения Сторон, иным адресам, указанным Сторонами.</w:t>
      </w:r>
      <w:r>
        <w:rPr>
          <w:rFonts w:ascii="Times New Roman" w:hAnsi="Times New Roman" w:eastAsia="Calibri" w:cs="Times New Roman"/>
          <w:color w:val="000000"/>
          <w:sz w:val="24"/>
          <w:szCs w:val="24"/>
          <w:lang w:eastAsia="ru-RU"/>
        </w:rPr>
      </w:r>
    </w:p>
    <w:p>
      <w:pPr>
        <w:jc w:val="both"/>
        <w:spacing w:after="0" w:line="240" w:lineRule="auto"/>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11.2. Уведомления и извещения направляются за счет уведомляющей Стороны.</w:t>
      </w:r>
      <w:r>
        <w:rPr>
          <w:rFonts w:ascii="Times New Roman" w:hAnsi="Times New Roman" w:eastAsia="Calibri" w:cs="Times New Roman"/>
          <w:color w:val="000000"/>
          <w:sz w:val="24"/>
          <w:szCs w:val="24"/>
          <w:lang w:eastAsia="ru-RU"/>
        </w:rPr>
      </w:r>
    </w:p>
    <w:p>
      <w:pPr>
        <w:jc w:val="both"/>
        <w:spacing w:after="0" w:line="240" w:lineRule="auto"/>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r>
        <w:rPr>
          <w:rFonts w:ascii="Times New Roman" w:hAnsi="Times New Roman" w:eastAsia="Calibri" w:cs="Times New Roman"/>
          <w:color w:val="000000"/>
          <w:sz w:val="24"/>
          <w:szCs w:val="24"/>
          <w:lang w:eastAsia="ru-RU"/>
        </w:rPr>
      </w:r>
    </w:p>
    <w:p>
      <w:pPr>
        <w:jc w:val="both"/>
        <w:spacing w:after="0" w:line="240" w:lineRule="auto"/>
        <w:widowControl w:val="off"/>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t xml:space="preserve">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r>
        <w:rPr>
          <w:rFonts w:ascii="Times New Roman" w:hAnsi="Times New Roman" w:eastAsia="Calibri" w:cs="Times New Roman"/>
          <w:color w:val="000000"/>
          <w:sz w:val="24"/>
          <w:szCs w:val="24"/>
          <w:lang w:eastAsia="ru-RU"/>
        </w:rPr>
      </w:r>
    </w:p>
    <w:p>
      <w:pPr>
        <w:jc w:val="center"/>
        <w:spacing w:line="240" w:lineRule="auto"/>
        <w:widowControl w:val="off"/>
        <w:rPr>
          <w:rFonts w:ascii="Times New Roman" w:hAnsi="Times New Roman" w:eastAsia="Calibri" w:cs="Times New Roman"/>
          <w:bCs/>
          <w:color w:val="000000"/>
          <w:sz w:val="24"/>
          <w:szCs w:val="24"/>
          <w:lang w:eastAsia="ru-RU"/>
        </w:rPr>
      </w:pPr>
      <w:r>
        <w:rPr>
          <w:rFonts w:ascii="Times New Roman" w:hAnsi="Times New Roman" w:eastAsia="Calibri" w:cs="Times New Roman"/>
          <w:bCs/>
          <w:color w:val="000000"/>
          <w:sz w:val="24"/>
          <w:szCs w:val="24"/>
          <w:lang w:eastAsia="ru-RU"/>
        </w:rPr>
      </w:r>
      <w:r>
        <w:rPr>
          <w:rFonts w:ascii="Times New Roman" w:hAnsi="Times New Roman" w:eastAsia="Calibri" w:cs="Times New Roman"/>
          <w:bCs/>
          <w:color w:val="000000"/>
          <w:sz w:val="24"/>
          <w:szCs w:val="24"/>
          <w:lang w:eastAsia="ru-RU"/>
        </w:rPr>
      </w:r>
    </w:p>
    <w:p>
      <w:pPr>
        <w:jc w:val="center"/>
        <w:spacing w:line="240" w:lineRule="auto"/>
        <w:widowControl w:val="off"/>
        <w:rPr>
          <w:rFonts w:ascii="Times New Roman" w:hAnsi="Times New Roman" w:eastAsia="Times New Roman" w:cs="Times New Roman"/>
          <w:color w:val="000000"/>
          <w:sz w:val="24"/>
          <w:szCs w:val="24"/>
          <w:lang w:eastAsia="ru-RU"/>
        </w:rPr>
      </w:pPr>
      <w:r>
        <w:rPr>
          <w:rFonts w:ascii="Times New Roman" w:hAnsi="Times New Roman" w:eastAsia="Calibri" w:cs="Times New Roman"/>
          <w:bCs/>
          <w:color w:val="000000"/>
          <w:sz w:val="24"/>
          <w:szCs w:val="24"/>
          <w:lang w:eastAsia="ru-RU"/>
        </w:rPr>
        <w:t xml:space="preserve">12. ДЕЙСТВИЕ КОНТРАКТА</w:t>
      </w:r>
      <w:r>
        <w:rPr>
          <w:rFonts w:ascii="Times New Roman" w:hAnsi="Times New Roman" w:eastAsia="Times New Roman" w:cs="Times New Roman"/>
          <w:color w:val="000000"/>
          <w:sz w:val="24"/>
          <w:szCs w:val="24"/>
          <w:lang w:eastAsia="ru-RU"/>
        </w:rPr>
      </w:r>
    </w:p>
    <w:p>
      <w:pPr>
        <w:pStyle w:val="766"/>
        <w:jc w:val="both"/>
        <w:rPr>
          <w:sz w:val="24"/>
          <w:szCs w:val="24"/>
        </w:rPr>
      </w:pPr>
      <w:r>
        <w:rPr>
          <w:sz w:val="24"/>
          <w:szCs w:val="24"/>
        </w:rPr>
        <w:tab/>
        <w:t xml:space="preserve">12.1. Контракт вступает в силу с даты </w:t>
      </w:r>
      <w:r>
        <w:rPr>
          <w:sz w:val="24"/>
          <w:szCs w:val="24"/>
        </w:rPr>
        <w:t xml:space="preserve">его подписания и действует до 25</w:t>
      </w:r>
      <w:r>
        <w:rPr>
          <w:sz w:val="24"/>
          <w:szCs w:val="24"/>
        </w:rPr>
        <w:t xml:space="preserve"> декабря 202</w:t>
      </w:r>
      <w:r>
        <w:rPr>
          <w:sz w:val="24"/>
          <w:szCs w:val="24"/>
        </w:rPr>
        <w:t xml:space="preserve">6 года.</w:t>
      </w:r>
      <w:r>
        <w:rPr>
          <w:sz w:val="24"/>
          <w:szCs w:val="24"/>
        </w:rPr>
      </w:r>
    </w:p>
    <w:p>
      <w:pPr>
        <w:jc w:val="both"/>
        <w:spacing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12.2. Окончание срока </w:t>
      </w:r>
      <w:r>
        <w:rPr>
          <w:rFonts w:ascii="Times New Roman" w:hAnsi="Times New Roman" w:eastAsia="Times New Roman" w:cs="Times New Roman"/>
          <w:color w:val="000000"/>
          <w:sz w:val="24"/>
          <w:szCs w:val="24"/>
          <w:lang w:eastAsia="ru-RU"/>
        </w:rPr>
        <w:t xml:space="preserve">действия Контракта не влечет за собой прекращение обязательств Сторон по нему, не освобождает Сторон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r>
        <w:rPr>
          <w:rFonts w:ascii="Times New Roman" w:hAnsi="Times New Roman" w:eastAsia="Times New Roman" w:cs="Times New Roman"/>
          <w:color w:val="000000"/>
          <w:sz w:val="24"/>
          <w:szCs w:val="24"/>
          <w:lang w:eastAsia="ru-RU"/>
        </w:rPr>
      </w:r>
    </w:p>
    <w:p>
      <w:pPr>
        <w:jc w:val="center"/>
        <w:spacing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Cs/>
          <w:color w:val="000000"/>
          <w:sz w:val="24"/>
          <w:szCs w:val="24"/>
          <w:lang w:eastAsia="ru-RU"/>
        </w:rPr>
        <w:t xml:space="preserve">13. ПОРЯДОК ИЗМЕНЕНИЯ И РАСТОРЖЕНИЯ КОНТРАКТА</w:t>
      </w:r>
      <w:r>
        <w:rPr>
          <w:rFonts w:ascii="Times New Roman" w:hAnsi="Times New Roman" w:eastAsia="Times New Roman"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13.1. При заключении и исполнении Контракта изменение его условий в одностороннем порядке не допускается.</w:t>
      </w:r>
      <w:r>
        <w:rPr>
          <w:rFonts w:ascii="Times New Roman" w:hAnsi="Times New Roman" w:eastAsia="Times New Roman"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Контракт может быть изменен по соглашению Сторон по основаниям, предусмотренным ст. 95 Федерального закона № 44-ФЗ</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13.2. Все изменения и дополнения к Контракту дейст</w:t>
      </w:r>
      <w:r>
        <w:rPr>
          <w:rFonts w:ascii="Times New Roman" w:hAnsi="Times New Roman" w:eastAsia="Times New Roman" w:cs="Times New Roman"/>
          <w:color w:val="000000"/>
          <w:sz w:val="24"/>
          <w:szCs w:val="24"/>
          <w:lang w:eastAsia="ru-RU"/>
        </w:rPr>
        <w:t xml:space="preserve">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r>
        <w:rPr>
          <w:rFonts w:ascii="Times New Roman" w:hAnsi="Times New Roman" w:eastAsia="Times New Roman" w:cs="Times New Roman"/>
          <w:color w:val="000000"/>
          <w:sz w:val="24"/>
          <w:szCs w:val="24"/>
          <w:lang w:eastAsia="ru-RU"/>
        </w:rPr>
      </w:r>
    </w:p>
    <w:p>
      <w:pPr>
        <w:jc w:val="both"/>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13.3.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r>
        <w:rPr>
          <w:rFonts w:ascii="Times New Roman" w:hAnsi="Times New Roman" w:eastAsia="Times New Roman" w:cs="Times New Roman"/>
          <w:color w:val="000000"/>
          <w:sz w:val="24"/>
          <w:szCs w:val="24"/>
          <w:lang w:eastAsia="ru-RU"/>
        </w:rPr>
      </w:r>
    </w:p>
    <w:p>
      <w:pPr>
        <w:jc w:val="both"/>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13.4. В случае перемены Заказчика по Контракту права и обязанности Заказчика по данному Контракту переходят к новому Заказчику в том же объеме и на тех же условиях.</w:t>
      </w:r>
      <w:r>
        <w:rPr>
          <w:rFonts w:ascii="Times New Roman" w:hAnsi="Times New Roman" w:eastAsia="Times New Roman"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13.5. Расторжение Контракта допускается по соглашению Сторон, по решению суда или в связи с односторонним отказом Стороны Контракта от исполнения Контракта</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в соответствии с гражданским законодательством Российской Федерации.</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13.6. Заказчик принимает решение об одностороннем отказе от исполнения Контракта, если в ходе исполнения Контракта будет установлено</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поставки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ненадлежащего качества с недостатками, которые не могут быть устранены в приемлемый для Заказчика срок;</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неоднократного нарушения Поставщиком сроков поставки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Поставщик не приступил к поставке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в течение 10 (десяти) дней со дня подписания Контракта.</w:t>
      </w:r>
      <w:r>
        <w:rPr>
          <w:rFonts w:ascii="Times New Roman" w:hAnsi="Times New Roman" w:eastAsia="Calibri" w:cs="Times New Roman"/>
          <w:color w:val="000000"/>
          <w:sz w:val="24"/>
          <w:szCs w:val="24"/>
          <w:lang w:eastAsia="ru-RU"/>
        </w:rPr>
      </w:r>
    </w:p>
    <w:p>
      <w:pPr>
        <w:jc w:val="center"/>
        <w:spacing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jc w:val="center"/>
        <w:spacing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14.ПРОЧИЕ УСЛОВИЯ</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14.1. При изменении юридического адреса, организационно-правовой формы Поставщик в двухнедельный срок обязан письменно известить об этом </w:t>
      </w:r>
      <w:r>
        <w:rPr>
          <w:rFonts w:ascii="Times New Roman" w:hAnsi="Times New Roman" w:eastAsia="Times New Roman" w:cs="Times New Roman"/>
          <w:color w:val="000000"/>
          <w:sz w:val="24"/>
          <w:szCs w:val="24"/>
          <w:lang w:eastAsia="ru-RU"/>
        </w:rPr>
        <w:t xml:space="preserve">з</w:t>
      </w:r>
      <w:r>
        <w:rPr>
          <w:rFonts w:ascii="Times New Roman" w:hAnsi="Times New Roman" w:eastAsia="Times New Roman" w:cs="Times New Roman"/>
          <w:color w:val="000000"/>
          <w:sz w:val="24"/>
          <w:szCs w:val="24"/>
          <w:lang w:eastAsia="ru-RU"/>
        </w:rPr>
        <w:t xml:space="preserve">аказчика.</w:t>
      </w:r>
      <w:r>
        <w:rPr>
          <w:rFonts w:ascii="Times New Roman" w:hAnsi="Times New Roman" w:eastAsia="Times New Roman"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w:t>
      </w:r>
      <w:r>
        <w:rPr>
          <w:rFonts w:ascii="Times New Roman" w:hAnsi="Times New Roman" w:eastAsia="Calibri" w:cs="Times New Roman"/>
          <w:color w:val="000000"/>
          <w:sz w:val="24"/>
          <w:szCs w:val="24"/>
          <w:lang w:eastAsia="ru-RU"/>
        </w:rPr>
        <w:t xml:space="preserve">з</w:t>
      </w:r>
      <w:r>
        <w:rPr>
          <w:rFonts w:ascii="Times New Roman" w:hAnsi="Times New Roman" w:eastAsia="Calibri" w:cs="Times New Roman"/>
          <w:color w:val="000000"/>
          <w:sz w:val="24"/>
          <w:szCs w:val="24"/>
          <w:lang w:eastAsia="ru-RU"/>
        </w:rPr>
        <w:t xml:space="preserve">аказчиком денежных средств на указанный в Контракте счет Поставщика, несет Поставщик.</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14.2.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14.3 </w:t>
      </w:r>
      <w:r>
        <w:rPr>
          <w:rFonts w:ascii="Times New Roman" w:hAnsi="Times New Roman" w:eastAsia="Times New Roman" w:cs="Times New Roman"/>
          <w:color w:val="000000"/>
          <w:sz w:val="24"/>
          <w:szCs w:val="24"/>
          <w:lang w:eastAsia="ru-RU"/>
        </w:rPr>
        <w:t xml:space="preserve">Контракт составлен в </w:t>
      </w:r>
      <w:r>
        <w:rPr>
          <w:rFonts w:ascii="Times New Roman" w:hAnsi="Times New Roman" w:eastAsia="Times New Roman" w:cs="Times New Roman"/>
          <w:color w:val="000000"/>
          <w:sz w:val="24"/>
          <w:szCs w:val="24"/>
          <w:lang w:eastAsia="ru-RU"/>
        </w:rPr>
        <w:t xml:space="preserve">двух экземплярах, имеющих равную юридическую силу, по одному для каждой из Сторон.</w:t>
      </w:r>
      <w:r>
        <w:rPr>
          <w:rFonts w:ascii="Times New Roman" w:hAnsi="Times New Roman" w:eastAsia="Times New Roman" w:cs="Times New Roman"/>
          <w:color w:val="000000"/>
          <w:sz w:val="24"/>
          <w:szCs w:val="24"/>
          <w:lang w:eastAsia="ru-RU"/>
        </w:rPr>
      </w:r>
    </w:p>
    <w:p>
      <w:pPr>
        <w:jc w:val="both"/>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0"/>
          <w:szCs w:val="20"/>
          <w:lang w:eastAsia="ru-RU"/>
        </w:rPr>
        <w:tab/>
      </w:r>
      <w:r>
        <w:rPr>
          <w:rFonts w:ascii="Times New Roman" w:hAnsi="Times New Roman" w:eastAsia="Times New Roman" w:cs="Times New Roman"/>
          <w:color w:val="000000"/>
          <w:sz w:val="24"/>
          <w:szCs w:val="24"/>
          <w:lang w:eastAsia="ru-RU"/>
        </w:rPr>
        <w:t xml:space="preserve">14.4. Поставщик не вправе без предварительного письменного согласия Заказчика передавать свои права по Контракту третьим лицам.</w:t>
      </w:r>
      <w:r>
        <w:rPr>
          <w:rFonts w:ascii="Times New Roman" w:hAnsi="Times New Roman" w:eastAsia="Times New Roman"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14.5. Приложения, указанные в </w:t>
      </w:r>
      <w:r>
        <w:rPr>
          <w:rFonts w:ascii="Times New Roman" w:hAnsi="Times New Roman" w:eastAsia="MS Mincho" w:cs="Times New Roman"/>
          <w:color w:val="000000"/>
          <w:sz w:val="24"/>
          <w:szCs w:val="24"/>
          <w:lang w:eastAsia="ru-RU"/>
        </w:rPr>
        <w:t xml:space="preserve">Контракт</w:t>
      </w:r>
      <w:r>
        <w:rPr>
          <w:rFonts w:ascii="Times New Roman" w:hAnsi="Times New Roman" w:eastAsia="Calibri" w:cs="Times New Roman"/>
          <w:color w:val="000000"/>
          <w:sz w:val="24"/>
          <w:szCs w:val="24"/>
          <w:lang w:eastAsia="ru-RU"/>
        </w:rPr>
        <w:t xml:space="preserve">е, являются его неотъемлемой частью:</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t xml:space="preserve">- приложение 1 – </w:t>
      </w:r>
      <w:r>
        <w:rPr>
          <w:rFonts w:ascii="Times New Roman" w:hAnsi="Times New Roman" w:eastAsia="Calibri" w:cs="Times New Roman"/>
          <w:color w:val="000000"/>
          <w:sz w:val="24"/>
          <w:szCs w:val="24"/>
          <w:lang w:eastAsia="ru-RU"/>
        </w:rPr>
        <w:t xml:space="preserve">О</w:t>
      </w:r>
      <w:r>
        <w:rPr>
          <w:rFonts w:ascii="Times New Roman" w:hAnsi="Times New Roman" w:eastAsia="Calibri" w:cs="Times New Roman"/>
          <w:color w:val="000000"/>
          <w:sz w:val="24"/>
          <w:szCs w:val="24"/>
          <w:lang w:eastAsia="ru-RU"/>
        </w:rPr>
        <w:t xml:space="preserve">писание объекта закупки;</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приложение 2 – </w:t>
      </w:r>
      <w:r>
        <w:rPr>
          <w:rFonts w:ascii="Times New Roman" w:hAnsi="Times New Roman" w:eastAsia="Calibri" w:cs="Times New Roman"/>
          <w:color w:val="000000"/>
          <w:sz w:val="24"/>
          <w:szCs w:val="24"/>
          <w:lang w:eastAsia="ru-RU"/>
        </w:rPr>
        <w:t xml:space="preserve">С</w:t>
      </w:r>
      <w:r>
        <w:rPr>
          <w:rFonts w:ascii="Times New Roman" w:hAnsi="Times New Roman" w:eastAsia="Calibri" w:cs="Times New Roman"/>
          <w:color w:val="000000"/>
          <w:sz w:val="24"/>
          <w:szCs w:val="24"/>
          <w:lang w:eastAsia="ru-RU"/>
        </w:rPr>
        <w:t xml:space="preserve">пецификация</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r>
    </w:p>
    <w:p>
      <w:pPr>
        <w:jc w:val="center"/>
        <w:spacing w:after="0" w:line="240" w:lineRule="auto"/>
        <w:rPr>
          <w:rFonts w:ascii="Times New Roman" w:hAnsi="Times New Roman" w:eastAsia="MS Mincho" w:cs="Times New Roman"/>
          <w:b/>
          <w:bCs/>
          <w:color w:val="000000"/>
          <w:sz w:val="20"/>
          <w:szCs w:val="20"/>
        </w:rPr>
      </w:pPr>
      <w:r>
        <w:rPr>
          <w:rFonts w:ascii="Times New Roman" w:hAnsi="Times New Roman" w:eastAsia="MS Mincho" w:cs="Times New Roman"/>
          <w:bCs/>
          <w:color w:val="000000"/>
          <w:sz w:val="24"/>
          <w:szCs w:val="24"/>
        </w:rPr>
        <w:t xml:space="preserve">15. РЕКВИЗИТЫ СТОРОН </w:t>
      </w:r>
      <w:r>
        <w:rPr>
          <w:rFonts w:ascii="Times New Roman" w:hAnsi="Times New Roman" w:eastAsia="MS Mincho" w:cs="Times New Roman"/>
          <w:b/>
          <w:bCs/>
          <w:color w:val="000000"/>
          <w:sz w:val="20"/>
          <w:szCs w:val="20"/>
        </w:rPr>
      </w:r>
    </w:p>
    <w:tbl>
      <w:tblPr>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76"/>
        <w:gridCol w:w="4522"/>
      </w:tblGrid>
      <w:tr>
        <w:tblPrEx/>
        <w:trPr>
          <w:trHeight w:val="383"/>
        </w:trPr>
        <w:tc>
          <w:tcPr>
            <w:tcW w:w="4937" w:type="dxa"/>
            <w:textDirection w:val="lrTb"/>
            <w:noWrap w:val="false"/>
          </w:tcPr>
          <w:p>
            <w:pPr>
              <w:jc w:val="both"/>
              <w:spacing w:after="0" w:line="240" w:lineRule="auto"/>
              <w:rPr>
                <w:rFonts w:ascii="Times New Roman" w:hAnsi="Times New Roman" w:eastAsia="Times New Roman" w:cs="Times New Roman"/>
                <w:b/>
                <w:lang w:eastAsia="zh-CN" w:bidi="en-US"/>
              </w:rPr>
              <w:pBdr>
                <w:between w:val="none" w:color="000000" w:sz="4" w:space="0"/>
              </w:pBdr>
            </w:pPr>
            <w:r>
              <w:rPr>
                <w:rFonts w:ascii="Times New Roman" w:hAnsi="Times New Roman" w:eastAsia="Times New Roman" w:cs="Times New Roman"/>
                <w:lang w:eastAsia="zh-CN" w:bidi="en-US"/>
              </w:rPr>
              <w:t xml:space="preserve">ЗАКАЗЧИК:    </w:t>
            </w:r>
            <w:r>
              <w:rPr>
                <w:rFonts w:ascii="Times New Roman" w:hAnsi="Times New Roman" w:eastAsia="Times New Roman" w:cs="Times New Roman"/>
                <w:b/>
                <w:lang w:eastAsia="zh-CN" w:bidi="en-US"/>
              </w:rPr>
            </w:r>
          </w:p>
        </w:tc>
        <w:tc>
          <w:tcPr>
            <w:tcW w:w="4784" w:type="dxa"/>
            <w:textDirection w:val="lrTb"/>
            <w:noWrap w:val="false"/>
          </w:tcPr>
          <w:p>
            <w:pPr>
              <w:ind w:right="-764"/>
              <w:jc w:val="both"/>
              <w:spacing w:after="0" w:line="240" w:lineRule="auto"/>
              <w:rPr>
                <w:rFonts w:ascii="Times New Roman" w:hAnsi="Times New Roman" w:eastAsia="Times New Roman" w:cs="Times New Roman"/>
                <w:b/>
                <w:lang w:eastAsia="zh-CN" w:bidi="en-US"/>
              </w:rPr>
              <w:pBdr>
                <w:between w:val="none" w:color="000000" w:sz="4" w:space="0"/>
              </w:pBdr>
            </w:pPr>
            <w:r>
              <w:rPr>
                <w:rFonts w:ascii="Times New Roman" w:hAnsi="Times New Roman" w:eastAsia="Times New Roman" w:cs="Times New Roman"/>
                <w:lang w:eastAsia="zh-CN" w:bidi="en-US"/>
              </w:rPr>
              <w:t xml:space="preserve">ПОСТАВЩИК:</w:t>
            </w:r>
            <w:r>
              <w:rPr>
                <w:rFonts w:ascii="Times New Roman" w:hAnsi="Times New Roman" w:eastAsia="Times New Roman" w:cs="Times New Roman"/>
                <w:b/>
                <w:lang w:eastAsia="zh-CN" w:bidi="en-US"/>
              </w:rPr>
            </w:r>
          </w:p>
        </w:tc>
      </w:tr>
      <w:tr>
        <w:tblPrEx/>
        <w:trPr>
          <w:trHeight w:val="4799"/>
        </w:trPr>
        <w:tc>
          <w:tcPr>
            <w:shd w:val="clear" w:color="auto" w:fill="auto"/>
            <w:tcW w:w="4937" w:type="dxa"/>
            <w:textDirection w:val="lrTb"/>
            <w:noWrap w:val="false"/>
          </w:tcPr>
          <w:p>
            <w:p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 xml:space="preserve">администрация Тосненского муниципального района Ленинградской области</w:t>
            </w:r>
            <w:r>
              <w:rPr>
                <w:rFonts w:ascii="Times New Roman" w:hAnsi="Times New Roman" w:eastAsia="Calibri" w:cs="Times New Roman"/>
                <w:b/>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Место нахождения: 187000, Ленинградская область, </w:t>
            </w:r>
            <w:r>
              <w:rPr>
                <w:rFonts w:ascii="Times New Roman" w:hAnsi="Times New Roman" w:eastAsia="Calibri" w:cs="Times New Roman"/>
                <w:bCs/>
                <w:sz w:val="24"/>
                <w:szCs w:val="24"/>
              </w:rPr>
              <w:t xml:space="preserve">г.Тосно</w:t>
            </w:r>
            <w:r>
              <w:rPr>
                <w:rFonts w:ascii="Times New Roman" w:hAnsi="Times New Roman" w:eastAsia="Calibri" w:cs="Times New Roman"/>
                <w:bCs/>
                <w:sz w:val="24"/>
                <w:szCs w:val="24"/>
              </w:rPr>
              <w:t xml:space="preserve">, </w:t>
            </w:r>
            <w:r>
              <w:rPr>
                <w:rFonts w:ascii="Times New Roman" w:hAnsi="Times New Roman" w:eastAsia="Calibri" w:cs="Times New Roman"/>
                <w:bCs/>
                <w:sz w:val="24"/>
                <w:szCs w:val="24"/>
              </w:rPr>
              <w:t xml:space="preserve">пр.Ленина</w:t>
            </w:r>
            <w:r>
              <w:rPr>
                <w:rFonts w:ascii="Times New Roman" w:hAnsi="Times New Roman" w:eastAsia="Calibri" w:cs="Times New Roman"/>
                <w:bCs/>
                <w:sz w:val="24"/>
                <w:szCs w:val="24"/>
              </w:rPr>
              <w:t xml:space="preserve">, д.32</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Банковские реквизиты:</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ИНН 4716024480 КПП 471601001</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Плательщик: </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КФ   администрации ТМРЛО (администрация муниципального образования Тосненский район Ленинградской области, л/с 0270301003)</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Банк плательщика:</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ОКЦ №1 СЗГУ Банка России//УФК по Ленинградской области г Санкт-Петербург </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Казначейский счет 03231643416480004500</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Единый казначейский счет 40102810745370000098</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БИК территориального органа 044030098</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ОКТМО 41648000</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ОГРН 1054700604518</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ОКВЭД 84.11.3</w:t>
            </w:r>
            <w:r>
              <w:rPr>
                <w:rFonts w:ascii="Times New Roman" w:hAnsi="Times New Roman" w:eastAsia="Calibri" w:cs="Times New Roman"/>
                <w:bCs/>
                <w:sz w:val="24"/>
                <w:szCs w:val="24"/>
              </w:rPr>
            </w:r>
          </w:p>
          <w:p>
            <w:pPr>
              <w:jc w:val="both"/>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ОКПО 43489566</w:t>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ИНН/КПП 4716024480/471601001</w:t>
            </w:r>
            <w:r>
              <w:rPr>
                <w:rFonts w:ascii="Times New Roman" w:hAnsi="Times New Roman" w:eastAsia="Calibri" w:cs="Times New Roman"/>
                <w:bCs/>
                <w:sz w:val="24"/>
                <w:szCs w:val="24"/>
              </w:rPr>
            </w:r>
          </w:p>
          <w:p>
            <w:pPr>
              <w:jc w:val="both"/>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телефон 8 (813-61) 33-258</w:t>
            </w:r>
            <w:r>
              <w:rPr>
                <w:rFonts w:ascii="Times New Roman" w:hAnsi="Times New Roman" w:eastAsia="Times New Roman" w:cs="Times New Roman"/>
                <w:sz w:val="24"/>
                <w:szCs w:val="24"/>
                <w:lang w:eastAsia="ru-RU"/>
              </w:rPr>
            </w:r>
          </w:p>
          <w:p>
            <w:pPr>
              <w:jc w:val="both"/>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электронная почта: </w:t>
            </w:r>
            <w:hyperlink r:id="rId16" w:tooltip="mailto:motosno@mail.ru" w:history="1">
              <w:r>
                <w:rPr>
                  <w:rStyle w:val="769"/>
                  <w:rFonts w:ascii="Times New Roman" w:hAnsi="Times New Roman" w:eastAsia="Times New Roman" w:cs="Times New Roman"/>
                  <w:sz w:val="24"/>
                  <w:szCs w:val="24"/>
                  <w:lang w:eastAsia="ru-RU"/>
                </w:rPr>
                <w:t xml:space="preserve">motosno@mail.ru</w:t>
              </w:r>
            </w:hyperlink>
            <w:r/>
            <w:r>
              <w:rPr>
                <w:rFonts w:ascii="Times New Roman" w:hAnsi="Times New Roman" w:eastAsia="Times New Roman" w:cs="Times New Roman"/>
                <w:sz w:val="24"/>
                <w:szCs w:val="24"/>
                <w:lang w:eastAsia="ru-RU"/>
              </w:rPr>
            </w:r>
          </w:p>
          <w:p>
            <w:pPr>
              <w:jc w:val="both"/>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p>
            <w:pPr>
              <w:pStyle w:val="764"/>
              <w:jc w:val="both"/>
              <w:rPr>
                <w:rFonts w:ascii="Times New Roman" w:hAnsi="Times New Roman" w:eastAsia="MS Mincho"/>
                <w:color w:val="000000"/>
                <w:szCs w:val="24"/>
              </w:rPr>
            </w:pPr>
            <w:r>
              <w:rPr>
                <w:rFonts w:ascii="Times New Roman" w:hAnsi="Times New Roman" w:eastAsia="MS Mincho"/>
                <w:color w:val="000000"/>
                <w:szCs w:val="24"/>
              </w:rPr>
              <w:t xml:space="preserve">Заместитель главы администрации</w:t>
            </w:r>
            <w:r>
              <w:rPr>
                <w:rFonts w:ascii="Times New Roman" w:hAnsi="Times New Roman" w:eastAsia="MS Mincho"/>
                <w:color w:val="000000"/>
                <w:szCs w:val="24"/>
              </w:rPr>
              <w:t xml:space="preserve"> </w:t>
            </w:r>
            <w:r>
              <w:rPr>
                <w:rFonts w:ascii="Times New Roman" w:hAnsi="Times New Roman" w:eastAsia="MS Mincho"/>
                <w:color w:val="000000"/>
                <w:szCs w:val="24"/>
              </w:rPr>
            </w:r>
          </w:p>
          <w:p>
            <w:pPr>
              <w:pStyle w:val="764"/>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764"/>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764"/>
              <w:jc w:val="both"/>
              <w:rPr>
                <w:rFonts w:ascii="Times New Roman" w:hAnsi="Times New Roman" w:eastAsia="MS Mincho"/>
                <w:color w:val="000000"/>
                <w:szCs w:val="24"/>
              </w:rPr>
            </w:pPr>
            <w:r>
              <w:rPr>
                <w:rFonts w:ascii="Times New Roman" w:hAnsi="Times New Roman" w:eastAsia="MS Mincho"/>
                <w:color w:val="000000"/>
                <w:szCs w:val="24"/>
              </w:rPr>
              <w:t xml:space="preserve">_______</w:t>
            </w:r>
            <w:r>
              <w:rPr>
                <w:rFonts w:ascii="Times New Roman" w:hAnsi="Times New Roman" w:eastAsia="MS Mincho"/>
                <w:color w:val="000000"/>
                <w:szCs w:val="24"/>
              </w:rPr>
              <w:t xml:space="preserve">____________/Воробьева О.В.</w:t>
            </w:r>
            <w:r>
              <w:rPr>
                <w:rFonts w:ascii="Times New Roman" w:hAnsi="Times New Roman" w:eastAsia="MS Mincho"/>
                <w:color w:val="000000"/>
                <w:szCs w:val="24"/>
              </w:rPr>
            </w:r>
          </w:p>
          <w:p>
            <w:pPr>
              <w:jc w:val="both"/>
              <w:spacing w:after="0" w:line="240" w:lineRule="auto"/>
              <w:rPr>
                <w:rFonts w:ascii="Times New Roman" w:hAnsi="Times New Roman" w:eastAsia="Times New Roman" w:cs="Times New Roman"/>
                <w:b/>
                <w:lang w:eastAsia="zh-CN" w:bidi="en-US"/>
              </w:rPr>
            </w:pPr>
            <w:r>
              <w:rPr>
                <w:rFonts w:ascii="Times New Roman" w:hAnsi="Times New Roman" w:eastAsia="MS Mincho"/>
                <w:color w:val="000000"/>
                <w:sz w:val="20"/>
                <w:szCs w:val="20"/>
              </w:rPr>
              <w:t xml:space="preserve">     (подпись)</w:t>
            </w:r>
            <w:r>
              <w:rPr>
                <w:rFonts w:ascii="Times New Roman" w:hAnsi="Times New Roman" w:eastAsia="Times New Roman" w:cs="Times New Roman"/>
                <w:b/>
                <w:lang w:eastAsia="zh-CN" w:bidi="en-US"/>
              </w:rPr>
            </w:r>
          </w:p>
        </w:tc>
        <w:tc>
          <w:tcPr>
            <w:tcW w:w="4784" w:type="dxa"/>
            <w:textDirection w:val="lrTb"/>
            <w:noWrap w:val="false"/>
          </w:tcPr>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jc w:val="both"/>
              <w:spacing w:after="0" w:line="240" w:lineRule="auto"/>
              <w:rPr>
                <w:rFonts w:ascii="Times New Roman" w:hAnsi="Times New Roman" w:eastAsia="Times New Roman" w:cs="Times New Roman"/>
                <w:sz w:val="24"/>
                <w:szCs w:val="24"/>
                <w:lang w:eastAsia="zh-CN" w:bidi="en-US"/>
              </w:rPr>
              <w:pBdr>
                <w:between w:val="none" w:color="000000" w:sz="4" w:space="0"/>
              </w:pBd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jc w:val="both"/>
              <w:spacing w:after="0" w:line="240" w:lineRule="auto"/>
              <w:rPr>
                <w:rFonts w:ascii="Times New Roman" w:hAnsi="Times New Roman" w:eastAsia="Times New Roman" w:cs="Times New Roman"/>
                <w:sz w:val="24"/>
                <w:szCs w:val="24"/>
                <w:lang w:eastAsia="zh-CN" w:bidi="en-US"/>
              </w:rPr>
              <w:pBdr>
                <w:between w:val="none" w:color="000000" w:sz="4" w:space="0"/>
              </w:pBd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jc w:val="both"/>
              <w:spacing w:after="0" w:line="240" w:lineRule="auto"/>
              <w:rPr>
                <w:rFonts w:ascii="Times New Roman" w:hAnsi="Times New Roman" w:eastAsia="Times New Roman" w:cs="Times New Roman"/>
                <w:sz w:val="24"/>
                <w:szCs w:val="24"/>
                <w:lang w:eastAsia="zh-CN" w:bidi="en-US"/>
              </w:rPr>
              <w:pBdr>
                <w:between w:val="none" w:color="000000" w:sz="4" w:space="0"/>
              </w:pBd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jc w:val="both"/>
              <w:spacing w:after="0" w:line="240" w:lineRule="auto"/>
              <w:rPr>
                <w:rFonts w:ascii="Times New Roman" w:hAnsi="Times New Roman" w:eastAsia="Times New Roman" w:cs="Times New Roman"/>
                <w:sz w:val="24"/>
                <w:szCs w:val="24"/>
                <w:lang w:eastAsia="zh-CN" w:bidi="en-US"/>
              </w:rPr>
              <w:pBdr>
                <w:between w:val="none" w:color="000000" w:sz="4" w:space="0"/>
              </w:pBd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jc w:val="both"/>
              <w:spacing w:after="0" w:line="240" w:lineRule="auto"/>
              <w:rPr>
                <w:rFonts w:ascii="Times New Roman" w:hAnsi="Times New Roman" w:eastAsia="Times New Roman" w:cs="Times New Roman"/>
                <w:sz w:val="24"/>
                <w:szCs w:val="24"/>
                <w:lang w:eastAsia="zh-CN" w:bidi="en-US"/>
              </w:rPr>
              <w:pBdr>
                <w:between w:val="none" w:color="000000" w:sz="4" w:space="0"/>
              </w:pBd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jc w:val="both"/>
              <w:spacing w:after="0" w:line="240" w:lineRule="auto"/>
              <w:rPr>
                <w:rFonts w:ascii="Times New Roman" w:hAnsi="Times New Roman" w:eastAsia="Times New Roman" w:cs="Times New Roman"/>
                <w:sz w:val="24"/>
                <w:szCs w:val="24"/>
                <w:lang w:eastAsia="zh-CN" w:bidi="en-US"/>
              </w:rPr>
              <w:pBdr>
                <w:between w:val="none" w:color="000000" w:sz="4" w:space="0"/>
              </w:pBd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jc w:val="both"/>
              <w:spacing w:after="0" w:line="240" w:lineRule="auto"/>
              <w:rPr>
                <w:rFonts w:ascii="Times New Roman" w:hAnsi="Times New Roman" w:eastAsia="Times New Roman" w:cs="Times New Roman"/>
                <w:sz w:val="24"/>
                <w:szCs w:val="24"/>
                <w:lang w:eastAsia="zh-CN" w:bidi="en-US"/>
              </w:rPr>
              <w:pBdr>
                <w:between w:val="none" w:color="000000" w:sz="4" w:space="0"/>
              </w:pBd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jc w:val="both"/>
              <w:spacing w:after="0" w:line="240" w:lineRule="auto"/>
              <w:rPr>
                <w:rFonts w:ascii="Times New Roman" w:hAnsi="Times New Roman" w:eastAsia="Times New Roman" w:cs="Times New Roman"/>
                <w:sz w:val="24"/>
                <w:szCs w:val="24"/>
                <w:lang w:eastAsia="zh-CN" w:bidi="en-US"/>
              </w:rPr>
              <w:pBdr>
                <w:between w:val="none" w:color="000000" w:sz="4" w:space="0"/>
              </w:pBd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jc w:val="both"/>
              <w:spacing w:after="0" w:line="240" w:lineRule="auto"/>
              <w:rPr>
                <w:rFonts w:ascii="Times New Roman" w:hAnsi="Times New Roman" w:eastAsia="Times New Roman" w:cs="Times New Roman"/>
                <w:sz w:val="24"/>
                <w:szCs w:val="24"/>
                <w:lang w:eastAsia="zh-CN" w:bidi="en-US"/>
              </w:rPr>
              <w:pBdr>
                <w:between w:val="none" w:color="000000" w:sz="4" w:space="0"/>
              </w:pBdr>
            </w:pPr>
            <w:r>
              <w:rPr>
                <w:rFonts w:ascii="Times New Roman" w:hAnsi="Times New Roman" w:eastAsia="Times New Roman" w:cs="Times New Roman"/>
                <w:sz w:val="24"/>
                <w:szCs w:val="24"/>
                <w:lang w:eastAsia="zh-CN" w:bidi="en-US"/>
              </w:rPr>
              <w:t xml:space="preserve">____________________/ </w:t>
            </w:r>
            <w:r>
              <w:rPr>
                <w:rFonts w:ascii="Times New Roman" w:hAnsi="Times New Roman" w:eastAsia="Times New Roman" w:cs="Times New Roman"/>
                <w:sz w:val="24"/>
                <w:szCs w:val="24"/>
                <w:lang w:eastAsia="zh-CN" w:bidi="en-US"/>
              </w:rPr>
              <w:t xml:space="preserve">___________</w:t>
            </w:r>
            <w:r>
              <w:rPr>
                <w:rFonts w:ascii="Times New Roman" w:hAnsi="Times New Roman" w:eastAsia="Times New Roman" w:cs="Times New Roman"/>
                <w:sz w:val="24"/>
                <w:szCs w:val="24"/>
                <w:lang w:eastAsia="zh-CN" w:bidi="en-US"/>
              </w:rPr>
            </w:r>
          </w:p>
          <w:p>
            <w:pPr>
              <w:jc w:val="both"/>
              <w:spacing w:after="0" w:line="240" w:lineRule="auto"/>
              <w:rPr>
                <w:rFonts w:ascii="Times New Roman" w:hAnsi="Times New Roman" w:eastAsia="Times New Roman" w:cs="Times New Roman"/>
                <w:lang w:eastAsia="zh-CN" w:bidi="en-US"/>
              </w:rPr>
              <w:pBdr>
                <w:between w:val="none" w:color="000000" w:sz="4" w:space="0"/>
              </w:pBdr>
            </w:pPr>
            <w:r>
              <w:rPr>
                <w:rFonts w:ascii="Times New Roman" w:hAnsi="Times New Roman" w:eastAsia="MS Mincho"/>
                <w:color w:val="000000"/>
                <w:sz w:val="20"/>
                <w:szCs w:val="20"/>
              </w:rPr>
              <w:t xml:space="preserve">     (подпись)</w:t>
            </w:r>
            <w:r>
              <w:rPr>
                <w:rFonts w:ascii="Times New Roman" w:hAnsi="Times New Roman" w:eastAsia="MS Mincho"/>
                <w:color w:val="000000"/>
                <w:sz w:val="20"/>
                <w:szCs w:val="20"/>
              </w:rPr>
              <w:t xml:space="preserve">                                    ФИО</w:t>
            </w:r>
            <w:r>
              <w:rPr>
                <w:rFonts w:ascii="Times New Roman" w:hAnsi="Times New Roman" w:eastAsia="Times New Roman" w:cs="Times New Roman"/>
                <w:lang w:eastAsia="zh-CN" w:bidi="en-US"/>
              </w:rPr>
            </w:r>
          </w:p>
        </w:tc>
      </w:tr>
    </w:tbl>
    <w:p>
      <w:pPr>
        <w:ind w:left="5954"/>
        <w:spacing w:after="0" w:line="240" w:lineRule="auto"/>
        <w:rPr>
          <w:rFonts w:ascii="Times New Roman" w:hAnsi="Times New Roman" w:eastAsia="Calibri" w:cs="Times New Roman"/>
          <w:color w:val="000000"/>
          <w:sz w:val="24"/>
          <w:szCs w:val="24"/>
          <w:lang w:eastAsia="ru-RU"/>
        </w:rPr>
        <w:sectPr>
          <w:headerReference w:type="default" r:id="rId8"/>
          <w:headerReference w:type="even" r:id="rId9"/>
          <w:footerReference w:type="even" r:id="rId12"/>
          <w:footnotePr/>
          <w:endnotePr/>
          <w:type w:val="nextPage"/>
          <w:pgSz w:w="11906" w:h="16838" w:orient="portrait"/>
          <w:pgMar w:top="851" w:right="1274" w:bottom="851" w:left="1701" w:header="709" w:footer="709" w:gutter="0"/>
          <w:pgNumType w:start="1"/>
          <w:cols w:num="1" w:sep="0" w:space="708" w:equalWidth="1"/>
          <w:docGrid w:linePitch="360"/>
        </w:sect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ind w:left="4956" w:firstLine="708"/>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Приложение </w:t>
      </w:r>
      <w:r>
        <w:rPr>
          <w:rFonts w:ascii="Times New Roman" w:hAnsi="Times New Roman" w:eastAsia="Calibri" w:cs="Times New Roman"/>
          <w:b/>
          <w:color w:val="000000"/>
          <w:sz w:val="24"/>
          <w:szCs w:val="24"/>
          <w:lang w:eastAsia="ru-RU"/>
        </w:rPr>
        <w:t xml:space="preserve">№</w:t>
      </w:r>
      <w:r>
        <w:rPr>
          <w:rFonts w:ascii="Times New Roman" w:hAnsi="Times New Roman" w:eastAsia="Calibri" w:cs="Times New Roman"/>
          <w:b/>
          <w:color w:val="000000"/>
          <w:sz w:val="24"/>
          <w:szCs w:val="24"/>
          <w:lang w:eastAsia="ru-RU"/>
        </w:rPr>
        <w:t xml:space="preserve">1</w:t>
      </w:r>
      <w:r>
        <w:rPr>
          <w:rFonts w:ascii="Times New Roman" w:hAnsi="Times New Roman" w:eastAsia="Calibri" w:cs="Times New Roman"/>
          <w:b/>
          <w:color w:val="000000"/>
          <w:sz w:val="24"/>
          <w:szCs w:val="24"/>
          <w:lang w:eastAsia="ru-RU"/>
        </w:rPr>
      </w:r>
    </w:p>
    <w:p>
      <w:pPr>
        <w:ind w:left="5670"/>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к муниципальному контракту</w:t>
      </w:r>
      <w:r>
        <w:rPr>
          <w:rFonts w:ascii="Times New Roman" w:hAnsi="Times New Roman" w:cs="Times New Roman"/>
          <w:color w:val="000000"/>
          <w:sz w:val="24"/>
          <w:szCs w:val="24"/>
        </w:rPr>
      </w:r>
    </w:p>
    <w:p>
      <w:pPr>
        <w:ind w:left="5664"/>
        <w:jc w:val="both"/>
        <w:spacing w:after="0" w:line="240" w:lineRule="auto"/>
        <w:tabs>
          <w:tab w:val="left" w:pos="3544" w:leader="none"/>
        </w:tabs>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№______</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от</w:t>
      </w:r>
      <w:r>
        <w:rPr>
          <w:rFonts w:ascii="Times New Roman" w:hAnsi="Times New Roman" w:eastAsia="Calibri" w:cs="Times New Roman"/>
          <w:color w:val="000000"/>
          <w:sz w:val="24"/>
          <w:szCs w:val="24"/>
          <w:lang w:eastAsia="ru-RU"/>
        </w:rPr>
        <w:t xml:space="preserve"> «_____» _________ 2026 года</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jc w:val="center"/>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Описание объекта закупки</w:t>
      </w:r>
      <w:r>
        <w:rPr>
          <w:rFonts w:ascii="Times New Roman" w:hAnsi="Times New Roman" w:eastAsia="Calibri" w:cs="Times New Roman"/>
          <w:b/>
          <w:color w:val="000000"/>
          <w:sz w:val="24"/>
          <w:szCs w:val="24"/>
          <w:lang w:eastAsia="ru-RU"/>
        </w:rPr>
      </w:r>
    </w:p>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ind w:firstLine="708"/>
        <w:jc w:val="center"/>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1. Условия поставки товара</w:t>
      </w:r>
      <w:r>
        <w:rPr>
          <w:rFonts w:ascii="Times New Roman" w:hAnsi="Times New Roman" w:eastAsia="Calibri" w:cs="Times New Roman"/>
          <w:b/>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1.1.</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Место поставки товара: 187000, Ленинградская обл., Тосненский р-он, г. Тосно, пр-т Ленина, д. 32.</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1.2. </w:t>
      </w:r>
      <w:r>
        <w:rPr>
          <w:rFonts w:ascii="Times New Roman" w:hAnsi="Times New Roman" w:eastAsia="Calibri" w:cs="Times New Roman"/>
          <w:color w:val="000000"/>
          <w:sz w:val="24"/>
          <w:szCs w:val="24"/>
          <w:lang w:eastAsia="ru-RU"/>
        </w:rPr>
        <w:t xml:space="preserve">Сроки поставки товара: с момента заключения Контракта и не позднее </w:t>
      </w:r>
      <w:r>
        <w:rPr>
          <w:rFonts w:ascii="Times New Roman" w:hAnsi="Times New Roman" w:eastAsia="Calibri" w:cs="Times New Roman"/>
          <w:color w:val="000000"/>
          <w:sz w:val="24"/>
          <w:szCs w:val="24"/>
          <w:lang w:eastAsia="ru-RU"/>
        </w:rPr>
        <w:t xml:space="preserve">30</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но</w:t>
      </w:r>
      <w:r>
        <w:rPr>
          <w:rFonts w:ascii="Times New Roman" w:hAnsi="Times New Roman" w:eastAsia="Calibri" w:cs="Times New Roman"/>
          <w:color w:val="000000"/>
          <w:sz w:val="24"/>
          <w:szCs w:val="24"/>
          <w:lang w:eastAsia="ru-RU"/>
        </w:rPr>
        <w:t xml:space="preserve">ября</w:t>
      </w:r>
      <w:r>
        <w:rPr>
          <w:rFonts w:ascii="Times New Roman" w:hAnsi="Times New Roman" w:eastAsia="Calibri" w:cs="Times New Roman"/>
          <w:color w:val="000000"/>
          <w:sz w:val="24"/>
          <w:szCs w:val="24"/>
          <w:lang w:eastAsia="ru-RU"/>
        </w:rPr>
        <w:t xml:space="preserve"> 202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года. </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2. Требования к поставщику и к качеству изготовления товара</w:t>
      </w:r>
      <w:r>
        <w:rPr>
          <w:rFonts w:ascii="Times New Roman" w:hAnsi="Times New Roman" w:eastAsia="Calibri" w:cs="Times New Roman"/>
          <w:b/>
          <w:color w:val="000000"/>
          <w:sz w:val="24"/>
          <w:szCs w:val="24"/>
          <w:lang w:eastAsia="ru-RU"/>
        </w:rPr>
      </w:r>
    </w:p>
    <w:p>
      <w:pPr>
        <w:ind w:firstLine="708"/>
        <w:jc w:val="both"/>
        <w:spacing w:after="0" w:line="240" w:lineRule="auto"/>
        <w:rPr>
          <w:rFonts w:ascii="Times New Roman" w:hAnsi="Times New Roman" w:eastAsia="Calibri" w:cs="Times New Roman"/>
          <w:bCs/>
          <w:color w:val="000000"/>
          <w:sz w:val="24"/>
          <w:szCs w:val="24"/>
          <w:lang w:eastAsia="ru-RU"/>
        </w:rPr>
      </w:pPr>
      <w:r>
        <w:rPr>
          <w:rFonts w:ascii="Times New Roman" w:hAnsi="Times New Roman" w:eastAsia="Calibri" w:cs="Times New Roman"/>
          <w:bCs/>
          <w:color w:val="000000"/>
          <w:sz w:val="24"/>
          <w:szCs w:val="24"/>
          <w:lang w:eastAsia="ru-RU"/>
        </w:rPr>
        <w:t xml:space="preserve">2.1.</w:t>
      </w:r>
      <w:r>
        <w:rPr>
          <w:rFonts w:ascii="Times New Roman" w:hAnsi="Times New Roman" w:eastAsia="Calibri" w:cs="Times New Roman"/>
          <w:bCs/>
          <w:color w:val="000000"/>
          <w:sz w:val="24"/>
          <w:szCs w:val="24"/>
          <w:lang w:eastAsia="ru-RU"/>
        </w:rPr>
        <w:t xml:space="preserve"> </w:t>
      </w:r>
      <w:r>
        <w:rPr>
          <w:rFonts w:ascii="Times New Roman" w:hAnsi="Times New Roman" w:eastAsia="Calibri" w:cs="Times New Roman"/>
          <w:bCs/>
          <w:color w:val="000000"/>
          <w:sz w:val="24"/>
          <w:szCs w:val="24"/>
          <w:lang w:eastAsia="ru-RU"/>
        </w:rPr>
        <w:t xml:space="preserve"> Поставщик обязуется изготов</w:t>
      </w:r>
      <w:r>
        <w:rPr>
          <w:rFonts w:ascii="Times New Roman" w:hAnsi="Times New Roman" w:eastAsia="Calibri" w:cs="Times New Roman"/>
          <w:bCs/>
          <w:color w:val="000000"/>
          <w:sz w:val="24"/>
          <w:szCs w:val="24"/>
          <w:lang w:eastAsia="ru-RU"/>
        </w:rPr>
        <w:t xml:space="preserve">ить</w:t>
      </w:r>
      <w:r>
        <w:rPr>
          <w:rFonts w:ascii="Times New Roman" w:hAnsi="Times New Roman" w:eastAsia="Calibri" w:cs="Times New Roman"/>
          <w:bCs/>
          <w:color w:val="000000"/>
          <w:sz w:val="24"/>
          <w:szCs w:val="24"/>
          <w:lang w:eastAsia="ru-RU"/>
        </w:rPr>
        <w:t xml:space="preserve"> продукци</w:t>
      </w:r>
      <w:r>
        <w:rPr>
          <w:rFonts w:ascii="Times New Roman" w:hAnsi="Times New Roman" w:eastAsia="Calibri" w:cs="Times New Roman"/>
          <w:bCs/>
          <w:color w:val="000000"/>
          <w:sz w:val="24"/>
          <w:szCs w:val="24"/>
          <w:lang w:eastAsia="ru-RU"/>
        </w:rPr>
        <w:t xml:space="preserve">ю</w:t>
      </w:r>
      <w:r>
        <w:rPr>
          <w:rFonts w:ascii="Times New Roman" w:hAnsi="Times New Roman" w:eastAsia="Calibri" w:cs="Times New Roman"/>
          <w:bCs/>
          <w:color w:val="000000"/>
          <w:sz w:val="24"/>
          <w:szCs w:val="24"/>
          <w:lang w:eastAsia="ru-RU"/>
        </w:rPr>
        <w:t xml:space="preserve">, включая разработку макета, полиграфические работы и переда</w:t>
      </w:r>
      <w:r>
        <w:rPr>
          <w:rFonts w:ascii="Times New Roman" w:hAnsi="Times New Roman" w:eastAsia="Calibri" w:cs="Times New Roman"/>
          <w:bCs/>
          <w:color w:val="000000"/>
          <w:sz w:val="24"/>
          <w:szCs w:val="24"/>
          <w:lang w:eastAsia="ru-RU"/>
        </w:rPr>
        <w:t xml:space="preserve">ть</w:t>
      </w:r>
      <w:r>
        <w:rPr>
          <w:rFonts w:ascii="Times New Roman" w:hAnsi="Times New Roman" w:eastAsia="Calibri" w:cs="Times New Roman"/>
          <w:bCs/>
          <w:color w:val="000000"/>
          <w:sz w:val="24"/>
          <w:szCs w:val="24"/>
          <w:lang w:eastAsia="ru-RU"/>
        </w:rPr>
        <w:t xml:space="preserve"> готов</w:t>
      </w:r>
      <w:r>
        <w:rPr>
          <w:rFonts w:ascii="Times New Roman" w:hAnsi="Times New Roman" w:eastAsia="Calibri" w:cs="Times New Roman"/>
          <w:bCs/>
          <w:color w:val="000000"/>
          <w:sz w:val="24"/>
          <w:szCs w:val="24"/>
          <w:lang w:eastAsia="ru-RU"/>
        </w:rPr>
        <w:t xml:space="preserve">ый</w:t>
      </w:r>
      <w:r>
        <w:rPr>
          <w:rFonts w:ascii="Times New Roman" w:hAnsi="Times New Roman" w:eastAsia="Calibri" w:cs="Times New Roman"/>
          <w:bCs/>
          <w:color w:val="000000"/>
          <w:sz w:val="24"/>
          <w:szCs w:val="24"/>
          <w:lang w:eastAsia="ru-RU"/>
        </w:rPr>
        <w:t xml:space="preserve"> товар </w:t>
      </w:r>
      <w:r>
        <w:rPr>
          <w:rFonts w:ascii="Times New Roman" w:hAnsi="Times New Roman" w:eastAsia="Calibri" w:cs="Times New Roman"/>
          <w:bCs/>
          <w:color w:val="000000"/>
          <w:sz w:val="24"/>
          <w:szCs w:val="24"/>
          <w:lang w:eastAsia="ru-RU"/>
        </w:rPr>
        <w:t xml:space="preserve">З</w:t>
      </w:r>
      <w:r>
        <w:rPr>
          <w:rFonts w:ascii="Times New Roman" w:hAnsi="Times New Roman" w:eastAsia="Calibri" w:cs="Times New Roman"/>
          <w:bCs/>
          <w:color w:val="000000"/>
          <w:sz w:val="24"/>
          <w:szCs w:val="24"/>
          <w:lang w:eastAsia="ru-RU"/>
        </w:rPr>
        <w:t xml:space="preserve">аказчику</w:t>
      </w:r>
      <w:r>
        <w:rPr>
          <w:rFonts w:ascii="Times New Roman" w:hAnsi="Times New Roman" w:eastAsia="Calibri" w:cs="Times New Roman"/>
          <w:bCs/>
          <w:color w:val="000000"/>
          <w:sz w:val="24"/>
          <w:szCs w:val="24"/>
          <w:lang w:eastAsia="ru-RU"/>
        </w:rPr>
        <w:t xml:space="preserve">.</w:t>
      </w:r>
      <w:r>
        <w:rPr>
          <w:rFonts w:ascii="Times New Roman" w:hAnsi="Times New Roman" w:eastAsia="Calibri" w:cs="Times New Roman"/>
          <w:bCs/>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 Качество поставляемого товара должно соответствовать действующим стандартам и требованиям в соответствии с законодательством Российской Федерации, техническим условиям и др.</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3</w:t>
      </w:r>
      <w:r>
        <w:rPr>
          <w:rFonts w:ascii="Times New Roman" w:hAnsi="Times New Roman" w:eastAsia="Calibri" w:cs="Times New Roman"/>
          <w:color w:val="000000"/>
          <w:sz w:val="24"/>
          <w:szCs w:val="24"/>
          <w:lang w:eastAsia="ru-RU"/>
        </w:rPr>
        <w:t xml:space="preserve">. Поставщик должен </w:t>
      </w:r>
      <w:r>
        <w:rPr>
          <w:rFonts w:ascii="Times New Roman" w:hAnsi="Times New Roman" w:eastAsia="Calibri" w:cs="Times New Roman"/>
          <w:color w:val="000000"/>
          <w:sz w:val="24"/>
          <w:szCs w:val="24"/>
          <w:lang w:eastAsia="ru-RU"/>
        </w:rPr>
        <w:t xml:space="preserve">поставить товар</w:t>
      </w:r>
      <w:r>
        <w:rPr>
          <w:rFonts w:ascii="Times New Roman" w:hAnsi="Times New Roman" w:eastAsia="Calibri" w:cs="Times New Roman"/>
          <w:color w:val="000000"/>
          <w:sz w:val="24"/>
          <w:szCs w:val="24"/>
          <w:lang w:eastAsia="ru-RU"/>
        </w:rPr>
        <w:t xml:space="preserve"> в строго установленные сроки. При нарушении Поставщиком срока </w:t>
      </w:r>
      <w:r>
        <w:rPr>
          <w:rFonts w:ascii="Times New Roman" w:hAnsi="Times New Roman" w:eastAsia="Calibri" w:cs="Times New Roman"/>
          <w:color w:val="000000"/>
          <w:sz w:val="24"/>
          <w:szCs w:val="24"/>
          <w:lang w:eastAsia="ru-RU"/>
        </w:rPr>
        <w:t xml:space="preserve">поставки товара</w:t>
      </w:r>
      <w:r>
        <w:rPr>
          <w:rFonts w:ascii="Times New Roman" w:hAnsi="Times New Roman" w:eastAsia="Calibri" w:cs="Times New Roman"/>
          <w:color w:val="000000"/>
          <w:sz w:val="24"/>
          <w:szCs w:val="24"/>
          <w:lang w:eastAsia="ru-RU"/>
        </w:rPr>
        <w:t xml:space="preserve">, Заказчик утрачивает интерес к </w:t>
      </w:r>
      <w:r>
        <w:rPr>
          <w:rFonts w:ascii="Times New Roman" w:hAnsi="Times New Roman" w:eastAsia="Calibri" w:cs="Times New Roman"/>
          <w:color w:val="000000"/>
          <w:sz w:val="24"/>
          <w:szCs w:val="24"/>
          <w:lang w:eastAsia="ru-RU"/>
        </w:rPr>
        <w:t xml:space="preserve">поставке</w:t>
      </w:r>
      <w:r>
        <w:rPr>
          <w:rFonts w:ascii="Times New Roman" w:hAnsi="Times New Roman" w:eastAsia="Calibri" w:cs="Times New Roman"/>
          <w:color w:val="000000"/>
          <w:sz w:val="24"/>
          <w:szCs w:val="24"/>
          <w:lang w:eastAsia="ru-RU"/>
        </w:rPr>
        <w:t xml:space="preserve">, вправе не принимать товар и не оплачивать </w:t>
      </w:r>
      <w:r>
        <w:rPr>
          <w:rFonts w:ascii="Times New Roman" w:hAnsi="Times New Roman" w:eastAsia="Calibri" w:cs="Times New Roman"/>
          <w:color w:val="000000"/>
          <w:sz w:val="24"/>
          <w:szCs w:val="24"/>
          <w:lang w:eastAsia="ru-RU"/>
        </w:rPr>
        <w:t xml:space="preserve">его</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4</w:t>
      </w:r>
      <w:r>
        <w:rPr>
          <w:rFonts w:ascii="Times New Roman" w:hAnsi="Times New Roman" w:eastAsia="Calibri" w:cs="Times New Roman"/>
          <w:color w:val="000000"/>
          <w:sz w:val="24"/>
          <w:szCs w:val="24"/>
          <w:lang w:eastAsia="ru-RU"/>
        </w:rPr>
        <w:t xml:space="preserve">. Товар должен иметь транспортировочную упаковку, обеспечивающую сохранность товара от повреждений при перевозке, от воздействия климатических условий, а также обеспечивающую сохранность товара при хранении. В случае </w:t>
      </w:r>
      <w:r>
        <w:rPr>
          <w:rFonts w:ascii="Times New Roman" w:hAnsi="Times New Roman" w:eastAsia="Calibri" w:cs="Times New Roman"/>
          <w:color w:val="000000"/>
          <w:sz w:val="24"/>
          <w:szCs w:val="24"/>
          <w:lang w:eastAsia="ru-RU"/>
        </w:rPr>
        <w:t xml:space="preserve">поставки товара</w:t>
      </w:r>
      <w:r>
        <w:rPr>
          <w:rFonts w:ascii="Times New Roman" w:hAnsi="Times New Roman" w:eastAsia="Calibri" w:cs="Times New Roman"/>
          <w:color w:val="000000"/>
          <w:sz w:val="24"/>
          <w:szCs w:val="24"/>
          <w:lang w:eastAsia="ru-RU"/>
        </w:rPr>
        <w:t xml:space="preserve"> ненадлежащего качества, последн</w:t>
      </w:r>
      <w:r>
        <w:rPr>
          <w:rFonts w:ascii="Times New Roman" w:hAnsi="Times New Roman" w:eastAsia="Calibri" w:cs="Times New Roman"/>
          <w:color w:val="000000"/>
          <w:sz w:val="24"/>
          <w:szCs w:val="24"/>
          <w:lang w:eastAsia="ru-RU"/>
        </w:rPr>
        <w:t xml:space="preserve">ий</w:t>
      </w:r>
      <w:r>
        <w:rPr>
          <w:rFonts w:ascii="Times New Roman" w:hAnsi="Times New Roman" w:eastAsia="Calibri" w:cs="Times New Roman"/>
          <w:color w:val="000000"/>
          <w:sz w:val="24"/>
          <w:szCs w:val="24"/>
          <w:lang w:eastAsia="ru-RU"/>
        </w:rPr>
        <w:t xml:space="preserve"> подлежит замене Поставщиком за его счет в сроки, согласованные сторонами.</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5</w:t>
      </w:r>
      <w:r>
        <w:rPr>
          <w:rFonts w:ascii="Times New Roman" w:hAnsi="Times New Roman" w:eastAsia="Calibri" w:cs="Times New Roman"/>
          <w:color w:val="000000"/>
          <w:sz w:val="24"/>
          <w:szCs w:val="24"/>
          <w:lang w:eastAsia="ru-RU"/>
        </w:rPr>
        <w:t xml:space="preserve">. Товар должен быть свободным от прав третьих лиц.</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Поставка товара осуществляется силами и средствами Поставщика, без дополнительной оплаты со стороны Заказчика. Приемка товара должна осуществляться в присутствии уполномоченного представителя Заказчика.</w:t>
      </w:r>
      <w:r>
        <w:rPr>
          <w:rFonts w:ascii="Times New Roman" w:hAnsi="Times New Roman" w:eastAsia="Calibri" w:cs="Times New Roman"/>
          <w:color w:val="000000"/>
          <w:sz w:val="24"/>
          <w:szCs w:val="24"/>
          <w:lang w:eastAsia="ru-RU"/>
        </w:rPr>
      </w:r>
    </w:p>
    <w:p>
      <w:pPr>
        <w:ind w:firstLine="708"/>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7</w:t>
      </w:r>
      <w:r>
        <w:rPr>
          <w:rFonts w:ascii="Times New Roman" w:hAnsi="Times New Roman" w:eastAsia="Calibri" w:cs="Times New Roman"/>
          <w:color w:val="000000"/>
          <w:sz w:val="24"/>
          <w:szCs w:val="24"/>
          <w:lang w:eastAsia="ru-RU"/>
        </w:rPr>
        <w:t xml:space="preserve">. Поста</w:t>
      </w:r>
      <w:r>
        <w:rPr>
          <w:rFonts w:ascii="Times New Roman" w:hAnsi="Times New Roman" w:eastAsia="Calibri" w:cs="Times New Roman"/>
          <w:color w:val="000000"/>
          <w:sz w:val="24"/>
          <w:szCs w:val="24"/>
          <w:lang w:eastAsia="ru-RU"/>
        </w:rPr>
        <w:t xml:space="preserve">вщик обязан не позднее чем за 2 </w:t>
      </w:r>
      <w:r>
        <w:rPr>
          <w:rFonts w:ascii="Times New Roman" w:hAnsi="Times New Roman" w:eastAsia="Calibri" w:cs="Times New Roman"/>
          <w:color w:val="000000"/>
          <w:sz w:val="24"/>
          <w:szCs w:val="24"/>
          <w:lang w:eastAsia="ru-RU"/>
        </w:rPr>
        <w:t xml:space="preserve">дня до момента доставки </w:t>
      </w:r>
      <w:r>
        <w:rPr>
          <w:rFonts w:ascii="Times New Roman" w:hAnsi="Times New Roman" w:eastAsia="Calibri" w:cs="Times New Roman"/>
          <w:color w:val="000000"/>
          <w:sz w:val="24"/>
          <w:szCs w:val="24"/>
          <w:lang w:eastAsia="ru-RU"/>
        </w:rPr>
        <w:t xml:space="preserve">продукции</w:t>
      </w:r>
      <w:r>
        <w:rPr>
          <w:rFonts w:ascii="Times New Roman" w:hAnsi="Times New Roman" w:eastAsia="Calibri" w:cs="Times New Roman"/>
          <w:color w:val="000000"/>
          <w:sz w:val="24"/>
          <w:szCs w:val="24"/>
          <w:lang w:eastAsia="ru-RU"/>
        </w:rPr>
        <w:t xml:space="preserve"> уведомить Заказчика по телефону </w:t>
      </w:r>
      <w:r>
        <w:rPr>
          <w:rFonts w:ascii="Times New Roman" w:hAnsi="Times New Roman" w:eastAsia="Calibri" w:cs="Times New Roman"/>
          <w:color w:val="000000"/>
          <w:sz w:val="24"/>
          <w:szCs w:val="24"/>
          <w:lang w:eastAsia="ru-RU"/>
        </w:rPr>
        <w:t xml:space="preserve">8921-778-05-93</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p>
    <w:p>
      <w:pPr>
        <w:jc w:val="center"/>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jc w:val="center"/>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3. Перечень товара</w:t>
      </w:r>
      <w:r>
        <w:rPr>
          <w:rFonts w:ascii="Times New Roman" w:hAnsi="Times New Roman" w:eastAsia="Calibri" w:cs="Times New Roman"/>
          <w:b/>
          <w:color w:val="000000"/>
          <w:sz w:val="24"/>
          <w:szCs w:val="24"/>
          <w:lang w:eastAsia="ru-RU"/>
        </w:rPr>
      </w:r>
    </w:p>
    <w:p>
      <w:pPr>
        <w:jc w:val="both"/>
        <w:spacing w:after="0" w:line="240" w:lineRule="auto"/>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bl>
      <w:tblPr>
        <w:tblW w:w="9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32"/>
        <w:gridCol w:w="1689"/>
        <w:gridCol w:w="1773"/>
        <w:gridCol w:w="4194"/>
        <w:gridCol w:w="1382"/>
      </w:tblGrid>
      <w:tr>
        <w:tblPrEx/>
        <w:trPr>
          <w:trHeight w:val="199"/>
        </w:trPr>
        <w:tc>
          <w:tcPr>
            <w:tcW w:w="532" w:type="dxa"/>
            <w:textDirection w:val="lrTb"/>
            <w:noWrap w:val="false"/>
          </w:tcPr>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 п/п</w:t>
            </w:r>
            <w:r>
              <w:rPr>
                <w:rFonts w:ascii="Times New Roman" w:hAnsi="Times New Roman" w:eastAsia="Times New Roman" w:cs="Times New Roman"/>
                <w:b/>
                <w:lang w:eastAsia="zh-CN" w:bidi="en-US"/>
              </w:rPr>
            </w:r>
          </w:p>
        </w:tc>
        <w:tc>
          <w:tcPr>
            <w:tcW w:w="1689" w:type="dxa"/>
            <w:textDirection w:val="lrTb"/>
            <w:noWrap w:val="false"/>
          </w:tcPr>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Наименование товара</w:t>
            </w:r>
            <w:r>
              <w:rPr>
                <w:rFonts w:ascii="Times New Roman" w:hAnsi="Times New Roman" w:eastAsia="Times New Roman" w:cs="Times New Roman"/>
                <w:b/>
                <w:lang w:eastAsia="zh-CN" w:bidi="en-US"/>
              </w:rPr>
            </w:r>
          </w:p>
        </w:tc>
        <w:tc>
          <w:tcPr>
            <w:tcW w:w="1773" w:type="dxa"/>
            <w:textDirection w:val="lrTb"/>
            <w:noWrap w:val="false"/>
          </w:tcPr>
          <w:p>
            <w:pPr>
              <w:jc w:val="center"/>
              <w:spacing w:after="0" w:line="240" w:lineRule="auto"/>
              <w:rPr>
                <w:rFonts w:ascii="Times New Roman" w:hAnsi="Times New Roman" w:eastAsia="Times New Roman" w:cs="Times New Roman"/>
                <w:b/>
                <w:sz w:val="24"/>
                <w:szCs w:val="24"/>
                <w:lang w:eastAsia="zh-CN" w:bidi="en-US"/>
              </w:rPr>
            </w:pPr>
            <w:r>
              <w:rPr>
                <w:rFonts w:ascii="Times New Roman" w:hAnsi="Times New Roman" w:cs="Times New Roman"/>
                <w:b/>
                <w:bCs/>
                <w:iCs/>
                <w:color w:val="000000"/>
                <w:sz w:val="24"/>
                <w:szCs w:val="24"/>
              </w:rPr>
              <w:t xml:space="preserve">ОКПД2</w:t>
            </w:r>
            <w:r>
              <w:rPr>
                <w:rFonts w:ascii="Times New Roman" w:hAnsi="Times New Roman" w:eastAsia="Times New Roman" w:cs="Times New Roman"/>
                <w:b/>
                <w:sz w:val="24"/>
                <w:szCs w:val="24"/>
                <w:lang w:eastAsia="zh-CN" w:bidi="en-US"/>
              </w:rPr>
            </w:r>
          </w:p>
        </w:tc>
        <w:tc>
          <w:tcPr>
            <w:tcW w:w="4194" w:type="dxa"/>
            <w:textDirection w:val="lrTb"/>
            <w:noWrap w:val="false"/>
          </w:tcPr>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Технические и функциональные характеристики</w:t>
            </w:r>
            <w:r>
              <w:rPr>
                <w:rFonts w:ascii="Times New Roman" w:hAnsi="Times New Roman" w:eastAsia="Times New Roman" w:cs="Times New Roman"/>
                <w:b/>
                <w:lang w:eastAsia="zh-CN" w:bidi="en-US"/>
              </w:rPr>
            </w:r>
          </w:p>
        </w:tc>
        <w:tc>
          <w:tcPr>
            <w:tcW w:w="1382" w:type="dxa"/>
            <w:textDirection w:val="lrTb"/>
            <w:noWrap w:val="false"/>
          </w:tcPr>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Кол-во</w:t>
            </w:r>
            <w:r>
              <w:rPr>
                <w:rFonts w:ascii="Times New Roman" w:hAnsi="Times New Roman" w:eastAsia="Times New Roman" w:cs="Times New Roman"/>
                <w:b/>
                <w:lang w:eastAsia="zh-CN" w:bidi="en-US"/>
              </w:rPr>
              <w:t xml:space="preserve">, (шт.)</w:t>
            </w:r>
            <w:r>
              <w:rPr>
                <w:rFonts w:ascii="Times New Roman" w:hAnsi="Times New Roman" w:eastAsia="Times New Roman" w:cs="Times New Roman"/>
                <w:b/>
                <w:lang w:eastAsia="zh-CN" w:bidi="en-US"/>
              </w:rPr>
            </w:r>
          </w:p>
        </w:tc>
      </w:tr>
      <w:tr>
        <w:tblPrEx/>
        <w:trPr>
          <w:trHeight w:val="637"/>
        </w:trPr>
        <w:tc>
          <w:tcPr>
            <w:tcW w:w="532" w:type="dxa"/>
            <w:textDirection w:val="lrTb"/>
            <w:noWrap w:val="false"/>
          </w:tcPr>
          <w:p>
            <w:pPr>
              <w:jc w:val="both"/>
              <w:spacing w:after="0" w:line="240" w:lineRule="auto"/>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t xml:space="preserve">1.</w:t>
            </w:r>
            <w:r>
              <w:rPr>
                <w:rFonts w:ascii="Times New Roman" w:hAnsi="Times New Roman" w:eastAsia="Times New Roman" w:cs="Times New Roman"/>
                <w:lang w:eastAsia="zh-CN" w:bidi="en-US"/>
              </w:rPr>
            </w:r>
          </w:p>
        </w:tc>
        <w:tc>
          <w:tcPr>
            <w:tcW w:w="1689" w:type="dxa"/>
            <w:textDirection w:val="lrTb"/>
            <w:noWrap w:val="false"/>
          </w:tcPr>
          <w:p>
            <w:pPr>
              <w:ind w:left="-1"/>
              <w:jc w:val="both"/>
              <w:spacing w:after="0" w:line="240" w:lineRule="auto"/>
              <w:rPr>
                <w:rFonts w:ascii="Times New Roman" w:hAnsi="Times New Roman" w:eastAsia="Calibri" w:cs="Times New Roman"/>
                <w:sz w:val="24"/>
                <w:szCs w:val="24"/>
                <w:lang w:eastAsia="ar-SA"/>
              </w:rPr>
            </w:pPr>
            <w:r>
              <w:rPr>
                <w:rFonts w:ascii="Times New Roman" w:hAnsi="Times New Roman" w:eastAsia="Calibri" w:cs="Times New Roman"/>
                <w:sz w:val="24"/>
                <w:szCs w:val="24"/>
                <w:lang w:eastAsia="ar-SA"/>
              </w:rPr>
              <w:t xml:space="preserve">Пакет</w:t>
            </w:r>
            <w:r>
              <w:rPr>
                <w:rFonts w:ascii="Times New Roman" w:hAnsi="Times New Roman" w:eastAsia="Calibri" w:cs="Times New Roman"/>
                <w:sz w:val="24"/>
                <w:szCs w:val="24"/>
                <w:lang w:eastAsia="ar-SA"/>
              </w:rPr>
            </w:r>
          </w:p>
          <w:p>
            <w:pPr>
              <w:spacing w:after="0" w:line="240" w:lineRule="auto"/>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c>
        <w:tc>
          <w:tcPr>
            <w:tcW w:w="1773" w:type="dxa"/>
            <w:textDirection w:val="lrTb"/>
            <w:noWrap w:val="false"/>
          </w:tcPr>
          <w:p>
            <w:pPr>
              <w:jc w:val="both"/>
              <w:spacing w:after="0" w:line="240" w:lineRule="auto"/>
              <w:rPr>
                <w:rFonts w:ascii="Times New Roman" w:hAnsi="Times New Roman" w:eastAsia="Calibri" w:cs="Times New Roman"/>
                <w:sz w:val="24"/>
                <w:szCs w:val="24"/>
                <w:shd w:val="clear" w:color="auto" w:fill="ffffff"/>
                <w:lang w:eastAsia="ru-RU"/>
              </w:rPr>
            </w:pPr>
            <w:r>
              <w:rPr>
                <w:rFonts w:ascii="Times New Roman" w:hAnsi="Times New Roman" w:eastAsia="Calibri" w:cs="Times New Roman"/>
                <w:sz w:val="24"/>
                <w:szCs w:val="24"/>
                <w:shd w:val="clear" w:color="auto" w:fill="ffffff"/>
                <w:lang w:eastAsia="ru-RU"/>
              </w:rPr>
              <w:t xml:space="preserve">22.22.11</w:t>
            </w:r>
            <w:r>
              <w:rPr>
                <w:rFonts w:ascii="Times New Roman" w:hAnsi="Times New Roman" w:eastAsia="Calibri" w:cs="Times New Roman"/>
                <w:sz w:val="24"/>
                <w:szCs w:val="24"/>
                <w:shd w:val="clear" w:color="auto" w:fill="ffffff"/>
                <w:lang w:eastAsia="ru-RU"/>
              </w:rPr>
              <w:t xml:space="preserve">.190 -</w:t>
            </w:r>
            <w:r>
              <w:rPr>
                <w:rFonts w:ascii="Times New Roman" w:hAnsi="Times New Roman" w:eastAsia="Calibri" w:cs="Times New Roman"/>
                <w:sz w:val="24"/>
                <w:szCs w:val="24"/>
                <w:shd w:val="clear" w:color="auto" w:fill="ffffff"/>
                <w:lang w:eastAsia="ru-RU"/>
              </w:rPr>
              <w:t xml:space="preserve"> «Мешки и сумки, включая конические, из полимеров этилена</w:t>
            </w:r>
            <w:r>
              <w:rPr>
                <w:rFonts w:ascii="Times New Roman" w:hAnsi="Times New Roman" w:eastAsia="Calibri" w:cs="Times New Roman"/>
                <w:sz w:val="24"/>
                <w:szCs w:val="24"/>
                <w:shd w:val="clear" w:color="auto" w:fill="ffffff"/>
                <w:lang w:eastAsia="ru-RU"/>
              </w:rPr>
              <w:t xml:space="preserve"> прочие</w:t>
            </w:r>
            <w:r>
              <w:rPr>
                <w:rFonts w:ascii="Times New Roman" w:hAnsi="Times New Roman" w:eastAsia="Calibri" w:cs="Times New Roman"/>
                <w:sz w:val="24"/>
                <w:szCs w:val="24"/>
                <w:shd w:val="clear" w:color="auto" w:fill="ffffff"/>
                <w:lang w:eastAsia="ru-RU"/>
              </w:rPr>
              <w:t xml:space="preserve">»</w:t>
            </w:r>
            <w:r>
              <w:rPr>
                <w:rFonts w:ascii="Times New Roman" w:hAnsi="Times New Roman" w:eastAsia="Calibri" w:cs="Times New Roman"/>
                <w:sz w:val="24"/>
                <w:szCs w:val="24"/>
                <w:shd w:val="clear" w:color="auto" w:fill="ffffff"/>
                <w:lang w:eastAsia="ru-RU"/>
              </w:rPr>
            </w:r>
          </w:p>
        </w:tc>
        <w:tc>
          <w:tcPr>
            <w:tcW w:w="4194" w:type="dxa"/>
            <w:textDirection w:val="lrTb"/>
            <w:noWrap w:val="false"/>
          </w:tcPr>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Полиэтиленовый пакет</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Размер:</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Ширина: 390 мм;</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Высота: 500 мм;</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Ширина дна: 30 мм;</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Цвет: белый;</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Печать: в два цвета на одной стороне;</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(макет по согласованию).</w:t>
            </w:r>
            <w:r>
              <w:rPr>
                <w:rFonts w:ascii="Times New Roman" w:hAnsi="Times New Roman" w:eastAsia="Times New Roman" w:cs="Times New Roman"/>
                <w:sz w:val="24"/>
                <w:szCs w:val="24"/>
                <w:lang w:eastAsia="zh-CN" w:bidi="en-US"/>
              </w:rPr>
            </w:r>
          </w:p>
        </w:tc>
        <w:tc>
          <w:tcPr>
            <w:tcW w:w="1382" w:type="dxa"/>
            <w:textDirection w:val="lrTb"/>
            <w:noWrap w:val="false"/>
          </w:tcPr>
          <w:p>
            <w:pPr>
              <w:jc w:val="center"/>
              <w:spacing w:after="0" w:line="240" w:lineRule="auto"/>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t xml:space="preserve">10 0</w:t>
            </w:r>
            <w:r>
              <w:rPr>
                <w:rFonts w:ascii="Times New Roman" w:hAnsi="Times New Roman" w:eastAsia="Times New Roman" w:cs="Times New Roman"/>
                <w:lang w:eastAsia="zh-CN" w:bidi="en-US"/>
              </w:rPr>
              <w:t xml:space="preserve">00</w:t>
            </w:r>
            <w:r>
              <w:rPr>
                <w:rFonts w:ascii="Times New Roman" w:hAnsi="Times New Roman" w:eastAsia="Times New Roman" w:cs="Times New Roman"/>
                <w:lang w:eastAsia="zh-CN" w:bidi="en-US"/>
              </w:rPr>
            </w:r>
          </w:p>
        </w:tc>
      </w:tr>
    </w:tbl>
    <w:p>
      <w:pPr>
        <w:jc w:val="both"/>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hd w:val="nil"/>
        <w:rPr>
          <w:rFonts w:ascii="Times New Roman" w:hAnsi="Times New Roman" w:eastAsia="Calibri" w:cs="Times New Roman"/>
          <w:b/>
          <w:bCs/>
          <w:color w:val="000000"/>
          <w:sz w:val="24"/>
          <w:szCs w:val="24"/>
          <w:lang w:eastAsia="ru-RU"/>
        </w:rPr>
      </w:pPr>
      <w:r>
        <w:rPr>
          <w:rFonts w:ascii="Times New Roman" w:hAnsi="Times New Roman" w:eastAsia="Calibri" w:cs="Times New Roman"/>
          <w:b/>
          <w:color w:val="000000"/>
          <w:sz w:val="24"/>
          <w:szCs w:val="24"/>
          <w:lang w:eastAsia="ru-RU"/>
        </w:rPr>
        <w:br w:type="page" w:clear="all"/>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bCs/>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bCs/>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Приложение </w:t>
      </w:r>
      <w:r>
        <w:rPr>
          <w:rFonts w:ascii="Times New Roman" w:hAnsi="Times New Roman" w:eastAsia="Calibri" w:cs="Times New Roman"/>
          <w:b/>
          <w:color w:val="000000"/>
          <w:sz w:val="24"/>
          <w:szCs w:val="24"/>
          <w:lang w:eastAsia="ru-RU"/>
        </w:rPr>
        <w:t xml:space="preserve">№</w:t>
      </w:r>
      <w:r>
        <w:rPr>
          <w:rFonts w:ascii="Times New Roman" w:hAnsi="Times New Roman" w:eastAsia="Calibri" w:cs="Times New Roman"/>
          <w:b/>
          <w:color w:val="000000"/>
          <w:sz w:val="24"/>
          <w:szCs w:val="24"/>
          <w:lang w:eastAsia="ru-RU"/>
        </w:rPr>
        <w:t xml:space="preserve">2 </w:t>
      </w:r>
      <w:r>
        <w:rPr>
          <w:rFonts w:ascii="Times New Roman" w:hAnsi="Times New Roman" w:eastAsia="Calibri" w:cs="Times New Roman"/>
          <w:b/>
          <w:color w:val="000000"/>
          <w:sz w:val="24"/>
          <w:szCs w:val="24"/>
          <w:lang w:eastAsia="ru-RU"/>
        </w:rPr>
      </w:r>
    </w:p>
    <w:p>
      <w:pPr>
        <w:ind w:left="5670"/>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к муниципальному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онтракту</w:t>
      </w:r>
      <w:r>
        <w:rPr>
          <w:rFonts w:ascii="Times New Roman" w:hAnsi="Times New Roman" w:cs="Times New Roman"/>
          <w:color w:val="000000"/>
          <w:sz w:val="24"/>
          <w:szCs w:val="24"/>
        </w:rPr>
      </w:r>
    </w:p>
    <w:p>
      <w:pPr>
        <w:ind w:left="5664"/>
        <w:jc w:val="both"/>
        <w:spacing w:after="0" w:line="240" w:lineRule="auto"/>
        <w:tabs>
          <w:tab w:val="left" w:pos="3544" w:leader="none"/>
        </w:tabs>
        <w:rPr>
          <w:rFonts w:ascii="Times New Roman" w:hAnsi="Times New Roman" w:eastAsia="Calibri" w:cs="Times New Roman"/>
          <w:color w:val="000000"/>
          <w:sz w:val="24"/>
          <w:szCs w:val="24"/>
          <w:lang w:val="en-US" w:eastAsia="ru-RU"/>
        </w:rPr>
      </w:pPr>
      <w:r>
        <w:rPr>
          <w:rFonts w:ascii="Times New Roman" w:hAnsi="Times New Roman" w:eastAsia="Calibri" w:cs="Times New Roman"/>
          <w:color w:val="000000"/>
          <w:sz w:val="24"/>
          <w:szCs w:val="24"/>
          <w:lang w:eastAsia="ru-RU"/>
        </w:rPr>
        <w:t xml:space="preserve">№______</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val="en-US" w:eastAsia="ru-RU"/>
        </w:rPr>
      </w:r>
    </w:p>
    <w:p>
      <w:pPr>
        <w:ind w:left="5664"/>
        <w:jc w:val="both"/>
        <w:spacing w:after="0" w:line="240" w:lineRule="auto"/>
        <w:tabs>
          <w:tab w:val="left" w:pos="3544" w:leader="none"/>
        </w:tabs>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от</w:t>
      </w:r>
      <w:r>
        <w:rPr>
          <w:rFonts w:ascii="Times New Roman" w:hAnsi="Times New Roman" w:eastAsia="Calibri" w:cs="Times New Roman"/>
          <w:color w:val="000000"/>
          <w:sz w:val="24"/>
          <w:szCs w:val="24"/>
          <w:lang w:eastAsia="ru-RU"/>
        </w:rPr>
        <w:t xml:space="preserve"> «_____» _________ 202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года</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r>
    </w:p>
    <w:p>
      <w:pPr>
        <w:jc w:val="center"/>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jc w:val="center"/>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СПЕЦИФИКАЦИЯ</w:t>
      </w:r>
      <w:r>
        <w:rPr>
          <w:rFonts w:ascii="Times New Roman" w:hAnsi="Times New Roman" w:eastAsia="Calibri" w:cs="Times New Roman"/>
          <w:b/>
          <w:color w:val="000000"/>
          <w:sz w:val="24"/>
          <w:szCs w:val="24"/>
          <w:lang w:eastAsia="ru-RU"/>
        </w:rPr>
      </w:r>
    </w:p>
    <w:p>
      <w:pPr>
        <w:jc w:val="center"/>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tbl>
      <w:tblPr>
        <w:tblW w:w="9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31"/>
        <w:gridCol w:w="1689"/>
        <w:gridCol w:w="3133"/>
        <w:gridCol w:w="851"/>
        <w:gridCol w:w="993"/>
        <w:gridCol w:w="1416"/>
        <w:gridCol w:w="1276"/>
      </w:tblGrid>
      <w:tr>
        <w:tblPrEx/>
        <w:trPr>
          <w:trHeight w:val="1398"/>
        </w:trPr>
        <w:tc>
          <w:tcPr>
            <w:tcW w:w="531" w:type="dxa"/>
            <w:textDirection w:val="lrTb"/>
            <w:noWrap w:val="false"/>
          </w:tcPr>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 п/п</w:t>
            </w:r>
            <w:r>
              <w:rPr>
                <w:rFonts w:ascii="Times New Roman" w:hAnsi="Times New Roman" w:eastAsia="Times New Roman" w:cs="Times New Roman"/>
                <w:b/>
                <w:lang w:eastAsia="zh-CN" w:bidi="en-US"/>
              </w:rPr>
            </w:r>
          </w:p>
        </w:tc>
        <w:tc>
          <w:tcPr>
            <w:tcW w:w="1689" w:type="dxa"/>
            <w:textDirection w:val="lrTb"/>
            <w:noWrap w:val="false"/>
          </w:tcPr>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Наименование товара</w:t>
            </w:r>
            <w:r>
              <w:rPr>
                <w:rFonts w:ascii="Times New Roman" w:hAnsi="Times New Roman" w:eastAsia="Times New Roman" w:cs="Times New Roman"/>
                <w:b/>
                <w:lang w:eastAsia="zh-CN" w:bidi="en-US"/>
              </w:rPr>
            </w:r>
          </w:p>
        </w:tc>
        <w:tc>
          <w:tcPr>
            <w:tcW w:w="3133" w:type="dxa"/>
            <w:textDirection w:val="lrTb"/>
            <w:noWrap w:val="false"/>
          </w:tcPr>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Технические и функциональные характеристики</w:t>
            </w:r>
            <w:r>
              <w:rPr>
                <w:rFonts w:ascii="Times New Roman" w:hAnsi="Times New Roman" w:eastAsia="Times New Roman" w:cs="Times New Roman"/>
                <w:b/>
                <w:lang w:eastAsia="zh-CN" w:bidi="en-US"/>
              </w:rPr>
            </w:r>
          </w:p>
        </w:tc>
        <w:tc>
          <w:tcPr>
            <w:tcW w:w="851" w:type="dxa"/>
            <w:textDirection w:val="lrTb"/>
            <w:noWrap w:val="false"/>
          </w:tcPr>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Ед. изм.</w:t>
            </w:r>
            <w:r>
              <w:rPr>
                <w:rFonts w:ascii="Times New Roman" w:hAnsi="Times New Roman" w:eastAsia="Times New Roman" w:cs="Times New Roman"/>
                <w:b/>
                <w:lang w:eastAsia="zh-CN" w:bidi="en-US"/>
              </w:rPr>
            </w:r>
          </w:p>
        </w:tc>
        <w:tc>
          <w:tcPr>
            <w:tcW w:w="993" w:type="dxa"/>
            <w:textDirection w:val="lrTb"/>
            <w:noWrap w:val="false"/>
          </w:tcPr>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Кол-во</w:t>
            </w:r>
            <w:r>
              <w:rPr>
                <w:rFonts w:ascii="Times New Roman" w:hAnsi="Times New Roman" w:eastAsia="Times New Roman" w:cs="Times New Roman"/>
                <w:b/>
                <w:lang w:eastAsia="zh-CN" w:bidi="en-US"/>
              </w:rPr>
              <w:t xml:space="preserve">, (шт.)</w:t>
            </w:r>
            <w:r>
              <w:rPr>
                <w:rFonts w:ascii="Times New Roman" w:hAnsi="Times New Roman" w:eastAsia="Times New Roman" w:cs="Times New Roman"/>
                <w:b/>
                <w:lang w:eastAsia="zh-CN" w:bidi="en-US"/>
              </w:rPr>
            </w:r>
          </w:p>
        </w:tc>
        <w:tc>
          <w:tcPr>
            <w:tcW w:w="1416" w:type="dxa"/>
            <w:textDirection w:val="lrTb"/>
            <w:noWrap w:val="false"/>
          </w:tcPr>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Цена </w:t>
            </w:r>
            <w:r>
              <w:rPr>
                <w:rFonts w:ascii="Times New Roman" w:hAnsi="Times New Roman" w:eastAsia="Times New Roman" w:cs="Times New Roman"/>
                <w:b/>
                <w:lang w:eastAsia="zh-CN" w:bidi="en-US"/>
              </w:rPr>
            </w:r>
          </w:p>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за ед.</w:t>
            </w:r>
            <w:r>
              <w:rPr>
                <w:rFonts w:ascii="Times New Roman" w:hAnsi="Times New Roman" w:eastAsia="Times New Roman" w:cs="Times New Roman"/>
                <w:b/>
                <w:lang w:eastAsia="zh-CN" w:bidi="en-US"/>
              </w:rPr>
            </w:r>
          </w:p>
          <w:p>
            <w:pPr>
              <w:jc w:val="cente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руб.</w:t>
            </w:r>
            <w:r>
              <w:rPr>
                <w:rFonts w:ascii="Times New Roman" w:hAnsi="Times New Roman" w:eastAsia="Times New Roman" w:cs="Times New Roman"/>
                <w:b/>
                <w:lang w:eastAsia="zh-CN" w:bidi="en-US"/>
              </w:rPr>
              <w:t xml:space="preserve"> </w:t>
            </w:r>
            <w:r>
              <w:rPr>
                <w:rFonts w:ascii="Times New Roman" w:hAnsi="Times New Roman" w:eastAsia="Times New Roman" w:cs="Times New Roman"/>
                <w:b/>
                <w:lang w:eastAsia="zh-CN" w:bidi="en-US"/>
              </w:rPr>
              <w:t xml:space="preserve">в т.ч. НДС/ без НДС</w:t>
            </w:r>
            <w:r>
              <w:rPr>
                <w:rFonts w:ascii="Times New Roman" w:hAnsi="Times New Roman" w:eastAsia="Times New Roman" w:cs="Times New Roman"/>
                <w:b/>
                <w:lang w:eastAsia="zh-CN" w:bidi="en-US"/>
              </w:rPr>
            </w:r>
          </w:p>
        </w:tc>
        <w:tc>
          <w:tcPr>
            <w:tcW w:w="1276" w:type="dxa"/>
            <w:textDirection w:val="lrTb"/>
            <w:noWrap w:val="false"/>
          </w:tcPr>
          <w:p>
            <w:pP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Сумма, </w:t>
            </w:r>
            <w:r>
              <w:rPr>
                <w:rFonts w:ascii="Times New Roman" w:hAnsi="Times New Roman" w:eastAsia="Times New Roman" w:cs="Times New Roman"/>
                <w:b/>
                <w:lang w:eastAsia="zh-CN" w:bidi="en-US"/>
              </w:rPr>
              <w:t xml:space="preserve">руб. в т.ч. НДС/ без НДС</w:t>
            </w:r>
            <w:r>
              <w:rPr>
                <w:rFonts w:ascii="Times New Roman" w:hAnsi="Times New Roman" w:eastAsia="Times New Roman" w:cs="Times New Roman"/>
                <w:b/>
                <w:lang w:eastAsia="zh-CN" w:bidi="en-US"/>
              </w:rPr>
            </w:r>
          </w:p>
        </w:tc>
      </w:tr>
      <w:tr>
        <w:tblPrEx/>
        <w:trPr>
          <w:trHeight w:val="1215"/>
        </w:trPr>
        <w:tc>
          <w:tcPr>
            <w:tcW w:w="531" w:type="dxa"/>
            <w:textDirection w:val="lrTb"/>
            <w:noWrap w:val="false"/>
          </w:tcPr>
          <w:p>
            <w:pPr>
              <w:jc w:val="both"/>
              <w:spacing w:after="0" w:line="240" w:lineRule="auto"/>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t xml:space="preserve">1.</w:t>
            </w:r>
            <w:r>
              <w:rPr>
                <w:rFonts w:ascii="Times New Roman" w:hAnsi="Times New Roman" w:eastAsia="Times New Roman" w:cs="Times New Roman"/>
                <w:lang w:eastAsia="zh-CN" w:bidi="en-US"/>
              </w:rPr>
            </w:r>
          </w:p>
        </w:tc>
        <w:tc>
          <w:tcPr>
            <w:tcW w:w="1689" w:type="dxa"/>
            <w:textDirection w:val="lrTb"/>
            <w:noWrap w:val="false"/>
          </w:tcPr>
          <w:p>
            <w:pPr>
              <w:ind w:left="-1"/>
              <w:jc w:val="both"/>
              <w:spacing w:after="0" w:line="240" w:lineRule="auto"/>
              <w:rPr>
                <w:rFonts w:ascii="Times New Roman" w:hAnsi="Times New Roman" w:eastAsia="Calibri" w:cs="Times New Roman"/>
                <w:sz w:val="24"/>
                <w:szCs w:val="24"/>
                <w:lang w:eastAsia="ar-SA"/>
              </w:rPr>
            </w:pPr>
            <w:r>
              <w:rPr>
                <w:rFonts w:ascii="Times New Roman" w:hAnsi="Times New Roman" w:eastAsia="Calibri" w:cs="Times New Roman"/>
                <w:sz w:val="24"/>
                <w:szCs w:val="24"/>
                <w:lang w:eastAsia="ar-SA"/>
              </w:rPr>
              <w:t xml:space="preserve">Пакет</w:t>
            </w:r>
            <w:r>
              <w:rPr>
                <w:rFonts w:ascii="Times New Roman" w:hAnsi="Times New Roman" w:eastAsia="Calibri" w:cs="Times New Roman"/>
                <w:sz w:val="24"/>
                <w:szCs w:val="24"/>
                <w:lang w:eastAsia="ar-SA"/>
              </w:rPr>
            </w:r>
          </w:p>
          <w:p>
            <w:pPr>
              <w:jc w:val="both"/>
              <w:spacing w:after="0" w:line="240" w:lineRule="auto"/>
              <w:rPr>
                <w:rFonts w:ascii="Times New Roman" w:hAnsi="Times New Roman" w:eastAsia="Times New Roman" w:cs="Times New Roman"/>
                <w:sz w:val="20"/>
                <w:szCs w:val="20"/>
                <w:lang w:eastAsia="zh-CN" w:bidi="en-US"/>
              </w:rPr>
            </w:pPr>
            <w:r>
              <w:rPr>
                <w:rFonts w:ascii="Times New Roman" w:hAnsi="Times New Roman" w:eastAsia="Times New Roman" w:cs="Times New Roman"/>
                <w:sz w:val="20"/>
                <w:szCs w:val="20"/>
                <w:lang w:eastAsia="zh-CN" w:bidi="en-US"/>
              </w:rPr>
            </w:r>
            <w:r>
              <w:rPr>
                <w:rFonts w:ascii="Times New Roman" w:hAnsi="Times New Roman" w:eastAsia="Times New Roman" w:cs="Times New Roman"/>
                <w:sz w:val="20"/>
                <w:szCs w:val="20"/>
                <w:lang w:eastAsia="zh-CN" w:bidi="en-US"/>
              </w:rPr>
            </w:r>
          </w:p>
        </w:tc>
        <w:tc>
          <w:tcPr>
            <w:tcW w:w="3133" w:type="dxa"/>
            <w:textDirection w:val="lrTb"/>
            <w:noWrap w:val="false"/>
          </w:tcPr>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Полиэтиленовый пакет</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Размер:</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Ширина: 390 мм;</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Высота: 500 мм;</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Ширина дна: 30 мм;</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Цвет: белый;</w:t>
            </w:r>
            <w:r>
              <w:rPr>
                <w:rFonts w:ascii="Times New Roman" w:hAnsi="Times New Roman" w:eastAsia="Times New Roman" w:cs="Times New Roman"/>
                <w:sz w:val="24"/>
                <w:szCs w:val="24"/>
                <w:lang w:eastAsia="zh-CN" w:bidi="en-US"/>
              </w:rPr>
            </w:r>
          </w:p>
          <w:p>
            <w:pPr>
              <w:ind w:right="-108"/>
              <w:spacing w:after="0" w:line="240" w:lineRule="auto"/>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t xml:space="preserve">Печать: в два цвета на одной стороне;</w:t>
            </w:r>
            <w:r>
              <w:rPr>
                <w:rFonts w:ascii="Times New Roman" w:hAnsi="Times New Roman" w:eastAsia="Times New Roman" w:cs="Times New Roman"/>
                <w:sz w:val="24"/>
                <w:szCs w:val="24"/>
                <w:lang w:eastAsia="zh-CN" w:bidi="en-US"/>
              </w:rPr>
            </w:r>
          </w:p>
          <w:p>
            <w:pPr>
              <w:jc w:val="both"/>
              <w:spacing w:after="0" w:line="240" w:lineRule="auto"/>
              <w:rPr>
                <w:rFonts w:ascii="Times New Roman" w:hAnsi="Times New Roman" w:eastAsia="Times New Roman" w:cs="Times New Roman"/>
                <w:sz w:val="20"/>
                <w:szCs w:val="20"/>
                <w:lang w:eastAsia="zh-CN" w:bidi="en-US"/>
              </w:rPr>
            </w:pPr>
            <w:r>
              <w:rPr>
                <w:rFonts w:ascii="Times New Roman" w:hAnsi="Times New Roman" w:eastAsia="Times New Roman" w:cs="Times New Roman"/>
                <w:sz w:val="24"/>
                <w:szCs w:val="24"/>
                <w:lang w:eastAsia="zh-CN" w:bidi="en-US"/>
              </w:rPr>
              <w:t xml:space="preserve">(макет по согласованию).</w:t>
            </w:r>
            <w:r>
              <w:rPr>
                <w:rFonts w:ascii="Times New Roman" w:hAnsi="Times New Roman" w:eastAsia="Times New Roman" w:cs="Times New Roman"/>
                <w:sz w:val="20"/>
                <w:szCs w:val="20"/>
                <w:lang w:eastAsia="zh-CN" w:bidi="en-US"/>
              </w:rPr>
            </w:r>
          </w:p>
        </w:tc>
        <w:tc>
          <w:tcPr>
            <w:tcW w:w="851" w:type="dxa"/>
            <w:textDirection w:val="lrTb"/>
            <w:noWrap w:val="false"/>
          </w:tcPr>
          <w:p>
            <w:pPr>
              <w:jc w:val="both"/>
              <w:spacing w:after="0" w:line="240" w:lineRule="auto"/>
              <w:rPr>
                <w:rFonts w:ascii="Times New Roman" w:hAnsi="Times New Roman" w:eastAsia="Times New Roman" w:cs="Times New Roman"/>
                <w:sz w:val="20"/>
                <w:szCs w:val="20"/>
                <w:lang w:eastAsia="zh-CN" w:bidi="en-US"/>
              </w:rPr>
            </w:pPr>
            <w:r>
              <w:rPr>
                <w:rFonts w:ascii="Times New Roman" w:hAnsi="Times New Roman" w:eastAsia="Times New Roman" w:cs="Times New Roman"/>
                <w:sz w:val="20"/>
                <w:szCs w:val="20"/>
                <w:lang w:eastAsia="zh-CN" w:bidi="en-US"/>
              </w:rPr>
              <w:t xml:space="preserve">Шт.</w:t>
            </w:r>
            <w:r>
              <w:rPr>
                <w:rFonts w:ascii="Times New Roman" w:hAnsi="Times New Roman" w:eastAsia="Times New Roman" w:cs="Times New Roman"/>
                <w:sz w:val="20"/>
                <w:szCs w:val="20"/>
                <w:lang w:eastAsia="zh-CN" w:bidi="en-US"/>
              </w:rPr>
            </w:r>
          </w:p>
        </w:tc>
        <w:tc>
          <w:tcPr>
            <w:tcW w:w="993" w:type="dxa"/>
            <w:textDirection w:val="lrTb"/>
            <w:noWrap w:val="false"/>
          </w:tcPr>
          <w:p>
            <w:pPr>
              <w:jc w:val="both"/>
              <w:spacing w:after="0" w:line="240" w:lineRule="auto"/>
              <w:rPr>
                <w:rFonts w:ascii="Times New Roman" w:hAnsi="Times New Roman" w:eastAsia="Times New Roman" w:cs="Times New Roman"/>
                <w:sz w:val="20"/>
                <w:szCs w:val="20"/>
                <w:lang w:eastAsia="zh-CN" w:bidi="en-US"/>
              </w:rPr>
            </w:pPr>
            <w:r>
              <w:rPr>
                <w:rFonts w:ascii="Times New Roman" w:hAnsi="Times New Roman" w:eastAsia="Times New Roman" w:cs="Times New Roman"/>
                <w:sz w:val="20"/>
                <w:szCs w:val="20"/>
                <w:lang w:eastAsia="zh-CN" w:bidi="en-US"/>
              </w:rPr>
              <w:t xml:space="preserve">10 0</w:t>
            </w:r>
            <w:r>
              <w:rPr>
                <w:rFonts w:ascii="Times New Roman" w:hAnsi="Times New Roman" w:eastAsia="Times New Roman" w:cs="Times New Roman"/>
                <w:sz w:val="20"/>
                <w:szCs w:val="20"/>
                <w:lang w:eastAsia="zh-CN" w:bidi="en-US"/>
              </w:rPr>
              <w:t xml:space="preserve">00</w:t>
            </w:r>
            <w:r>
              <w:rPr>
                <w:rFonts w:ascii="Times New Roman" w:hAnsi="Times New Roman" w:eastAsia="Times New Roman" w:cs="Times New Roman"/>
                <w:sz w:val="20"/>
                <w:szCs w:val="20"/>
                <w:lang w:eastAsia="zh-CN" w:bidi="en-US"/>
              </w:rPr>
            </w:r>
          </w:p>
        </w:tc>
        <w:tc>
          <w:tcPr>
            <w:tcW w:w="1416" w:type="dxa"/>
            <w:textDirection w:val="lrTb"/>
            <w:noWrap w:val="false"/>
          </w:tcPr>
          <w:p>
            <w:pPr>
              <w:jc w:val="both"/>
              <w:spacing w:after="0" w:line="240" w:lineRule="auto"/>
              <w:rPr>
                <w:rFonts w:ascii="Times New Roman" w:hAnsi="Times New Roman" w:eastAsia="Times New Roman" w:cs="Times New Roman"/>
                <w:sz w:val="20"/>
                <w:szCs w:val="20"/>
                <w:lang w:eastAsia="zh-CN" w:bidi="en-US"/>
              </w:rPr>
            </w:pPr>
            <w:r>
              <w:rPr>
                <w:rFonts w:ascii="Times New Roman" w:hAnsi="Times New Roman" w:eastAsia="Times New Roman" w:cs="Times New Roman"/>
                <w:sz w:val="20"/>
                <w:szCs w:val="20"/>
                <w:lang w:eastAsia="zh-CN" w:bidi="en-US"/>
              </w:rPr>
            </w:r>
            <w:r>
              <w:rPr>
                <w:rFonts w:ascii="Times New Roman" w:hAnsi="Times New Roman" w:eastAsia="Times New Roman" w:cs="Times New Roman"/>
                <w:sz w:val="20"/>
                <w:szCs w:val="20"/>
                <w:lang w:eastAsia="zh-CN" w:bidi="en-US"/>
              </w:rPr>
            </w:r>
          </w:p>
        </w:tc>
        <w:tc>
          <w:tcPr>
            <w:tcW w:w="1276" w:type="dxa"/>
            <w:textDirection w:val="lrTb"/>
            <w:noWrap w:val="false"/>
          </w:tcPr>
          <w:p>
            <w:pPr>
              <w:jc w:val="both"/>
              <w:spacing w:after="0" w:line="240" w:lineRule="auto"/>
              <w:rPr>
                <w:rFonts w:ascii="Times New Roman" w:hAnsi="Times New Roman" w:eastAsia="Times New Roman" w:cs="Times New Roman"/>
                <w:sz w:val="20"/>
                <w:szCs w:val="20"/>
                <w:lang w:eastAsia="zh-CN" w:bidi="en-US"/>
              </w:rPr>
            </w:pPr>
            <w:r>
              <w:rPr>
                <w:rFonts w:ascii="Times New Roman" w:hAnsi="Times New Roman" w:eastAsia="Times New Roman" w:cs="Times New Roman"/>
                <w:sz w:val="20"/>
                <w:szCs w:val="20"/>
                <w:lang w:eastAsia="zh-CN" w:bidi="en-US"/>
              </w:rPr>
            </w:r>
            <w:r>
              <w:rPr>
                <w:rFonts w:ascii="Times New Roman" w:hAnsi="Times New Roman" w:eastAsia="Times New Roman" w:cs="Times New Roman"/>
                <w:sz w:val="20"/>
                <w:szCs w:val="20"/>
                <w:lang w:eastAsia="zh-CN" w:bidi="en-US"/>
              </w:rPr>
            </w:r>
          </w:p>
        </w:tc>
      </w:tr>
      <w:tr>
        <w:tblPrEx/>
        <w:trPr>
          <w:trHeight w:val="403"/>
        </w:trPr>
        <w:tc>
          <w:tcPr>
            <w:gridSpan w:val="5"/>
            <w:tcW w:w="7197" w:type="dxa"/>
            <w:textDirection w:val="lrTb"/>
            <w:noWrap w:val="false"/>
          </w:tcPr>
          <w:p>
            <w:pPr>
              <w:jc w:val="both"/>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Итого:</w:t>
            </w:r>
            <w:r>
              <w:rPr>
                <w:rFonts w:ascii="Times New Roman" w:hAnsi="Times New Roman" w:eastAsia="Times New Roman" w:cs="Times New Roman"/>
                <w:b/>
                <w:lang w:eastAsia="zh-CN" w:bidi="en-US"/>
              </w:rPr>
            </w:r>
          </w:p>
        </w:tc>
        <w:tc>
          <w:tcPr>
            <w:tcW w:w="1416" w:type="dxa"/>
            <w:textDirection w:val="lrTb"/>
            <w:noWrap w:val="false"/>
          </w:tcPr>
          <w:p>
            <w:pPr>
              <w:jc w:val="both"/>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1276" w:type="dxa"/>
            <w:textDirection w:val="lrTb"/>
            <w:noWrap w:val="false"/>
          </w:tcPr>
          <w:p>
            <w:pPr>
              <w:jc w:val="both"/>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r>
    </w:tbl>
    <w:p>
      <w:pPr>
        <w:jc w:val="both"/>
        <w:spacing w:after="0" w:line="240" w:lineRule="auto"/>
        <w:rPr>
          <w:rFonts w:ascii="Times New Roman" w:hAnsi="Times New Roman" w:eastAsia="Calibri" w:cs="Times New Roman"/>
          <w:color w:val="000000" w:themeColor="text1"/>
          <w:sz w:val="24"/>
          <w:szCs w:val="24"/>
          <w:lang w:eastAsia="ru-RU"/>
        </w:rPr>
      </w:pPr>
      <w:r>
        <w:rPr>
          <w:rFonts w:ascii="Times New Roman" w:hAnsi="Times New Roman" w:eastAsia="Calibri" w:cs="Times New Roman"/>
          <w:color w:val="000000" w:themeColor="text1"/>
          <w:sz w:val="24"/>
          <w:szCs w:val="24"/>
          <w:lang w:eastAsia="ru-RU"/>
        </w:rPr>
      </w:r>
      <w:r>
        <w:rPr>
          <w:rFonts w:ascii="Times New Roman" w:hAnsi="Times New Roman" w:eastAsia="Calibri" w:cs="Times New Roman"/>
          <w:color w:val="000000" w:themeColor="text1"/>
          <w:sz w:val="24"/>
          <w:szCs w:val="24"/>
          <w:lang w:eastAsia="ru-RU"/>
        </w:rPr>
      </w:r>
    </w:p>
    <w:p>
      <w:pPr>
        <w:jc w:val="both"/>
        <w:spacing w:after="0" w:line="240" w:lineRule="auto"/>
        <w:rPr>
          <w:rFonts w:ascii="Times New Roman" w:hAnsi="Times New Roman" w:eastAsia="MS Mincho" w:cs="Times New Roman"/>
          <w:color w:val="000000" w:themeColor="text1"/>
          <w:sz w:val="24"/>
          <w:szCs w:val="24"/>
          <w:lang w:eastAsia="ru-RU"/>
        </w:rPr>
      </w:pPr>
      <w:r>
        <w:rPr>
          <w:rFonts w:ascii="Times New Roman" w:hAnsi="Times New Roman" w:eastAsia="Calibri" w:cs="Times New Roman"/>
          <w:color w:val="000000" w:themeColor="text1"/>
          <w:sz w:val="24"/>
          <w:szCs w:val="24"/>
          <w:lang w:eastAsia="ru-RU"/>
        </w:rPr>
        <w:t xml:space="preserve">ИТОГО</w:t>
      </w:r>
      <w:r>
        <w:rPr>
          <w:rFonts w:ascii="Times New Roman" w:hAnsi="Times New Roman" w:eastAsia="MS Mincho" w:cs="Times New Roman"/>
          <w:color w:val="000000" w:themeColor="text1"/>
          <w:sz w:val="24"/>
          <w:szCs w:val="24"/>
          <w:lang w:eastAsia="ru-RU"/>
        </w:rPr>
        <w:t xml:space="preserve">: </w:t>
      </w:r>
      <w:r>
        <w:rPr>
          <w:rFonts w:ascii="Times New Roman" w:hAnsi="Times New Roman" w:eastAsia="MS Mincho" w:cs="Times New Roman"/>
          <w:color w:val="000000" w:themeColor="text1"/>
          <w:sz w:val="24"/>
          <w:szCs w:val="24"/>
          <w:lang w:eastAsia="ru-RU"/>
        </w:rPr>
        <w:t xml:space="preserve">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r>
        <w:rPr>
          <w:rFonts w:ascii="Times New Roman" w:hAnsi="Times New Roman" w:eastAsia="MS Mincho" w:cs="Times New Roman"/>
          <w:color w:val="000000" w:themeColor="text1"/>
          <w:sz w:val="24"/>
          <w:szCs w:val="24"/>
          <w:lang w:eastAsia="ru-RU"/>
        </w:rPr>
      </w:r>
    </w:p>
    <w:p>
      <w:pPr>
        <w:jc w:val="both"/>
        <w:spacing w:after="0" w:line="240" w:lineRule="auto"/>
        <w:rPr>
          <w:rFonts w:ascii="Times New Roman" w:hAnsi="Times New Roman" w:eastAsia="MS Mincho" w:cs="Times New Roman"/>
          <w:color w:val="000000" w:themeColor="text1"/>
          <w:sz w:val="24"/>
          <w:szCs w:val="24"/>
          <w:lang w:eastAsia="ru-RU"/>
        </w:rPr>
      </w:pPr>
      <w:r>
        <w:rPr>
          <w:rFonts w:ascii="Times New Roman" w:hAnsi="Times New Roman" w:eastAsia="MS Mincho" w:cs="Times New Roman"/>
          <w:color w:val="000000" w:themeColor="text1"/>
          <w:sz w:val="24"/>
          <w:szCs w:val="24"/>
          <w:lang w:eastAsia="ru-RU"/>
        </w:rPr>
      </w:r>
      <w:r>
        <w:rPr>
          <w:rFonts w:ascii="Times New Roman" w:hAnsi="Times New Roman" w:eastAsia="MS Mincho" w:cs="Times New Roman"/>
          <w:color w:val="000000" w:themeColor="text1"/>
          <w:sz w:val="24"/>
          <w:szCs w:val="24"/>
          <w:lang w:eastAsia="ru-RU"/>
        </w:rPr>
      </w:r>
    </w:p>
    <w:tbl>
      <w:tblPr>
        <w:tblW w:w="9822" w:type="dxa"/>
        <w:tblInd w:w="-151" w:type="dxa"/>
        <w:tblLook w:val="04A0" w:firstRow="1" w:lastRow="0" w:firstColumn="1" w:lastColumn="0" w:noHBand="0" w:noVBand="1"/>
      </w:tblPr>
      <w:tblGrid>
        <w:gridCol w:w="5176"/>
        <w:gridCol w:w="4646"/>
      </w:tblGrid>
      <w:tr>
        <w:tblPrEx/>
        <w:trPr>
          <w:trHeight w:val="383"/>
        </w:trPr>
        <w:tc>
          <w:tcPr>
            <w:tcW w:w="5176" w:type="dxa"/>
            <w:textDirection w:val="lrTb"/>
            <w:noWrap w:val="false"/>
          </w:tcPr>
          <w:p>
            <w:pPr>
              <w:jc w:val="both"/>
              <w:spacing w:after="0" w:line="240" w:lineRule="auto"/>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tc>
        <w:tc>
          <w:tcPr>
            <w:tcW w:w="4646" w:type="dxa"/>
            <w:textDirection w:val="lrTb"/>
            <w:noWrap w:val="false"/>
          </w:tcPr>
          <w:p>
            <w:pPr>
              <w:jc w:val="both"/>
              <w:spacing w:after="0" w:line="240" w:lineRule="auto"/>
              <w:rPr>
                <w:rFonts w:ascii="Times New Roman" w:hAnsi="Times New Roman" w:eastAsia="Calibri" w:cs="Times New Roman"/>
                <w:bCs/>
                <w:color w:val="000000"/>
                <w:sz w:val="20"/>
                <w:szCs w:val="20"/>
                <w:lang w:eastAsia="ru-RU"/>
              </w:rPr>
            </w:pPr>
            <w:r>
              <w:rPr>
                <w:rFonts w:ascii="Times New Roman" w:hAnsi="Times New Roman" w:eastAsia="Calibri" w:cs="Times New Roman"/>
                <w:bCs/>
                <w:color w:val="000000"/>
                <w:sz w:val="20"/>
                <w:szCs w:val="20"/>
                <w:lang w:eastAsia="ru-RU"/>
              </w:rPr>
            </w:r>
            <w:r>
              <w:rPr>
                <w:rFonts w:ascii="Times New Roman" w:hAnsi="Times New Roman" w:eastAsia="Calibri" w:cs="Times New Roman"/>
                <w:bCs/>
                <w:color w:val="000000"/>
                <w:sz w:val="20"/>
                <w:szCs w:val="20"/>
                <w:lang w:eastAsia="ru-RU"/>
              </w:rPr>
            </w:r>
          </w:p>
        </w:tc>
      </w:tr>
    </w:tbl>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ind w:left="5664"/>
        <w:jc w:val="both"/>
        <w:spacing w:after="0" w:line="240" w:lineRule="auto"/>
        <w:tabs>
          <w:tab w:val="left" w:pos="3544" w:leader="none"/>
        </w:tabs>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sectPr>
      <w:headerReference w:type="default" r:id="rId10"/>
      <w:headerReference w:type="even" r:id="rId11"/>
      <w:footerReference w:type="even" r:id="rId13"/>
      <w:footnotePr/>
      <w:endnotePr/>
      <w:type w:val="nextPage"/>
      <w:pgSz w:w="11906" w:h="16838" w:orient="portrait"/>
      <w:pgMar w:top="284" w:right="1274" w:bottom="1134" w:left="156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nsolas">
    <w:panose1 w:val="020B0606020202030204"/>
  </w:font>
  <w:font w:name="Courier New">
    <w:panose1 w:val="02070409020205020404"/>
  </w:font>
  <w:font w:name="MS Mincho">
    <w:panose1 w:val="02020606060505090204"/>
  </w:font>
  <w:font w:name="Tahoma">
    <w:panose1 w:val="020B06040305040402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fldChar w:fldCharType="begin"/>
    </w:r>
    <w:r>
      <w:instrText xml:space="preserve">PAGE  </w:instrTex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fldChar w:fldCharType="begin"/>
    </w:r>
    <w:r>
      <w:instrText xml:space="preserve">PAGE  </w:instrTex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r/>
  </w:p>
  <w:p>
    <w:pPr>
      <w:pStyle w:val="754"/>
      <w:ind w:right="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56"/>
      </w:rPr>
      <w:framePr w:wrap="around" w:vAnchor="text" w:hAnchor="margin" w:xAlign="center" w:y="1"/>
    </w:pPr>
    <w:r>
      <w:rPr>
        <w:rStyle w:val="756"/>
      </w:rPr>
      <w:fldChar w:fldCharType="begin"/>
    </w:r>
    <w:r>
      <w:rPr>
        <w:rStyle w:val="756"/>
      </w:rPr>
      <w:instrText xml:space="preserve">PAGE  </w:instrText>
    </w:r>
    <w:r>
      <w:rPr>
        <w:rStyle w:val="756"/>
      </w:rPr>
      <w:fldChar w:fldCharType="separate"/>
    </w:r>
    <w:r>
      <w:rPr>
        <w:rStyle w:val="756"/>
      </w:rPr>
      <w:t xml:space="preserve">7</w:t>
    </w:r>
    <w:r>
      <w:rPr>
        <w:rStyle w:val="756"/>
      </w:rPr>
      <w:fldChar w:fldCharType="end"/>
    </w:r>
    <w:r>
      <w:rPr>
        <w:rStyle w:val="756"/>
      </w:rPr>
    </w:r>
  </w:p>
  <w:p>
    <w:pPr>
      <w:pStyle w:val="754"/>
      <w:ind w:right="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r/>
  </w:p>
  <w:p>
    <w:pPr>
      <w:pStyle w:val="754"/>
      <w:ind w:right="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56"/>
      </w:rPr>
      <w:framePr w:wrap="around" w:vAnchor="text" w:hAnchor="margin" w:xAlign="center" w:y="1"/>
    </w:pPr>
    <w:r>
      <w:rPr>
        <w:rStyle w:val="756"/>
      </w:rPr>
      <w:fldChar w:fldCharType="begin"/>
    </w:r>
    <w:r>
      <w:rPr>
        <w:rStyle w:val="756"/>
      </w:rPr>
      <w:instrText xml:space="preserve">PAGE  </w:instrText>
    </w:r>
    <w:r>
      <w:rPr>
        <w:rStyle w:val="756"/>
      </w:rPr>
      <w:fldChar w:fldCharType="separate"/>
    </w:r>
    <w:r>
      <w:rPr>
        <w:rStyle w:val="756"/>
      </w:rPr>
      <w:t xml:space="preserve">7</w:t>
    </w:r>
    <w:r>
      <w:rPr>
        <w:rStyle w:val="756"/>
      </w:rPr>
      <w:fldChar w:fldCharType="end"/>
    </w:r>
    <w:r>
      <w:rPr>
        <w:rStyle w:val="756"/>
      </w:rPr>
    </w:r>
  </w:p>
  <w:p>
    <w:pPr>
      <w:pStyle w:val="754"/>
      <w:ind w:right="360"/>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751"/>
    <w:link w:val="750"/>
    <w:uiPriority w:val="9"/>
    <w:rPr>
      <w:rFonts w:ascii="Arial" w:hAnsi="Arial" w:eastAsia="Arial" w:cs="Arial"/>
      <w:sz w:val="40"/>
      <w:szCs w:val="40"/>
    </w:rPr>
  </w:style>
  <w:style w:type="paragraph" w:styleId="15">
    <w:name w:val="Heading 2"/>
    <w:basedOn w:val="749"/>
    <w:next w:val="749"/>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751"/>
    <w:link w:val="15"/>
    <w:uiPriority w:val="9"/>
    <w:rPr>
      <w:rFonts w:ascii="Arial" w:hAnsi="Arial" w:eastAsia="Arial" w:cs="Arial"/>
      <w:sz w:val="34"/>
    </w:rPr>
  </w:style>
  <w:style w:type="paragraph" w:styleId="17">
    <w:name w:val="Heading 3"/>
    <w:basedOn w:val="749"/>
    <w:next w:val="749"/>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51"/>
    <w:link w:val="17"/>
    <w:uiPriority w:val="9"/>
    <w:rPr>
      <w:rFonts w:ascii="Arial" w:hAnsi="Arial" w:eastAsia="Arial" w:cs="Arial"/>
      <w:sz w:val="30"/>
      <w:szCs w:val="30"/>
    </w:rPr>
  </w:style>
  <w:style w:type="paragraph" w:styleId="19">
    <w:name w:val="Heading 4"/>
    <w:basedOn w:val="749"/>
    <w:next w:val="749"/>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51"/>
    <w:link w:val="19"/>
    <w:uiPriority w:val="9"/>
    <w:rPr>
      <w:rFonts w:ascii="Arial" w:hAnsi="Arial" w:eastAsia="Arial" w:cs="Arial"/>
      <w:b/>
      <w:bCs/>
      <w:sz w:val="26"/>
      <w:szCs w:val="26"/>
    </w:rPr>
  </w:style>
  <w:style w:type="paragraph" w:styleId="21">
    <w:name w:val="Heading 5"/>
    <w:basedOn w:val="749"/>
    <w:next w:val="749"/>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51"/>
    <w:link w:val="21"/>
    <w:uiPriority w:val="9"/>
    <w:rPr>
      <w:rFonts w:ascii="Arial" w:hAnsi="Arial" w:eastAsia="Arial" w:cs="Arial"/>
      <w:b/>
      <w:bCs/>
      <w:sz w:val="24"/>
      <w:szCs w:val="24"/>
    </w:rPr>
  </w:style>
  <w:style w:type="paragraph" w:styleId="23">
    <w:name w:val="Heading 6"/>
    <w:basedOn w:val="749"/>
    <w:next w:val="749"/>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51"/>
    <w:link w:val="23"/>
    <w:uiPriority w:val="9"/>
    <w:rPr>
      <w:rFonts w:ascii="Arial" w:hAnsi="Arial" w:eastAsia="Arial" w:cs="Arial"/>
      <w:b/>
      <w:bCs/>
      <w:sz w:val="22"/>
      <w:szCs w:val="22"/>
    </w:rPr>
  </w:style>
  <w:style w:type="paragraph" w:styleId="25">
    <w:name w:val="Heading 7"/>
    <w:basedOn w:val="749"/>
    <w:next w:val="749"/>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51"/>
    <w:link w:val="25"/>
    <w:uiPriority w:val="9"/>
    <w:rPr>
      <w:rFonts w:ascii="Arial" w:hAnsi="Arial" w:eastAsia="Arial" w:cs="Arial"/>
      <w:b/>
      <w:bCs/>
      <w:i/>
      <w:iCs/>
      <w:sz w:val="22"/>
      <w:szCs w:val="22"/>
    </w:rPr>
  </w:style>
  <w:style w:type="paragraph" w:styleId="27">
    <w:name w:val="Heading 8"/>
    <w:basedOn w:val="749"/>
    <w:next w:val="749"/>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51"/>
    <w:link w:val="27"/>
    <w:uiPriority w:val="9"/>
    <w:rPr>
      <w:rFonts w:ascii="Arial" w:hAnsi="Arial" w:eastAsia="Arial" w:cs="Arial"/>
      <w:i/>
      <w:iCs/>
      <w:sz w:val="22"/>
      <w:szCs w:val="22"/>
    </w:rPr>
  </w:style>
  <w:style w:type="paragraph" w:styleId="29">
    <w:name w:val="Heading 9"/>
    <w:basedOn w:val="749"/>
    <w:next w:val="749"/>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51"/>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49"/>
    <w:next w:val="749"/>
    <w:link w:val="35"/>
    <w:uiPriority w:val="10"/>
    <w:qFormat/>
    <w:pPr>
      <w:contextualSpacing/>
      <w:spacing w:before="300" w:after="200"/>
    </w:pPr>
    <w:rPr>
      <w:sz w:val="48"/>
      <w:szCs w:val="48"/>
    </w:rPr>
  </w:style>
  <w:style w:type="character" w:styleId="35">
    <w:name w:val="Title Char"/>
    <w:basedOn w:val="751"/>
    <w:link w:val="34"/>
    <w:uiPriority w:val="10"/>
    <w:rPr>
      <w:sz w:val="48"/>
      <w:szCs w:val="48"/>
    </w:rPr>
  </w:style>
  <w:style w:type="paragraph" w:styleId="36">
    <w:name w:val="Subtitle"/>
    <w:basedOn w:val="749"/>
    <w:next w:val="749"/>
    <w:link w:val="37"/>
    <w:uiPriority w:val="11"/>
    <w:qFormat/>
    <w:pPr>
      <w:spacing w:before="200" w:after="200"/>
    </w:pPr>
    <w:rPr>
      <w:sz w:val="24"/>
      <w:szCs w:val="24"/>
    </w:rPr>
  </w:style>
  <w:style w:type="character" w:styleId="37">
    <w:name w:val="Subtitle Char"/>
    <w:basedOn w:val="751"/>
    <w:link w:val="36"/>
    <w:uiPriority w:val="11"/>
    <w:rPr>
      <w:sz w:val="24"/>
      <w:szCs w:val="24"/>
    </w:rPr>
  </w:style>
  <w:style w:type="paragraph" w:styleId="38">
    <w:name w:val="Quote"/>
    <w:basedOn w:val="749"/>
    <w:next w:val="749"/>
    <w:link w:val="39"/>
    <w:uiPriority w:val="29"/>
    <w:qFormat/>
    <w:pPr>
      <w:ind w:left="720" w:right="720"/>
    </w:pPr>
    <w:rPr>
      <w:i/>
    </w:rPr>
  </w:style>
  <w:style w:type="character" w:styleId="39">
    <w:name w:val="Quote Char"/>
    <w:link w:val="38"/>
    <w:uiPriority w:val="29"/>
    <w:rPr>
      <w:i/>
    </w:rPr>
  </w:style>
  <w:style w:type="paragraph" w:styleId="40">
    <w:name w:val="Intense Quote"/>
    <w:basedOn w:val="749"/>
    <w:next w:val="749"/>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51"/>
    <w:link w:val="754"/>
    <w:uiPriority w:val="99"/>
  </w:style>
  <w:style w:type="paragraph" w:styleId="44">
    <w:name w:val="Footer"/>
    <w:basedOn w:val="749"/>
    <w:link w:val="47"/>
    <w:uiPriority w:val="99"/>
    <w:unhideWhenUsed/>
    <w:pPr>
      <w:spacing w:after="0" w:line="240" w:lineRule="auto"/>
      <w:tabs>
        <w:tab w:val="center" w:pos="7143" w:leader="none"/>
        <w:tab w:val="right" w:pos="14287" w:leader="none"/>
      </w:tabs>
    </w:pPr>
  </w:style>
  <w:style w:type="character" w:styleId="45">
    <w:name w:val="Footer Char"/>
    <w:basedOn w:val="751"/>
    <w:link w:val="44"/>
    <w:uiPriority w:val="99"/>
  </w:style>
  <w:style w:type="paragraph" w:styleId="46">
    <w:name w:val="Caption"/>
    <w:basedOn w:val="749"/>
    <w:next w:val="749"/>
    <w:uiPriority w:val="35"/>
    <w:semiHidden/>
    <w:unhideWhenUsed/>
    <w:qFormat/>
    <w:pPr>
      <w:spacing w:line="276" w:lineRule="auto"/>
    </w:pPr>
    <w:rPr>
      <w:b/>
      <w:bCs/>
      <w:color w:val="4f81bd" w:themeColor="accent1"/>
      <w:sz w:val="18"/>
      <w:szCs w:val="18"/>
    </w:rPr>
  </w:style>
  <w:style w:type="character" w:styleId="47">
    <w:name w:val="Caption Char"/>
    <w:basedOn w:val="46"/>
    <w:link w:val="44"/>
    <w:uiPriority w:val="99"/>
  </w:style>
  <w:style w:type="table" w:styleId="49">
    <w:name w:val="Table Grid Light"/>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
    <w:name w:val="Grid Table 5 Dark - Accent 2"/>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
    <w:name w:val="Grid Table 5 Dark - Accent 3"/>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
    <w:name w:val="Grid Table 5 Dark- Accent 4"/>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
    <w:name w:val="Grid Table 5 Dark - Accent 5"/>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
    <w:name w:val="Grid Table 5 Dark - Accent 6"/>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7">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0">
    <w:name w:val="List Table 3 - Accent 2"/>
    <w:basedOn w:val="7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1">
    <w:name w:val="List Table 3 - Accent 3"/>
    <w:basedOn w:val="7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2">
    <w:name w:val="List Table 3 - Accent 4"/>
    <w:basedOn w:val="7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3">
    <w:name w:val="List Table 3 - Accent 5"/>
    <w:basedOn w:val="7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4">
    <w:name w:val="List Table 3 - Accent 6"/>
    <w:basedOn w:val="7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5">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7">
    <w:name w:val="List Table 4 - Accent 2"/>
    <w:basedOn w:val="7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8">
    <w:name w:val="List Table 4 - Accent 3"/>
    <w:basedOn w:val="7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9">
    <w:name w:val="List Table 4 - Accent 4"/>
    <w:basedOn w:val="7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30">
    <w:name w:val="List Table 4 - Accent 5"/>
    <w:basedOn w:val="7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1">
    <w:name w:val="List Table 4 - Accent 6"/>
    <w:basedOn w:val="7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2">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1">
    <w:name w:val="List Table 6 Colorful - Accent 2"/>
    <w:basedOn w:val="7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2">
    <w:name w:val="List Table 6 Colorful - Accent 3"/>
    <w:basedOn w:val="7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3">
    <w:name w:val="List Table 6 Colorful - Accent 4"/>
    <w:basedOn w:val="7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4">
    <w:name w:val="List Table 6 Colorful - Accent 5"/>
    <w:basedOn w:val="7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5">
    <w:name w:val="List Table 6 Colorful - Accent 6"/>
    <w:basedOn w:val="7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6">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8">
    <w:name w:val="List Table 7 Colorful - Accent 2"/>
    <w:basedOn w:val="7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9">
    <w:name w:val="List Table 7 Colorful - Accent 3"/>
    <w:basedOn w:val="7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50">
    <w:name w:val="List Table 7 Colorful - Accent 4"/>
    <w:basedOn w:val="7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1">
    <w:name w:val="List Table 7 Colorful - Accent 5"/>
    <w:basedOn w:val="7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2">
    <w:name w:val="List Table 7 Colorful - Accent 6"/>
    <w:basedOn w:val="7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3">
    <w:name w:val="Lined - Accent"/>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5">
    <w:name w:val="Lined - Accent 2"/>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6">
    <w:name w:val="Lined - Accent 3"/>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7">
    <w:name w:val="Lined - Accent 4"/>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8">
    <w:name w:val="Lined - Accent 5"/>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9">
    <w:name w:val="Lined - Accent 6"/>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0">
    <w:name w:val="Bordered &amp; Lined - Accent"/>
    <w:basedOn w:val="7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2">
    <w:name w:val="Bordered &amp; Lined - Accent 2"/>
    <w:basedOn w:val="7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3">
    <w:name w:val="Bordered &amp; Lined - Accent 3"/>
    <w:basedOn w:val="7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4">
    <w:name w:val="Bordered &amp; Lined - Accent 4"/>
    <w:basedOn w:val="7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5">
    <w:name w:val="Bordered &amp; Lined - Accent 5"/>
    <w:basedOn w:val="7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6">
    <w:name w:val="Bordered &amp; Lined - Accent 6"/>
    <w:basedOn w:val="7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
    <w:name w:val="Bordered"/>
    <w:basedOn w:val="7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49"/>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51"/>
    <w:uiPriority w:val="99"/>
    <w:unhideWhenUsed/>
    <w:rPr>
      <w:vertAlign w:val="superscript"/>
    </w:rPr>
  </w:style>
  <w:style w:type="paragraph" w:styleId="178">
    <w:name w:val="endnote text"/>
    <w:basedOn w:val="749"/>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51"/>
    <w:uiPriority w:val="99"/>
    <w:semiHidden/>
    <w:unhideWhenUsed/>
    <w:rPr>
      <w:vertAlign w:val="superscript"/>
    </w:rPr>
  </w:style>
  <w:style w:type="paragraph" w:styleId="181">
    <w:name w:val="toc 1"/>
    <w:basedOn w:val="749"/>
    <w:next w:val="749"/>
    <w:uiPriority w:val="39"/>
    <w:unhideWhenUsed/>
    <w:pPr>
      <w:ind w:left="0" w:right="0" w:firstLine="0"/>
      <w:spacing w:after="57"/>
    </w:pPr>
  </w:style>
  <w:style w:type="paragraph" w:styleId="182">
    <w:name w:val="toc 2"/>
    <w:basedOn w:val="749"/>
    <w:next w:val="749"/>
    <w:uiPriority w:val="39"/>
    <w:unhideWhenUsed/>
    <w:pPr>
      <w:ind w:left="283" w:right="0" w:firstLine="0"/>
      <w:spacing w:after="57"/>
    </w:pPr>
  </w:style>
  <w:style w:type="paragraph" w:styleId="183">
    <w:name w:val="toc 3"/>
    <w:basedOn w:val="749"/>
    <w:next w:val="749"/>
    <w:uiPriority w:val="39"/>
    <w:unhideWhenUsed/>
    <w:pPr>
      <w:ind w:left="567" w:right="0" w:firstLine="0"/>
      <w:spacing w:after="57"/>
    </w:pPr>
  </w:style>
  <w:style w:type="paragraph" w:styleId="184">
    <w:name w:val="toc 4"/>
    <w:basedOn w:val="749"/>
    <w:next w:val="749"/>
    <w:uiPriority w:val="39"/>
    <w:unhideWhenUsed/>
    <w:pPr>
      <w:ind w:left="850" w:right="0" w:firstLine="0"/>
      <w:spacing w:after="57"/>
    </w:pPr>
  </w:style>
  <w:style w:type="paragraph" w:styleId="185">
    <w:name w:val="toc 5"/>
    <w:basedOn w:val="749"/>
    <w:next w:val="749"/>
    <w:uiPriority w:val="39"/>
    <w:unhideWhenUsed/>
    <w:pPr>
      <w:ind w:left="1134" w:right="0" w:firstLine="0"/>
      <w:spacing w:after="57"/>
    </w:pPr>
  </w:style>
  <w:style w:type="paragraph" w:styleId="186">
    <w:name w:val="toc 6"/>
    <w:basedOn w:val="749"/>
    <w:next w:val="749"/>
    <w:uiPriority w:val="39"/>
    <w:unhideWhenUsed/>
    <w:pPr>
      <w:ind w:left="1417" w:right="0" w:firstLine="0"/>
      <w:spacing w:after="57"/>
    </w:pPr>
  </w:style>
  <w:style w:type="paragraph" w:styleId="187">
    <w:name w:val="toc 7"/>
    <w:basedOn w:val="749"/>
    <w:next w:val="749"/>
    <w:uiPriority w:val="39"/>
    <w:unhideWhenUsed/>
    <w:pPr>
      <w:ind w:left="1701" w:right="0" w:firstLine="0"/>
      <w:spacing w:after="57"/>
    </w:pPr>
  </w:style>
  <w:style w:type="paragraph" w:styleId="188">
    <w:name w:val="toc 8"/>
    <w:basedOn w:val="749"/>
    <w:next w:val="749"/>
    <w:uiPriority w:val="39"/>
    <w:unhideWhenUsed/>
    <w:pPr>
      <w:ind w:left="1984" w:right="0" w:firstLine="0"/>
      <w:spacing w:after="57"/>
    </w:pPr>
  </w:style>
  <w:style w:type="paragraph" w:styleId="189">
    <w:name w:val="toc 9"/>
    <w:basedOn w:val="749"/>
    <w:next w:val="749"/>
    <w:uiPriority w:val="39"/>
    <w:unhideWhenUsed/>
    <w:pPr>
      <w:ind w:left="2268" w:right="0" w:firstLine="0"/>
      <w:spacing w:after="57"/>
    </w:pPr>
  </w:style>
  <w:style w:type="paragraph" w:styleId="190">
    <w:name w:val="TOC Heading"/>
    <w:uiPriority w:val="39"/>
    <w:unhideWhenUsed/>
  </w:style>
  <w:style w:type="paragraph" w:styleId="191">
    <w:name w:val="table of figures"/>
    <w:basedOn w:val="749"/>
    <w:next w:val="749"/>
    <w:uiPriority w:val="99"/>
    <w:unhideWhenUsed/>
    <w:pPr>
      <w:spacing w:after="0" w:afterAutospacing="0"/>
    </w:pPr>
  </w:style>
  <w:style w:type="paragraph" w:styleId="749" w:default="1">
    <w:name w:val="Normal"/>
    <w:qFormat/>
  </w:style>
  <w:style w:type="paragraph" w:styleId="750">
    <w:name w:val="Heading 1"/>
    <w:basedOn w:val="749"/>
    <w:link w:val="768"/>
    <w:uiPriority w:val="9"/>
    <w:qFormat/>
    <w:pPr>
      <w:spacing w:before="100" w:beforeAutospacing="1" w:after="100" w:afterAutospacing="1" w:line="240" w:lineRule="auto"/>
      <w:outlineLvl w:val="0"/>
    </w:pPr>
    <w:rPr>
      <w:rFonts w:ascii="Times New Roman" w:hAnsi="Times New Roman" w:eastAsia="Times New Roman" w:cs="Times New Roman"/>
      <w:b/>
      <w:bCs/>
      <w:sz w:val="48"/>
      <w:szCs w:val="48"/>
      <w:lang w:eastAsia="ru-RU"/>
    </w:rPr>
  </w:style>
  <w:style w:type="character" w:styleId="751" w:default="1">
    <w:name w:val="Default Paragraph Font"/>
    <w:uiPriority w:val="1"/>
    <w:semiHidden/>
    <w:unhideWhenUsed/>
  </w:style>
  <w:style w:type="table" w:styleId="752" w:default="1">
    <w:name w:val="Normal Table"/>
    <w:uiPriority w:val="99"/>
    <w:semiHidden/>
    <w:unhideWhenUsed/>
    <w:tblPr>
      <w:tblInd w:w="0" w:type="dxa"/>
      <w:tblCellMar>
        <w:left w:w="108" w:type="dxa"/>
        <w:top w:w="0" w:type="dxa"/>
        <w:right w:w="108" w:type="dxa"/>
        <w:bottom w:w="0" w:type="dxa"/>
      </w:tblCellMar>
    </w:tblPr>
  </w:style>
  <w:style w:type="numbering" w:styleId="753" w:default="1">
    <w:name w:val="No List"/>
    <w:uiPriority w:val="99"/>
    <w:semiHidden/>
    <w:unhideWhenUsed/>
  </w:style>
  <w:style w:type="paragraph" w:styleId="754">
    <w:name w:val="Header"/>
    <w:basedOn w:val="749"/>
    <w:link w:val="755"/>
    <w:pPr>
      <w:spacing w:after="0" w:line="240" w:lineRule="auto"/>
      <w:tabs>
        <w:tab w:val="center" w:pos="4677" w:leader="none"/>
        <w:tab w:val="right" w:pos="9355" w:leader="none"/>
      </w:tabs>
      <w:pBdr>
        <w:top w:val="none" w:color="000000" w:sz="4" w:space="0"/>
        <w:left w:val="none" w:color="000000" w:sz="4" w:space="0"/>
        <w:bottom w:val="none" w:color="000000" w:sz="4" w:space="0"/>
        <w:right w:val="none" w:color="000000" w:sz="4" w:space="0"/>
        <w:between w:val="none" w:color="000000" w:sz="4" w:space="0"/>
      </w:pBdr>
    </w:pPr>
    <w:rPr>
      <w:rFonts w:ascii="Calibri" w:hAnsi="Calibri" w:eastAsia="Calibri" w:cs="Times New Roman"/>
      <w:sz w:val="20"/>
      <w:lang w:bidi="en-US"/>
    </w:rPr>
  </w:style>
  <w:style w:type="character" w:styleId="755" w:customStyle="1">
    <w:name w:val="Верхний колонтитул Знак"/>
    <w:basedOn w:val="751"/>
    <w:link w:val="754"/>
    <w:rPr>
      <w:rFonts w:ascii="Calibri" w:hAnsi="Calibri" w:eastAsia="Calibri" w:cs="Times New Roman"/>
      <w:sz w:val="20"/>
      <w:lang w:bidi="en-US"/>
    </w:rPr>
  </w:style>
  <w:style w:type="character" w:styleId="756">
    <w:name w:val="page number"/>
    <w:rPr>
      <w:rFonts w:ascii="Times New Roman" w:hAnsi="Times New Roman"/>
    </w:rPr>
  </w:style>
  <w:style w:type="table" w:styleId="757">
    <w:name w:val="Table Grid"/>
    <w:basedOn w:val="752"/>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58">
    <w:name w:val="Balloon Text"/>
    <w:basedOn w:val="749"/>
    <w:link w:val="759"/>
    <w:uiPriority w:val="99"/>
    <w:semiHidden/>
    <w:unhideWhenUsed/>
    <w:pPr>
      <w:spacing w:after="0" w:line="240" w:lineRule="auto"/>
    </w:pPr>
    <w:rPr>
      <w:rFonts w:ascii="Tahoma" w:hAnsi="Tahoma" w:cs="Tahoma"/>
      <w:sz w:val="16"/>
      <w:szCs w:val="16"/>
    </w:rPr>
  </w:style>
  <w:style w:type="character" w:styleId="759" w:customStyle="1">
    <w:name w:val="Текст выноски Знак"/>
    <w:basedOn w:val="751"/>
    <w:link w:val="758"/>
    <w:uiPriority w:val="99"/>
    <w:semiHidden/>
    <w:rPr>
      <w:rFonts w:ascii="Tahoma" w:hAnsi="Tahoma" w:cs="Tahoma"/>
      <w:sz w:val="16"/>
      <w:szCs w:val="16"/>
    </w:rPr>
  </w:style>
  <w:style w:type="paragraph" w:styleId="760" w:customStyle="1">
    <w:name w:val="LB Body Text 2"/>
    <w:basedOn w:val="749"/>
    <w:pPr>
      <w:ind w:left="720"/>
      <w:jc w:val="both"/>
      <w:spacing w:before="120" w:after="120" w:line="240" w:lineRule="auto"/>
    </w:pPr>
    <w:rPr>
      <w:rFonts w:ascii="Times New Roman" w:hAnsi="Times New Roman" w:eastAsia="MS Mincho" w:cs="Times New Roman"/>
      <w:szCs w:val="20"/>
    </w:rPr>
  </w:style>
  <w:style w:type="paragraph" w:styleId="761" w:customStyle="1">
    <w:name w:val="Без интервала1"/>
    <w:qFormat/>
    <w:pPr>
      <w:spacing w:after="0" w:line="240" w:lineRule="auto"/>
    </w:pPr>
    <w:rPr>
      <w:rFonts w:ascii="Calibri" w:hAnsi="Calibri" w:eastAsia="Calibri" w:cs="Times New Roman"/>
    </w:rPr>
  </w:style>
  <w:style w:type="paragraph" w:styleId="762" w:customStyle="1">
    <w:name w:val="Без интервала2"/>
    <w:qFormat/>
    <w:pPr>
      <w:spacing w:after="0" w:line="240" w:lineRule="auto"/>
    </w:pPr>
    <w:rPr>
      <w:rFonts w:ascii="Calibri" w:hAnsi="Calibri" w:eastAsia="Calibri" w:cs="Times New Roman"/>
    </w:rPr>
  </w:style>
  <w:style w:type="character" w:styleId="763" w:customStyle="1">
    <w:name w:val="Текст Знак3"/>
    <w:link w:val="764"/>
    <w:uiPriority w:val="99"/>
    <w:rPr>
      <w:rFonts w:ascii="Courier New" w:hAnsi="Courier New"/>
      <w:sz w:val="24"/>
    </w:rPr>
  </w:style>
  <w:style w:type="paragraph" w:styleId="764">
    <w:name w:val="Plain Text"/>
    <w:basedOn w:val="749"/>
    <w:link w:val="763"/>
    <w:uiPriority w:val="99"/>
    <w:pPr>
      <w:spacing w:after="0" w:line="240" w:lineRule="auto"/>
    </w:pPr>
    <w:rPr>
      <w:rFonts w:ascii="Courier New" w:hAnsi="Courier New"/>
      <w:sz w:val="24"/>
    </w:rPr>
  </w:style>
  <w:style w:type="character" w:styleId="765" w:customStyle="1">
    <w:name w:val="Текст Знак"/>
    <w:basedOn w:val="751"/>
    <w:uiPriority w:val="99"/>
    <w:semiHidden/>
    <w:rPr>
      <w:rFonts w:ascii="Consolas" w:hAnsi="Consolas"/>
      <w:sz w:val="21"/>
      <w:szCs w:val="21"/>
    </w:rPr>
  </w:style>
  <w:style w:type="paragraph" w:styleId="766" w:customStyle="1">
    <w:name w:val="обычный"/>
    <w:basedOn w:val="749"/>
    <w:pPr>
      <w:spacing w:after="0" w:line="240" w:lineRule="auto"/>
    </w:pPr>
    <w:rPr>
      <w:rFonts w:ascii="Times New Roman" w:hAnsi="Times New Roman" w:eastAsia="Times New Roman" w:cs="Times New Roman"/>
      <w:color w:val="000000"/>
      <w:sz w:val="20"/>
      <w:szCs w:val="20"/>
      <w:lang w:eastAsia="ru-RU"/>
    </w:rPr>
  </w:style>
  <w:style w:type="paragraph" w:styleId="767">
    <w:name w:val="List Paragraph"/>
    <w:basedOn w:val="749"/>
    <w:uiPriority w:val="34"/>
    <w:qFormat/>
    <w:pPr>
      <w:ind w:left="720"/>
      <w:spacing w:after="0" w:line="240" w:lineRule="auto"/>
    </w:pPr>
    <w:rPr>
      <w:rFonts w:ascii="Times New Roman" w:hAnsi="Times New Roman" w:eastAsia="Times New Roman" w:cs="Times New Roman"/>
      <w:sz w:val="24"/>
      <w:szCs w:val="24"/>
      <w:lang w:eastAsia="zh-CN"/>
    </w:rPr>
  </w:style>
  <w:style w:type="character" w:styleId="768" w:customStyle="1">
    <w:name w:val="Заголовок 1 Знак"/>
    <w:basedOn w:val="751"/>
    <w:link w:val="750"/>
    <w:uiPriority w:val="9"/>
    <w:rPr>
      <w:rFonts w:ascii="Times New Roman" w:hAnsi="Times New Roman" w:eastAsia="Times New Roman" w:cs="Times New Roman"/>
      <w:b/>
      <w:bCs/>
      <w:sz w:val="48"/>
      <w:szCs w:val="48"/>
      <w:lang w:eastAsia="ru-RU"/>
    </w:rPr>
  </w:style>
  <w:style w:type="character" w:styleId="769">
    <w:name w:val="Hyperlink"/>
    <w:basedOn w:val="751"/>
    <w:uiPriority w:val="99"/>
    <w:unhideWhenUsed/>
    <w:rPr>
      <w:color w:val="0000ff"/>
      <w:u w:val="single"/>
    </w:rPr>
  </w:style>
  <w:style w:type="character" w:styleId="770">
    <w:name w:val="Unresolved Mention"/>
    <w:basedOn w:val="751"/>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hyperlink" Target="http://www.consultant.ru/document/cons_doc_LAW_155057/?dst=100010" TargetMode="External"/><Relationship Id="rId16" Type="http://schemas.openxmlformats.org/officeDocument/2006/relationships/hyperlink" Target="mailto:motosno@mail.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5693B-6241-4B4F-85F6-8C5FE1139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user</cp:lastModifiedBy>
  <cp:revision>153</cp:revision>
  <dcterms:created xsi:type="dcterms:W3CDTF">2024-02-15T11:18:00Z</dcterms:created>
  <dcterms:modified xsi:type="dcterms:W3CDTF">2026-10-21T08:02:36Z</dcterms:modified>
</cp:coreProperties>
</file>