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7FC7026" w14:textId="5C3CE901" w:rsidR="00A14110" w:rsidRPr="00310B39" w:rsidRDefault="001F6EAA">
      <w:pPr>
        <w:pStyle w:val="NameoftheParty"/>
        <w:spacing w:before="0" w:after="0"/>
        <w:rPr>
          <w:lang w:val="ru-RU"/>
        </w:rPr>
      </w:pPr>
      <w:r>
        <w:rPr>
          <w:lang w:val="ru-RU"/>
        </w:rPr>
        <w:t>Договор</w:t>
      </w:r>
      <w:r w:rsidR="007C5010">
        <w:rPr>
          <w:lang w:val="ru-RU"/>
        </w:rPr>
        <w:t xml:space="preserve"> №</w:t>
      </w:r>
      <w:r w:rsidR="00044DC6">
        <w:rPr>
          <w:lang w:val="ru-RU"/>
        </w:rPr>
        <w:t xml:space="preserve"> 1</w:t>
      </w:r>
    </w:p>
    <w:p w14:paraId="1A671E59" w14:textId="77777777" w:rsidR="00A4159F" w:rsidRPr="00FD2833" w:rsidRDefault="00B63141" w:rsidP="00A4159F">
      <w:pPr>
        <w:jc w:val="center"/>
        <w:rPr>
          <w:sz w:val="24"/>
          <w:szCs w:val="24"/>
          <w:u w:val="single"/>
        </w:rPr>
      </w:pPr>
      <w:r>
        <w:rPr>
          <w:sz w:val="24"/>
          <w:szCs w:val="24"/>
        </w:rPr>
        <w:t>н</w:t>
      </w:r>
      <w:r w:rsidR="00A4159F" w:rsidRPr="001C0F28">
        <w:rPr>
          <w:sz w:val="24"/>
          <w:szCs w:val="24"/>
        </w:rPr>
        <w:t xml:space="preserve">а поставку </w:t>
      </w:r>
    </w:p>
    <w:tbl>
      <w:tblPr>
        <w:tblW w:w="9606" w:type="dxa"/>
        <w:tblInd w:w="-142" w:type="dxa"/>
        <w:tblCellMar>
          <w:left w:w="10" w:type="dxa"/>
          <w:right w:w="10" w:type="dxa"/>
        </w:tblCellMar>
        <w:tblLook w:val="0000" w:firstRow="0" w:lastRow="0" w:firstColumn="0" w:lastColumn="0" w:noHBand="0" w:noVBand="0"/>
      </w:tblPr>
      <w:tblGrid>
        <w:gridCol w:w="4785"/>
        <w:gridCol w:w="4821"/>
      </w:tblGrid>
      <w:tr w:rsidR="00A14110" w14:paraId="5C3ACE8A" w14:textId="77777777">
        <w:tc>
          <w:tcPr>
            <w:tcW w:w="4785" w:type="dxa"/>
            <w:tcMar>
              <w:top w:w="0" w:type="dxa"/>
              <w:left w:w="108" w:type="dxa"/>
              <w:bottom w:w="0" w:type="dxa"/>
              <w:right w:w="108" w:type="dxa"/>
            </w:tcMar>
          </w:tcPr>
          <w:p w14:paraId="01040D2F" w14:textId="77777777" w:rsidR="00A14110" w:rsidRDefault="009531BA">
            <w:pPr>
              <w:pStyle w:val="LBBodyText1"/>
            </w:pPr>
            <w:r>
              <w:t>г.</w:t>
            </w:r>
            <w:r w:rsidR="00791443">
              <w:t xml:space="preserve"> </w:t>
            </w:r>
            <w:r>
              <w:t>Тихвин</w:t>
            </w:r>
          </w:p>
        </w:tc>
        <w:tc>
          <w:tcPr>
            <w:tcW w:w="4821" w:type="dxa"/>
            <w:tcMar>
              <w:top w:w="0" w:type="dxa"/>
              <w:left w:w="108" w:type="dxa"/>
              <w:bottom w:w="0" w:type="dxa"/>
              <w:right w:w="108" w:type="dxa"/>
            </w:tcMar>
          </w:tcPr>
          <w:p w14:paraId="137A772E" w14:textId="1C40188B" w:rsidR="00A14110" w:rsidRDefault="00A26521" w:rsidP="00044DC6">
            <w:pPr>
              <w:pStyle w:val="LBBodyText1"/>
              <w:jc w:val="right"/>
            </w:pPr>
            <w:r>
              <w:rPr>
                <w:color w:val="000000"/>
              </w:rPr>
              <w:t>«</w:t>
            </w:r>
            <w:r w:rsidR="007C5010">
              <w:rPr>
                <w:color w:val="000000"/>
              </w:rPr>
              <w:t>»</w:t>
            </w:r>
            <w:r w:rsidR="00791443">
              <w:rPr>
                <w:color w:val="000000"/>
              </w:rPr>
              <w:t>202</w:t>
            </w:r>
            <w:r w:rsidR="008A4FD8">
              <w:rPr>
                <w:color w:val="000000"/>
              </w:rPr>
              <w:t>6</w:t>
            </w:r>
            <w:r w:rsidR="007C5010">
              <w:t xml:space="preserve"> г.</w:t>
            </w:r>
          </w:p>
        </w:tc>
      </w:tr>
    </w:tbl>
    <w:p w14:paraId="57127DA1" w14:textId="723D4339" w:rsidR="00A14110" w:rsidRDefault="00044DC6" w:rsidP="00791443">
      <w:proofErr w:type="gramStart"/>
      <w:r>
        <w:t xml:space="preserve">Муниципальное общеобразовательное учреждение «Борская основная общеобразовательная школа» от имени МО Тихвинский муниципальный </w:t>
      </w:r>
      <w:proofErr w:type="spellStart"/>
      <w:r>
        <w:t>райоон</w:t>
      </w:r>
      <w:proofErr w:type="spellEnd"/>
      <w:r>
        <w:t xml:space="preserve"> ЛО </w:t>
      </w:r>
      <w:r w:rsidR="005E28E3">
        <w:t>именуемое в дальнейшем Заказчик,</w:t>
      </w:r>
      <w:r w:rsidR="007C5010">
        <w:t xml:space="preserve"> в </w:t>
      </w:r>
      <w:r w:rsidR="00F04B9F">
        <w:t xml:space="preserve">лице </w:t>
      </w:r>
      <w:r>
        <w:t>директора Шемякиной Ирины Владимировны</w:t>
      </w:r>
      <w:r w:rsidR="00B91787">
        <w:t xml:space="preserve">, </w:t>
      </w:r>
      <w:r w:rsidR="00203FFF">
        <w:t>действующе</w:t>
      </w:r>
      <w:r>
        <w:t>й</w:t>
      </w:r>
      <w:r w:rsidR="00203FFF">
        <w:t xml:space="preserve"> на основании </w:t>
      </w:r>
      <w:r w:rsidR="001F6EAA">
        <w:t>Устав</w:t>
      </w:r>
      <w:r>
        <w:t>а</w:t>
      </w:r>
      <w:r w:rsidR="007C5010">
        <w:t>, с одной стороны, и</w:t>
      </w:r>
      <w:r w:rsidR="00310B39">
        <w:t xml:space="preserve"> </w:t>
      </w:r>
      <w:r w:rsidR="005E28E3" w:rsidRPr="00CC3EC1">
        <w:rPr>
          <w:color w:val="FFFFFF" w:themeColor="background1"/>
        </w:rPr>
        <w:t>ООО «</w:t>
      </w:r>
      <w:proofErr w:type="spellStart"/>
      <w:r w:rsidR="005E28E3" w:rsidRPr="00CC3EC1">
        <w:rPr>
          <w:color w:val="FFFFFF" w:themeColor="background1"/>
        </w:rPr>
        <w:t>Стройторговля</w:t>
      </w:r>
      <w:proofErr w:type="spellEnd"/>
      <w:r w:rsidR="005E28E3" w:rsidRPr="00CC3EC1">
        <w:rPr>
          <w:color w:val="FFFFFF" w:themeColor="background1"/>
        </w:rPr>
        <w:t>», именуемое в дальнейшем Поставщик, в лице Генерального директора Петухова А.С, действующего на основании Устава,</w:t>
      </w:r>
      <w:r w:rsidR="00DB7725" w:rsidRPr="00CC3EC1">
        <w:rPr>
          <w:color w:val="FFFFFF" w:themeColor="background1"/>
          <w:sz w:val="20"/>
          <w:szCs w:val="20"/>
          <w:shd w:val="clear" w:color="auto" w:fill="FFFFFF"/>
        </w:rPr>
        <w:t xml:space="preserve"> </w:t>
      </w:r>
      <w:r w:rsidR="00341244" w:rsidRPr="00CC3EC1">
        <w:rPr>
          <w:color w:val="FFFFFF" w:themeColor="background1"/>
        </w:rPr>
        <w:t xml:space="preserve"> с другой стороны, </w:t>
      </w:r>
      <w:r w:rsidR="007C5010" w:rsidRPr="00CC3EC1">
        <w:rPr>
          <w:color w:val="FFFFFF" w:themeColor="background1"/>
        </w:rPr>
        <w:t xml:space="preserve">далее совместно именуемые </w:t>
      </w:r>
      <w:r w:rsidR="007C5010" w:rsidRPr="00CC3EC1">
        <w:rPr>
          <w:b/>
          <w:bCs/>
          <w:color w:val="FFFFFF" w:themeColor="background1"/>
        </w:rPr>
        <w:t xml:space="preserve">«Стороны», </w:t>
      </w:r>
      <w:r w:rsidR="007C5010" w:rsidRPr="00CC3EC1">
        <w:rPr>
          <w:color w:val="FFFFFF" w:themeColor="background1"/>
        </w:rPr>
        <w:t>а по отдельности «</w:t>
      </w:r>
      <w:r w:rsidR="007C5010" w:rsidRPr="00CC3EC1">
        <w:rPr>
          <w:b/>
          <w:color w:val="FFFFFF" w:themeColor="background1"/>
        </w:rPr>
        <w:t>Сторона</w:t>
      </w:r>
      <w:proofErr w:type="gramEnd"/>
      <w:r w:rsidR="007C5010" w:rsidRPr="00CC3EC1">
        <w:rPr>
          <w:color w:val="FFFFFF" w:themeColor="background1"/>
        </w:rPr>
        <w:t xml:space="preserve">», </w:t>
      </w:r>
      <w:proofErr w:type="gramStart"/>
      <w:r w:rsidR="00A4159F" w:rsidRPr="00CC3EC1">
        <w:rPr>
          <w:color w:val="FFFFFF" w:themeColor="background1"/>
        </w:rPr>
        <w:t xml:space="preserve">соответствии с п. </w:t>
      </w:r>
      <w:r w:rsidRPr="00CC3EC1">
        <w:rPr>
          <w:color w:val="FFFFFF" w:themeColor="background1"/>
        </w:rPr>
        <w:t>4</w:t>
      </w:r>
      <w:r w:rsidR="00A4159F" w:rsidRPr="00CC3EC1">
        <w:rPr>
          <w:color w:val="FFFFFF" w:themeColor="background1"/>
        </w:rPr>
        <w:t xml:space="preserve"> ч. 1 ст. 93 Федерального закона от 05.04.2012 № 44-ФЗ «О контрактной системе в сфере закупок товаров, работ, услуг для обеспечения государственных и муниципальных нужд» </w:t>
      </w:r>
      <w:r w:rsidR="00310B39" w:rsidRPr="00310B39">
        <w:t>(далее – «Федеральный закон о контрактной системе</w:t>
      </w:r>
      <w:r w:rsidR="00C3790B">
        <w:t xml:space="preserve"> (идентификационный код закупки:</w:t>
      </w:r>
      <w:r w:rsidR="00C3790B" w:rsidRPr="009F2EAD">
        <w:t>)</w:t>
      </w:r>
      <w:r w:rsidR="0064616D">
        <w:t xml:space="preserve"> ИКЗ № </w:t>
      </w:r>
      <w:r w:rsidRPr="00044DC6">
        <w:t>263471500893647150100100010000000244</w:t>
      </w:r>
      <w:r w:rsidR="0064616D">
        <w:t>,</w:t>
      </w:r>
      <w:r w:rsidR="00C3790B" w:rsidRPr="009F2EAD">
        <w:rPr>
          <w:kern w:val="3"/>
        </w:rPr>
        <w:t xml:space="preserve"> </w:t>
      </w:r>
      <w:r w:rsidR="007C5010" w:rsidRPr="00401E07">
        <w:t>заключили</w:t>
      </w:r>
      <w:r w:rsidR="007C5010">
        <w:rPr>
          <w:kern w:val="3"/>
        </w:rPr>
        <w:t xml:space="preserve"> настоящий </w:t>
      </w:r>
      <w:r w:rsidR="00EE0A68">
        <w:t>Договор</w:t>
      </w:r>
      <w:r w:rsidR="007C5010">
        <w:t xml:space="preserve"> (далее – «</w:t>
      </w:r>
      <w:r w:rsidR="007C5010">
        <w:rPr>
          <w:b/>
        </w:rPr>
        <w:t>Контракт</w:t>
      </w:r>
      <w:r w:rsidR="007C5010">
        <w:t>»)</w:t>
      </w:r>
      <w:r w:rsidR="007C5010">
        <w:rPr>
          <w:kern w:val="3"/>
        </w:rPr>
        <w:t xml:space="preserve"> о нижеследующем</w:t>
      </w:r>
      <w:r w:rsidR="007C5010">
        <w:rPr>
          <w:color w:val="000000"/>
          <w:kern w:val="3"/>
        </w:rPr>
        <w:t>:</w:t>
      </w:r>
      <w:proofErr w:type="gramEnd"/>
    </w:p>
    <w:p w14:paraId="7B6A6473" w14:textId="77777777" w:rsidR="00A14110" w:rsidRDefault="007C5010">
      <w:pPr>
        <w:pStyle w:val="LBGovstyle1"/>
        <w:numPr>
          <w:ilvl w:val="0"/>
          <w:numId w:val="72"/>
        </w:numPr>
      </w:pPr>
      <w:r>
        <w:t>Предмет Контракта</w:t>
      </w:r>
    </w:p>
    <w:p w14:paraId="3B9C7D40" w14:textId="4052F005" w:rsidR="00A14110" w:rsidRPr="000C0F6C" w:rsidRDefault="007C5010" w:rsidP="000C0F6C">
      <w:pPr>
        <w:pStyle w:val="LBGovstyle2"/>
        <w:numPr>
          <w:ilvl w:val="1"/>
          <w:numId w:val="68"/>
        </w:numPr>
        <w:rPr>
          <w:lang w:val="ru-RU"/>
        </w:rPr>
      </w:pPr>
      <w:proofErr w:type="gramStart"/>
      <w:r>
        <w:rPr>
          <w:lang w:val="ru-RU"/>
        </w:rPr>
        <w:t>Поставщик обязуется поставить</w:t>
      </w:r>
      <w:r w:rsidR="00C522A3">
        <w:rPr>
          <w:lang w:val="ru-RU"/>
        </w:rPr>
        <w:t xml:space="preserve"> и</w:t>
      </w:r>
      <w:r>
        <w:rPr>
          <w:lang w:val="ru-RU"/>
        </w:rPr>
        <w:t xml:space="preserve"> передать</w:t>
      </w:r>
      <w:r w:rsidR="00F75FB1" w:rsidRPr="00F75FB1">
        <w:rPr>
          <w:lang w:val="ru-RU"/>
        </w:rPr>
        <w:t xml:space="preserve"> </w:t>
      </w:r>
      <w:r w:rsidR="00F75FB1">
        <w:rPr>
          <w:lang w:val="ru-RU"/>
        </w:rPr>
        <w:t>Заказчику товар</w:t>
      </w:r>
      <w:r w:rsidR="00F75FB1" w:rsidRPr="00F75FB1">
        <w:rPr>
          <w:lang w:val="ru-RU"/>
        </w:rPr>
        <w:t xml:space="preserve"> </w:t>
      </w:r>
      <w:r w:rsidR="00F75FB1">
        <w:rPr>
          <w:lang w:val="ru-RU"/>
        </w:rPr>
        <w:t>по наименованиям, в количестве, ассортименте и качестве согласно Спецификации (Приложение № 1 (</w:t>
      </w:r>
      <w:r w:rsidR="00044DC6">
        <w:rPr>
          <w:lang w:val="ru-RU"/>
        </w:rPr>
        <w:t>хозяйственные товары</w:t>
      </w:r>
      <w:r w:rsidR="00E9599D">
        <w:rPr>
          <w:lang w:val="ru-RU"/>
        </w:rPr>
        <w:t xml:space="preserve">) </w:t>
      </w:r>
      <w:r w:rsidR="00F75FB1" w:rsidRPr="000C0F6C">
        <w:rPr>
          <w:lang w:val="ru-RU"/>
        </w:rPr>
        <w:t>(далее – «</w:t>
      </w:r>
      <w:r w:rsidR="00F75FB1" w:rsidRPr="000C0F6C">
        <w:rPr>
          <w:b/>
          <w:lang w:val="ru-RU"/>
        </w:rPr>
        <w:t>товар</w:t>
      </w:r>
      <w:r w:rsidR="00F75FB1" w:rsidRPr="000C0F6C">
        <w:rPr>
          <w:lang w:val="ru-RU"/>
        </w:rPr>
        <w:t>»), разгрузить и установить товар в указанном месте, в</w:t>
      </w:r>
      <w:r w:rsidRPr="000C0F6C">
        <w:rPr>
          <w:lang w:val="ru-RU"/>
        </w:rPr>
        <w:t xml:space="preserve"> установленный Контрактом срок, а Заказчик обязуется обеспечить его оплату.</w:t>
      </w:r>
      <w:proofErr w:type="gramEnd"/>
    </w:p>
    <w:p w14:paraId="7D7DC242" w14:textId="77777777" w:rsidR="00A14110" w:rsidRDefault="007C5010">
      <w:pPr>
        <w:pStyle w:val="LBGovstyle2"/>
        <w:numPr>
          <w:ilvl w:val="1"/>
          <w:numId w:val="68"/>
        </w:numPr>
        <w:rPr>
          <w:lang w:val="ru-RU"/>
        </w:rPr>
      </w:pPr>
      <w:proofErr w:type="gramStart"/>
      <w:r>
        <w:rPr>
          <w:lang w:val="ru-RU"/>
        </w:rPr>
        <w:t>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w:t>
      </w:r>
      <w:proofErr w:type="gramEnd"/>
    </w:p>
    <w:p w14:paraId="5C925F27" w14:textId="77777777" w:rsidR="00A14110" w:rsidRDefault="007C5010">
      <w:pPr>
        <w:pStyle w:val="LBGovstyle2"/>
        <w:numPr>
          <w:ilvl w:val="1"/>
          <w:numId w:val="68"/>
        </w:numPr>
        <w:rPr>
          <w:lang w:val="ru-RU"/>
        </w:rPr>
      </w:pPr>
      <w:r>
        <w:rPr>
          <w:lang w:val="ru-RU"/>
        </w:rPr>
        <w:t>Товар должен обеспечивать предусмотренную производителем функциональность. Товар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w:t>
      </w:r>
    </w:p>
    <w:p w14:paraId="76593AB3" w14:textId="77777777" w:rsidR="00A14110" w:rsidRDefault="007C5010">
      <w:pPr>
        <w:pStyle w:val="LBGovstyle2"/>
        <w:numPr>
          <w:ilvl w:val="1"/>
          <w:numId w:val="68"/>
        </w:numPr>
        <w:rPr>
          <w:lang w:val="ru-RU"/>
        </w:rPr>
      </w:pPr>
      <w:r>
        <w:rPr>
          <w:lang w:val="ru-RU"/>
        </w:rPr>
        <w:t>Поставщик гарантирует Заказчику, что товар, поставляемый в рамках Контракта,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14:paraId="582DD592" w14:textId="77777777" w:rsidR="00A14110" w:rsidRDefault="007C5010">
      <w:pPr>
        <w:pStyle w:val="LBGovstyle2"/>
        <w:numPr>
          <w:ilvl w:val="1"/>
          <w:numId w:val="68"/>
        </w:numPr>
        <w:rPr>
          <w:lang w:val="ru-RU"/>
        </w:rPr>
      </w:pPr>
      <w:r>
        <w:rPr>
          <w:lang w:val="ru-RU"/>
        </w:rPr>
        <w:t>Товар свободен от любых притязаний третьих лиц, не находится под запретом (арестом), в залоге.</w:t>
      </w:r>
    </w:p>
    <w:p w14:paraId="71671548" w14:textId="77777777" w:rsidR="00590CAC" w:rsidRDefault="007C5010" w:rsidP="0064616D">
      <w:pPr>
        <w:pStyle w:val="LBGovstyle2"/>
        <w:numPr>
          <w:ilvl w:val="1"/>
          <w:numId w:val="68"/>
        </w:numPr>
        <w:rPr>
          <w:lang w:val="ru-RU"/>
        </w:rPr>
      </w:pPr>
      <w:r>
        <w:rPr>
          <w:lang w:val="ru-RU"/>
        </w:rPr>
        <w:t xml:space="preserve">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 Упаковка товара возврату Поставщику не подлежит, за исключением случаев, когда </w:t>
      </w:r>
      <w:proofErr w:type="gramStart"/>
      <w:r>
        <w:rPr>
          <w:lang w:val="ru-RU"/>
        </w:rPr>
        <w:t>по</w:t>
      </w:r>
      <w:proofErr w:type="gramEnd"/>
      <w:r>
        <w:rPr>
          <w:lang w:val="ru-RU"/>
        </w:rPr>
        <w:t xml:space="preserve"> </w:t>
      </w:r>
      <w:proofErr w:type="gramStart"/>
      <w:r>
        <w:rPr>
          <w:lang w:val="ru-RU"/>
        </w:rPr>
        <w:t>завершении</w:t>
      </w:r>
      <w:proofErr w:type="gramEnd"/>
      <w:r>
        <w:rPr>
          <w:lang w:val="ru-RU"/>
        </w:rPr>
        <w:t xml:space="preserve"> приемки товара упаковка не требуется Заказчику.</w:t>
      </w:r>
    </w:p>
    <w:p w14:paraId="1AA863CB" w14:textId="15622EF6" w:rsidR="00A14110" w:rsidRPr="00590CAC" w:rsidRDefault="00310B39" w:rsidP="00590CAC">
      <w:pPr>
        <w:pStyle w:val="LBGovstyle2"/>
        <w:numPr>
          <w:ilvl w:val="1"/>
          <w:numId w:val="68"/>
        </w:numPr>
        <w:rPr>
          <w:lang w:val="ru-RU"/>
        </w:rPr>
      </w:pPr>
      <w:r>
        <w:rPr>
          <w:lang w:val="ru-RU"/>
        </w:rPr>
        <w:t xml:space="preserve">Место </w:t>
      </w:r>
      <w:r w:rsidR="007C5010">
        <w:rPr>
          <w:lang w:val="ru-RU"/>
        </w:rPr>
        <w:t xml:space="preserve">поставки товара: </w:t>
      </w:r>
      <w:r w:rsidR="0064616D" w:rsidRPr="00590CAC">
        <w:rPr>
          <w:lang w:val="ru-RU"/>
        </w:rPr>
        <w:t>Россия, 1875</w:t>
      </w:r>
      <w:r w:rsidR="00044DC6">
        <w:rPr>
          <w:lang w:val="ru-RU"/>
        </w:rPr>
        <w:t>515</w:t>
      </w:r>
      <w:r w:rsidR="0064616D" w:rsidRPr="00590CAC">
        <w:rPr>
          <w:lang w:val="ru-RU"/>
        </w:rPr>
        <w:t>, Ленинградская область,</w:t>
      </w:r>
      <w:r w:rsidR="00590CAC">
        <w:rPr>
          <w:lang w:val="ru-RU"/>
        </w:rPr>
        <w:t xml:space="preserve"> </w:t>
      </w:r>
      <w:r w:rsidR="00044DC6">
        <w:rPr>
          <w:lang w:val="ru-RU"/>
        </w:rPr>
        <w:t xml:space="preserve">Тихвинский район, </w:t>
      </w:r>
      <w:proofErr w:type="spellStart"/>
      <w:r w:rsidR="00044DC6">
        <w:rPr>
          <w:lang w:val="ru-RU"/>
        </w:rPr>
        <w:t>д</w:t>
      </w:r>
      <w:proofErr w:type="gramStart"/>
      <w:r w:rsidR="00044DC6">
        <w:rPr>
          <w:lang w:val="ru-RU"/>
        </w:rPr>
        <w:t>.Б</w:t>
      </w:r>
      <w:proofErr w:type="gramEnd"/>
      <w:r w:rsidR="00044DC6">
        <w:rPr>
          <w:lang w:val="ru-RU"/>
        </w:rPr>
        <w:t>ор</w:t>
      </w:r>
      <w:proofErr w:type="spellEnd"/>
      <w:r w:rsidR="00044DC6">
        <w:rPr>
          <w:lang w:val="ru-RU"/>
        </w:rPr>
        <w:t>, д 21</w:t>
      </w:r>
    </w:p>
    <w:p w14:paraId="4909274E" w14:textId="77777777" w:rsidR="00A14110" w:rsidRDefault="00310B39">
      <w:pPr>
        <w:pStyle w:val="LBGovstyle1"/>
        <w:numPr>
          <w:ilvl w:val="0"/>
          <w:numId w:val="68"/>
        </w:numPr>
      </w:pPr>
      <w:r>
        <w:t xml:space="preserve">Цена Контракта </w:t>
      </w:r>
    </w:p>
    <w:p w14:paraId="7F35BCE4" w14:textId="77777777" w:rsidR="00A14110" w:rsidRPr="00CC3EC1" w:rsidRDefault="007C5010">
      <w:pPr>
        <w:pStyle w:val="LBGovstyle2"/>
        <w:numPr>
          <w:ilvl w:val="1"/>
          <w:numId w:val="68"/>
        </w:numPr>
        <w:rPr>
          <w:lang w:val="ru-RU"/>
        </w:rPr>
      </w:pPr>
      <w:bookmarkStart w:id="0" w:name="_Ref435696371"/>
      <w:bookmarkStart w:id="1" w:name="_Ref54018942"/>
      <w:bookmarkEnd w:id="0"/>
      <w:bookmarkEnd w:id="1"/>
      <w:r>
        <w:rPr>
          <w:lang w:val="ru-RU"/>
        </w:rPr>
        <w:t xml:space="preserve">Цена Контракта является твердой и определяется на весь срок исполнения Контракта, за исключением случаев, установленных Контрактом и (или) предусмотренных законодательством </w:t>
      </w:r>
      <w:r w:rsidRPr="00CC3EC1">
        <w:rPr>
          <w:lang w:val="ru-RU"/>
        </w:rPr>
        <w:t>Российской Федерации.</w:t>
      </w:r>
    </w:p>
    <w:p w14:paraId="068681DE" w14:textId="25628E5A" w:rsidR="003B2EB2" w:rsidRPr="00CC3EC1" w:rsidRDefault="008D4D18" w:rsidP="003B2EB2">
      <w:pPr>
        <w:ind w:left="709"/>
        <w:rPr>
          <w:b/>
        </w:rPr>
      </w:pPr>
      <w:r w:rsidRPr="00CC3EC1">
        <w:rPr>
          <w:rFonts w:eastAsia="Times New Roman"/>
          <w:bCs/>
        </w:rPr>
        <w:t xml:space="preserve">   </w:t>
      </w:r>
      <w:proofErr w:type="gramStart"/>
      <w:r w:rsidR="007C5010" w:rsidRPr="00CC3EC1">
        <w:rPr>
          <w:rFonts w:eastAsia="Times New Roman"/>
          <w:bCs/>
        </w:rPr>
        <w:t xml:space="preserve">Цена контракта </w:t>
      </w:r>
      <w:r w:rsidR="007C5010" w:rsidRPr="00CC3EC1">
        <w:t>составляет</w:t>
      </w:r>
      <w:r w:rsidR="00D579A4" w:rsidRPr="00CC3EC1">
        <w:t xml:space="preserve"> </w:t>
      </w:r>
      <w:bookmarkStart w:id="2" w:name="_Ref480215053"/>
      <w:bookmarkStart w:id="3" w:name="_Ref438119014"/>
      <w:bookmarkStart w:id="4" w:name="_Ref436310198"/>
      <w:bookmarkStart w:id="5" w:name="_Ref437017192"/>
      <w:bookmarkEnd w:id="2"/>
      <w:bookmarkEnd w:id="3"/>
      <w:bookmarkEnd w:id="4"/>
      <w:bookmarkEnd w:id="5"/>
      <w:r w:rsidR="00044DC6" w:rsidRPr="00CC3EC1">
        <w:rPr>
          <w:b/>
        </w:rPr>
        <w:t>12522,84</w:t>
      </w:r>
      <w:r w:rsidR="008A4FD8" w:rsidRPr="00CC3EC1">
        <w:rPr>
          <w:b/>
        </w:rPr>
        <w:t xml:space="preserve"> </w:t>
      </w:r>
      <w:r w:rsidR="003B2EB2" w:rsidRPr="00CC3EC1">
        <w:rPr>
          <w:b/>
        </w:rPr>
        <w:t>(</w:t>
      </w:r>
      <w:r w:rsidR="00044DC6" w:rsidRPr="00CC3EC1">
        <w:rPr>
          <w:b/>
        </w:rPr>
        <w:t>двенадцать тысяч пятьсот двадцать два руб. 84 коп.</w:t>
      </w:r>
      <w:r w:rsidR="003B2EB2" w:rsidRPr="00CC3EC1">
        <w:rPr>
          <w:b/>
        </w:rPr>
        <w:t xml:space="preserve">, </w:t>
      </w:r>
      <w:r w:rsidR="00044DC6" w:rsidRPr="00CC3EC1">
        <w:rPr>
          <w:b/>
        </w:rPr>
        <w:t xml:space="preserve"> </w:t>
      </w:r>
      <w:proofErr w:type="spellStart"/>
      <w:r w:rsidR="00044DC6" w:rsidRPr="00CC3EC1">
        <w:rPr>
          <w:b/>
        </w:rPr>
        <w:t>вт.ч</w:t>
      </w:r>
      <w:proofErr w:type="spellEnd"/>
      <w:r w:rsidR="00044DC6" w:rsidRPr="00CC3EC1">
        <w:rPr>
          <w:b/>
        </w:rPr>
        <w:t xml:space="preserve">. </w:t>
      </w:r>
      <w:r w:rsidR="003B2EB2" w:rsidRPr="00CC3EC1">
        <w:rPr>
          <w:b/>
        </w:rPr>
        <w:t>НДС 2</w:t>
      </w:r>
      <w:r w:rsidR="008A4FD8" w:rsidRPr="00CC3EC1">
        <w:rPr>
          <w:b/>
        </w:rPr>
        <w:t>2</w:t>
      </w:r>
      <w:r w:rsidR="003B2EB2" w:rsidRPr="00CC3EC1">
        <w:rPr>
          <w:b/>
        </w:rPr>
        <w:t xml:space="preserve">% </w:t>
      </w:r>
      <w:r w:rsidR="00044DC6" w:rsidRPr="00CC3EC1">
        <w:rPr>
          <w:b/>
        </w:rPr>
        <w:t>2258,22 руб.</w:t>
      </w:r>
      <w:proofErr w:type="gramEnd"/>
    </w:p>
    <w:p w14:paraId="49A9A105" w14:textId="7130CC5B" w:rsidR="00A14110" w:rsidRDefault="007C5010" w:rsidP="003B2EB2">
      <w:pPr>
        <w:ind w:left="709"/>
      </w:pPr>
      <w:proofErr w:type="gramStart"/>
      <w:r w:rsidRPr="00CC3EC1">
        <w:t>В общую цену Контракта включены все расходы Поставщика, необходимые</w:t>
      </w:r>
      <w:r>
        <w:t xml:space="preserve">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расходы </w:t>
      </w:r>
      <w:r w:rsidR="005E60F8">
        <w:t>на</w:t>
      </w:r>
      <w:r w:rsidR="00310B39">
        <w:t xml:space="preserve"> </w:t>
      </w:r>
      <w:r w:rsidR="00BB7CF5">
        <w:t xml:space="preserve">разработку макетов товара, </w:t>
      </w:r>
      <w:r>
        <w:t>упаковку, страхование, сертификацию, транспортные расходы по доставке товара до места поставки, затраты по хранению товара на складе Поставщика, стоимость всех</w:t>
      </w:r>
      <w:proofErr w:type="gramEnd"/>
      <w:r>
        <w:t xml:space="preserve"> необходимых погрузочно-разгрузочных работ и иные расходы, связанные с поставкой товара.</w:t>
      </w:r>
    </w:p>
    <w:p w14:paraId="0B93123D" w14:textId="77777777" w:rsidR="00A14110" w:rsidRDefault="007C5010">
      <w:pPr>
        <w:pStyle w:val="LBGovstyle2"/>
        <w:numPr>
          <w:ilvl w:val="1"/>
          <w:numId w:val="68"/>
        </w:numPr>
        <w:rPr>
          <w:lang w:val="ru-RU"/>
        </w:rPr>
      </w:pPr>
      <w:bookmarkStart w:id="6" w:name="_Ref493267580"/>
      <w:bookmarkEnd w:id="6"/>
      <w:r>
        <w:rPr>
          <w:lang w:val="ru-RU"/>
        </w:rPr>
        <w:t>По согласованию Сторон в ходе исполнения Контракта допускается снижение цены Контракта без изменения предусмотренных Контрактом количества товара, качества поставляемого товара и иных условий Контракта.</w:t>
      </w:r>
    </w:p>
    <w:p w14:paraId="242F6456" w14:textId="77777777" w:rsidR="00A14110" w:rsidRDefault="007C5010">
      <w:pPr>
        <w:pStyle w:val="LBGovstyle2"/>
        <w:numPr>
          <w:ilvl w:val="1"/>
          <w:numId w:val="68"/>
        </w:numPr>
        <w:rPr>
          <w:lang w:val="ru-RU"/>
        </w:rPr>
      </w:pPr>
      <w:bookmarkStart w:id="7" w:name="_Ref493267553"/>
      <w:bookmarkEnd w:id="7"/>
      <w:r>
        <w:rPr>
          <w:lang w:val="ru-RU"/>
        </w:rPr>
        <w:lastRenderedPageBreak/>
        <w:t>Оплата по Контракту производится в следующем порядке:</w:t>
      </w:r>
    </w:p>
    <w:p w14:paraId="4928F73B" w14:textId="77777777" w:rsidR="00A14110" w:rsidRDefault="007C5010">
      <w:pPr>
        <w:pStyle w:val="LBGovstyle2"/>
        <w:numPr>
          <w:ilvl w:val="1"/>
          <w:numId w:val="68"/>
        </w:numPr>
        <w:rPr>
          <w:lang w:val="ru-RU"/>
        </w:rPr>
      </w:pPr>
      <w:r>
        <w:rPr>
          <w:lang w:val="ru-RU"/>
        </w:rPr>
        <w:t>Оплата производится</w:t>
      </w:r>
      <w:r w:rsidR="00310B39">
        <w:rPr>
          <w:lang w:val="ru-RU"/>
        </w:rPr>
        <w:t xml:space="preserve"> </w:t>
      </w:r>
      <w:r>
        <w:rPr>
          <w:lang w:val="ru-RU"/>
        </w:rPr>
        <w:t>в безналичном порядке</w:t>
      </w:r>
      <w:r w:rsidR="00310B39">
        <w:rPr>
          <w:lang w:val="ru-RU"/>
        </w:rPr>
        <w:t>,</w:t>
      </w:r>
      <w:r>
        <w:rPr>
          <w:lang w:val="ru-RU"/>
        </w:rPr>
        <w:t xml:space="preserve"> путем перечисления Заказчиком денежных средств на указанный в Контракте расчетный счет Поставщика.</w:t>
      </w:r>
    </w:p>
    <w:p w14:paraId="43A170EB" w14:textId="77777777" w:rsidR="00A14110" w:rsidRPr="00310B39" w:rsidRDefault="00310B39" w:rsidP="005E60F8">
      <w:pPr>
        <w:pStyle w:val="LBGovstyle2"/>
        <w:numPr>
          <w:ilvl w:val="1"/>
          <w:numId w:val="68"/>
        </w:numPr>
        <w:rPr>
          <w:lang w:val="ru-RU"/>
        </w:rPr>
      </w:pPr>
      <w:r>
        <w:rPr>
          <w:lang w:val="ru-RU"/>
        </w:rPr>
        <w:t>Источник финансирования</w:t>
      </w:r>
      <w:r w:rsidR="007C5010">
        <w:rPr>
          <w:lang w:val="ru-RU"/>
        </w:rPr>
        <w:t>:</w:t>
      </w:r>
      <w:r>
        <w:rPr>
          <w:lang w:val="ru-RU"/>
        </w:rPr>
        <w:t xml:space="preserve"> средства бюджетных учреждений. Оплата производится за </w:t>
      </w:r>
      <w:r w:rsidR="005623D5">
        <w:rPr>
          <w:lang w:val="ru-RU"/>
        </w:rPr>
        <w:t xml:space="preserve">счет </w:t>
      </w:r>
      <w:r w:rsidR="005623D5" w:rsidRPr="00310B39">
        <w:rPr>
          <w:lang w:val="ru-RU"/>
        </w:rPr>
        <w:t>субсидий</w:t>
      </w:r>
      <w:r w:rsidR="007C5010" w:rsidRPr="00310B39">
        <w:rPr>
          <w:lang w:val="ru-RU"/>
        </w:rPr>
        <w:t xml:space="preserve"> на </w:t>
      </w:r>
      <w:r w:rsidR="005623D5">
        <w:rPr>
          <w:lang w:val="ru-RU"/>
        </w:rPr>
        <w:t>выполнение государственного задания</w:t>
      </w:r>
      <w:r>
        <w:rPr>
          <w:lang w:val="ru-RU"/>
        </w:rPr>
        <w:t>.</w:t>
      </w:r>
    </w:p>
    <w:p w14:paraId="2375C316" w14:textId="77777777" w:rsidR="00A14110" w:rsidRDefault="007C5010">
      <w:pPr>
        <w:pStyle w:val="LBGovstyle2"/>
        <w:numPr>
          <w:ilvl w:val="1"/>
          <w:numId w:val="68"/>
        </w:numPr>
        <w:rPr>
          <w:lang w:val="ru-RU"/>
        </w:rPr>
      </w:pPr>
      <w:r>
        <w:rPr>
          <w:lang w:val="ru-RU"/>
        </w:rPr>
        <w:t>Авансовые платежи по Контракту не предусмотрены.</w:t>
      </w:r>
    </w:p>
    <w:p w14:paraId="77C9E30E" w14:textId="77777777" w:rsidR="00A14110" w:rsidRPr="00EF057A" w:rsidRDefault="007C5010">
      <w:pPr>
        <w:pStyle w:val="LBGovstyle2"/>
        <w:numPr>
          <w:ilvl w:val="1"/>
          <w:numId w:val="68"/>
        </w:numPr>
        <w:rPr>
          <w:b/>
          <w:lang w:val="ru-RU"/>
        </w:rPr>
      </w:pPr>
      <w:r>
        <w:rPr>
          <w:lang w:val="ru-RU"/>
        </w:rPr>
        <w:t>Расчет за поставленный тов</w:t>
      </w:r>
      <w:r w:rsidR="006B7DD3">
        <w:rPr>
          <w:lang w:val="ru-RU"/>
        </w:rPr>
        <w:t>ар</w:t>
      </w:r>
      <w:r>
        <w:rPr>
          <w:lang w:val="ru-RU"/>
        </w:rPr>
        <w:t xml:space="preserve"> осуществляется после приемк</w:t>
      </w:r>
      <w:r w:rsidR="00B253C8">
        <w:rPr>
          <w:lang w:val="ru-RU"/>
        </w:rPr>
        <w:t xml:space="preserve">и Заказчиком товара </w:t>
      </w:r>
      <w:r w:rsidR="00B253C8" w:rsidRPr="00EF057A">
        <w:rPr>
          <w:b/>
          <w:lang w:val="ru-RU"/>
        </w:rPr>
        <w:t xml:space="preserve">в течение </w:t>
      </w:r>
      <w:r w:rsidR="00D579A4">
        <w:rPr>
          <w:b/>
          <w:lang w:val="ru-RU"/>
        </w:rPr>
        <w:t>10</w:t>
      </w:r>
      <w:r w:rsidRPr="00EF057A">
        <w:rPr>
          <w:b/>
          <w:lang w:val="ru-RU"/>
        </w:rPr>
        <w:t xml:space="preserve"> (</w:t>
      </w:r>
      <w:r w:rsidR="00D579A4">
        <w:rPr>
          <w:b/>
          <w:lang w:val="ru-RU"/>
        </w:rPr>
        <w:t>десяти</w:t>
      </w:r>
      <w:r w:rsidRPr="00EF057A">
        <w:rPr>
          <w:b/>
          <w:lang w:val="ru-RU"/>
        </w:rPr>
        <w:t xml:space="preserve">) рабочих дней со </w:t>
      </w:r>
      <w:r w:rsidR="00D77875" w:rsidRPr="00EF057A">
        <w:rPr>
          <w:b/>
          <w:lang w:val="ru-RU"/>
        </w:rPr>
        <w:t xml:space="preserve">дня подписания Заказчиком документа о </w:t>
      </w:r>
      <w:r w:rsidRPr="00EF057A">
        <w:rPr>
          <w:b/>
          <w:lang w:val="ru-RU"/>
        </w:rPr>
        <w:t>приемк</w:t>
      </w:r>
      <w:r w:rsidR="00D77875" w:rsidRPr="00EF057A">
        <w:rPr>
          <w:b/>
          <w:lang w:val="ru-RU"/>
        </w:rPr>
        <w:t>е</w:t>
      </w:r>
      <w:r w:rsidR="00A4159F" w:rsidRPr="00EF057A">
        <w:rPr>
          <w:b/>
          <w:lang w:val="ru-RU"/>
        </w:rPr>
        <w:t xml:space="preserve"> (Товарная накладная, УПД</w:t>
      </w:r>
      <w:r w:rsidR="00A4159F" w:rsidRPr="006E2886">
        <w:rPr>
          <w:b/>
          <w:lang w:val="ru-RU"/>
        </w:rPr>
        <w:t xml:space="preserve">, </w:t>
      </w:r>
      <w:r w:rsidR="00CD06A6" w:rsidRPr="006E2886">
        <w:rPr>
          <w:b/>
          <w:lang w:val="ru-RU"/>
        </w:rPr>
        <w:t>акта по форме 0510452 (приложение №2)</w:t>
      </w:r>
      <w:r w:rsidR="006E2886" w:rsidRPr="006E2886">
        <w:rPr>
          <w:b/>
          <w:lang w:val="ru-RU"/>
        </w:rPr>
        <w:t>)</w:t>
      </w:r>
      <w:r w:rsidRPr="006E2886">
        <w:rPr>
          <w:b/>
          <w:lang w:val="ru-RU"/>
        </w:rPr>
        <w:t>.</w:t>
      </w:r>
    </w:p>
    <w:p w14:paraId="1718758B" w14:textId="77777777" w:rsidR="00A14110" w:rsidRDefault="007C5010">
      <w:pPr>
        <w:pStyle w:val="LBGovstyle2"/>
        <w:numPr>
          <w:ilvl w:val="1"/>
          <w:numId w:val="68"/>
        </w:numPr>
        <w:rPr>
          <w:lang w:val="ru-RU"/>
        </w:rPr>
      </w:pPr>
      <w:r>
        <w:rPr>
          <w:lang w:val="ru-RU"/>
        </w:rPr>
        <w:t>Заказчик вправе удержать суммы неисполненных Поставщиком требований об уплате неустоек (штрафов, пеней), предъявленных Заказчиком в соответствии с Федеральным законом о контрактной системе, из суммы, подлежащей оплате Поставщику по настоящему Контракту.</w:t>
      </w:r>
    </w:p>
    <w:p w14:paraId="206206E0" w14:textId="77777777" w:rsidR="00A14110" w:rsidRDefault="007C5010">
      <w:pPr>
        <w:pStyle w:val="LBGovstyle2"/>
        <w:numPr>
          <w:ilvl w:val="1"/>
          <w:numId w:val="68"/>
        </w:numPr>
        <w:rPr>
          <w:lang w:val="ru-RU"/>
        </w:rPr>
      </w:pPr>
      <w:r>
        <w:rPr>
          <w:lang w:val="ru-RU"/>
        </w:rPr>
        <w:t xml:space="preserve">Заказчик по согласованию с Поставщиком в ходе исполнения Контракта вправе увеличить предусмотренное Контрактом количество товара не более чем на десять процентов или уменьшить предусмотренное Контрактом количество товара не более чем на десять процентов. При этом по соглашению Сторон допускается изменение с учетом </w:t>
      </w:r>
      <w:proofErr w:type="gramStart"/>
      <w:r>
        <w:rPr>
          <w:lang w:val="ru-RU"/>
        </w:rPr>
        <w:t>положений бюджетного законодательства Российской Федерации цены Контракта</w:t>
      </w:r>
      <w:proofErr w:type="gramEnd"/>
      <w:r>
        <w:rPr>
          <w:lang w:val="ru-RU"/>
        </w:rPr>
        <w:t xml:space="preserve">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6BAE8DBF" w14:textId="77777777" w:rsidR="00A14110" w:rsidRDefault="007C5010">
      <w:pPr>
        <w:pStyle w:val="LBGovstyle1"/>
        <w:numPr>
          <w:ilvl w:val="0"/>
          <w:numId w:val="68"/>
        </w:numPr>
      </w:pPr>
      <w:bookmarkStart w:id="8" w:name="_Ref493525303"/>
      <w:bookmarkEnd w:id="8"/>
      <w:r>
        <w:t>Права и обязанности Сторон</w:t>
      </w:r>
    </w:p>
    <w:p w14:paraId="2280D871" w14:textId="77777777" w:rsidR="00A14110" w:rsidRDefault="007C5010">
      <w:pPr>
        <w:pStyle w:val="LBGovstyle2"/>
        <w:numPr>
          <w:ilvl w:val="1"/>
          <w:numId w:val="68"/>
        </w:numPr>
        <w:rPr>
          <w:b/>
          <w:bCs/>
          <w:lang w:val="ru-RU"/>
        </w:rPr>
      </w:pPr>
      <w:r>
        <w:rPr>
          <w:b/>
          <w:bCs/>
          <w:lang w:val="ru-RU"/>
        </w:rPr>
        <w:t>Заказчик имеет право:</w:t>
      </w:r>
    </w:p>
    <w:p w14:paraId="43FC2ADC" w14:textId="77777777" w:rsidR="00A14110" w:rsidRDefault="007C5010">
      <w:pPr>
        <w:pStyle w:val="LBGovstyle3"/>
        <w:numPr>
          <w:ilvl w:val="2"/>
          <w:numId w:val="68"/>
        </w:numPr>
        <w:rPr>
          <w:lang w:val="ru-RU"/>
        </w:rPr>
      </w:pPr>
      <w:r>
        <w:rPr>
          <w:lang w:val="ru-RU"/>
        </w:rPr>
        <w:t>Дос</w:t>
      </w:r>
      <w:r w:rsidR="006B7DD3">
        <w:rPr>
          <w:lang w:val="ru-RU"/>
        </w:rPr>
        <w:t>рочно принять и оплатить товар</w:t>
      </w:r>
      <w:r>
        <w:rPr>
          <w:lang w:val="ru-RU"/>
        </w:rPr>
        <w:t>;</w:t>
      </w:r>
    </w:p>
    <w:p w14:paraId="3C052286" w14:textId="77777777" w:rsidR="00A14110" w:rsidRDefault="007C5010">
      <w:pPr>
        <w:pStyle w:val="LBGovstyle3"/>
        <w:numPr>
          <w:ilvl w:val="2"/>
          <w:numId w:val="68"/>
        </w:numPr>
        <w:rPr>
          <w:lang w:val="ru-RU"/>
        </w:rPr>
      </w:pPr>
      <w:r>
        <w:rPr>
          <w:lang w:val="ru-RU"/>
        </w:rPr>
        <w:t>По согласованию с Поставщиком изменить количество поставляемых товаров в соответствии с условиями Контракта;</w:t>
      </w:r>
    </w:p>
    <w:p w14:paraId="2C0A3809" w14:textId="77777777" w:rsidR="00A14110" w:rsidRDefault="007C5010">
      <w:pPr>
        <w:pStyle w:val="LBGovstyle3"/>
        <w:numPr>
          <w:ilvl w:val="2"/>
          <w:numId w:val="68"/>
        </w:numPr>
        <w:rPr>
          <w:lang w:val="ru-RU"/>
        </w:rPr>
      </w:pPr>
      <w:r>
        <w:rPr>
          <w:lang w:val="ru-RU"/>
        </w:rPr>
        <w:t>Проводить экспертизу предоставленных Поставщиком результатов, предусмотренных Контрактом, в части их соответствия условиям Контракта своими силами или путем привлечения экспертов, экспертных организаций.</w:t>
      </w:r>
    </w:p>
    <w:p w14:paraId="1F148471" w14:textId="77777777" w:rsidR="00A14110" w:rsidRDefault="007C5010">
      <w:pPr>
        <w:pStyle w:val="LBGovstyle2"/>
        <w:numPr>
          <w:ilvl w:val="1"/>
          <w:numId w:val="68"/>
        </w:numPr>
      </w:pPr>
      <w:r>
        <w:rPr>
          <w:b/>
          <w:bCs/>
          <w:lang w:val="ru-RU"/>
        </w:rPr>
        <w:t>Заказчик обязан</w:t>
      </w:r>
      <w:r>
        <w:rPr>
          <w:lang w:val="ru-RU"/>
        </w:rPr>
        <w:t>:</w:t>
      </w:r>
    </w:p>
    <w:p w14:paraId="7129AE5A" w14:textId="77777777" w:rsidR="00A14110" w:rsidRDefault="007C5010">
      <w:pPr>
        <w:pStyle w:val="LBGovstyle3"/>
        <w:numPr>
          <w:ilvl w:val="2"/>
          <w:numId w:val="68"/>
        </w:numPr>
        <w:rPr>
          <w:lang w:val="ru-RU"/>
        </w:rPr>
      </w:pPr>
      <w:r>
        <w:rPr>
          <w:lang w:val="ru-RU"/>
        </w:rPr>
        <w:t>Обеспечить приемку поставляемого по Контракту товара в соответствии с условиями Контракта;</w:t>
      </w:r>
    </w:p>
    <w:p w14:paraId="6712A196" w14:textId="77777777" w:rsidR="00A14110" w:rsidRDefault="007C5010">
      <w:pPr>
        <w:pStyle w:val="LBGovstyle3"/>
        <w:numPr>
          <w:ilvl w:val="2"/>
          <w:numId w:val="68"/>
        </w:numPr>
        <w:rPr>
          <w:lang w:val="ru-RU"/>
        </w:rPr>
      </w:pPr>
      <w:r>
        <w:rPr>
          <w:lang w:val="ru-RU"/>
        </w:rPr>
        <w:t>Оплатить поставленный и принятый товар в порядке, предусмотренном Контрактом;</w:t>
      </w:r>
    </w:p>
    <w:p w14:paraId="50CDF11A" w14:textId="77777777" w:rsidR="00A14110" w:rsidRDefault="007C5010">
      <w:pPr>
        <w:pStyle w:val="LBGovstyle3"/>
        <w:numPr>
          <w:ilvl w:val="2"/>
          <w:numId w:val="68"/>
        </w:numPr>
        <w:rPr>
          <w:lang w:val="ru-RU"/>
        </w:rPr>
      </w:pPr>
      <w:r>
        <w:rPr>
          <w:lang w:val="ru-RU"/>
        </w:rPr>
        <w:t>Требовать возмещения неустойки (штрафа, пени) и (или) убытков, причиненных по вине Поставщика.</w:t>
      </w:r>
    </w:p>
    <w:p w14:paraId="07A744B8" w14:textId="77777777" w:rsidR="00A14110" w:rsidRDefault="007C5010">
      <w:pPr>
        <w:pStyle w:val="LBGovstyle2"/>
        <w:numPr>
          <w:ilvl w:val="1"/>
          <w:numId w:val="68"/>
        </w:numPr>
      </w:pPr>
      <w:r>
        <w:rPr>
          <w:b/>
          <w:bCs/>
          <w:lang w:val="ru-RU"/>
        </w:rPr>
        <w:t>Поставщик вправе</w:t>
      </w:r>
      <w:r>
        <w:rPr>
          <w:lang w:val="ru-RU"/>
        </w:rPr>
        <w:t>:</w:t>
      </w:r>
    </w:p>
    <w:p w14:paraId="37040B41" w14:textId="77777777" w:rsidR="00A14110" w:rsidRDefault="007C5010">
      <w:pPr>
        <w:pStyle w:val="LBGovstyle3"/>
        <w:numPr>
          <w:ilvl w:val="2"/>
          <w:numId w:val="68"/>
        </w:numPr>
        <w:rPr>
          <w:lang w:val="ru-RU"/>
        </w:rPr>
      </w:pPr>
      <w:r>
        <w:rPr>
          <w:lang w:val="ru-RU"/>
        </w:rPr>
        <w:t>Требовать приемки и оплаты товара в количестве, порядке, сроки и на условиях, предусмотренных Контрактом;</w:t>
      </w:r>
    </w:p>
    <w:p w14:paraId="3130903C" w14:textId="77777777" w:rsidR="00A14110" w:rsidRDefault="007C5010">
      <w:pPr>
        <w:pStyle w:val="LBGovstyle3"/>
        <w:numPr>
          <w:ilvl w:val="2"/>
          <w:numId w:val="68"/>
        </w:numPr>
        <w:rPr>
          <w:lang w:val="ru-RU"/>
        </w:rPr>
      </w:pPr>
      <w:r>
        <w:rPr>
          <w:lang w:val="ru-RU"/>
        </w:rPr>
        <w:t>По согласованию с Заказчиком досрочно поставить товар;</w:t>
      </w:r>
    </w:p>
    <w:p w14:paraId="2F1A1C8C" w14:textId="77777777" w:rsidR="00A14110" w:rsidRDefault="007C5010">
      <w:pPr>
        <w:pStyle w:val="LBGovstyle3"/>
        <w:numPr>
          <w:ilvl w:val="2"/>
          <w:numId w:val="68"/>
        </w:numPr>
        <w:rPr>
          <w:lang w:val="ru-RU"/>
        </w:rPr>
      </w:pPr>
      <w:r>
        <w:rPr>
          <w:lang w:val="ru-RU"/>
        </w:rPr>
        <w:t>Запрашивать у Заказчика разъяснения и уточнения относительно товара в рамках Контракта;</w:t>
      </w:r>
    </w:p>
    <w:p w14:paraId="17C5FD08" w14:textId="77777777" w:rsidR="00A14110" w:rsidRDefault="007C5010">
      <w:pPr>
        <w:pStyle w:val="LBGovstyle3"/>
        <w:numPr>
          <w:ilvl w:val="2"/>
          <w:numId w:val="68"/>
        </w:numPr>
        <w:rPr>
          <w:lang w:val="ru-RU"/>
        </w:rPr>
      </w:pPr>
      <w:r>
        <w:rPr>
          <w:lang w:val="ru-RU"/>
        </w:rPr>
        <w:t>Требовать возмещения неустойки (штрафа, пени) и (или) убытков, причиненных по вине Заказчика.</w:t>
      </w:r>
    </w:p>
    <w:p w14:paraId="2188CB0A" w14:textId="77777777" w:rsidR="00A14110" w:rsidRDefault="007C5010">
      <w:pPr>
        <w:pStyle w:val="LBGovstyle2"/>
        <w:numPr>
          <w:ilvl w:val="1"/>
          <w:numId w:val="68"/>
        </w:numPr>
      </w:pPr>
      <w:r>
        <w:rPr>
          <w:b/>
          <w:bCs/>
          <w:lang w:val="ru-RU"/>
        </w:rPr>
        <w:t>Поставщик обязан</w:t>
      </w:r>
      <w:r>
        <w:rPr>
          <w:lang w:val="ru-RU"/>
        </w:rPr>
        <w:t>:</w:t>
      </w:r>
    </w:p>
    <w:p w14:paraId="17E1FBC7" w14:textId="77777777" w:rsidR="00A14110" w:rsidRDefault="007C5010">
      <w:pPr>
        <w:pStyle w:val="LBGovstyle3"/>
        <w:numPr>
          <w:ilvl w:val="2"/>
          <w:numId w:val="68"/>
        </w:numPr>
        <w:rPr>
          <w:lang w:val="ru-RU"/>
        </w:rPr>
      </w:pPr>
      <w:r>
        <w:rPr>
          <w:lang w:val="ru-RU"/>
        </w:rPr>
        <w:t>Своими силами поставить товар, выполнить погрузочно-разгрузочные работы в сроки, предусмотренные Контрактом;</w:t>
      </w:r>
    </w:p>
    <w:p w14:paraId="5384BD29" w14:textId="77777777" w:rsidR="00A14110" w:rsidRDefault="007C5010">
      <w:pPr>
        <w:pStyle w:val="LBGovstyle3"/>
        <w:numPr>
          <w:ilvl w:val="2"/>
          <w:numId w:val="68"/>
        </w:numPr>
        <w:rPr>
          <w:lang w:val="ru-RU"/>
        </w:rPr>
      </w:pPr>
      <w:r>
        <w:rPr>
          <w:lang w:val="ru-RU"/>
        </w:rPr>
        <w:lastRenderedPageBreak/>
        <w:t>Доставить товар за свой счет, а также представить все принадлежности и документы (техническую документацию), относящиеся к товару (сертификаты, декларации о соответствии, санитарно-эпидемиологические заключения и иные документы, обязательные для данного вида товара, подтверждающие качество товара, оформленные в соответствии с законодательством Российской Федерации). В случае если товары, поставляемые в рамках Контракта, произведены за пределами Российской Федерации, Поставщик обязуется документально подтвердить Заказчику, что товары выпущены в свободное обращение на территории Российской Федерации;</w:t>
      </w:r>
    </w:p>
    <w:p w14:paraId="2659ACC1" w14:textId="77777777" w:rsidR="00A14110" w:rsidRDefault="007C5010">
      <w:pPr>
        <w:pStyle w:val="LBGovstyle3"/>
        <w:numPr>
          <w:ilvl w:val="2"/>
          <w:numId w:val="68"/>
        </w:numPr>
        <w:rPr>
          <w:lang w:val="ru-RU"/>
        </w:rPr>
      </w:pPr>
      <w:r>
        <w:rPr>
          <w:lang w:val="ru-RU"/>
        </w:rPr>
        <w:t>Передать Заказчику товары надлежащего качества, в количестве, ассортименте и комплектации согласно Спецификации (Приложение № 1). По требованию Заказчика за свой счет в срок, согласованный с Заказчиком, произвести замену товара ненадлежащего качества, количества, ассортимента или комплектации;</w:t>
      </w:r>
    </w:p>
    <w:p w14:paraId="5945404D" w14:textId="77777777" w:rsidR="00A14110" w:rsidRDefault="007C5010">
      <w:pPr>
        <w:pStyle w:val="LBGovstyle3"/>
        <w:numPr>
          <w:ilvl w:val="2"/>
          <w:numId w:val="68"/>
        </w:numPr>
        <w:rPr>
          <w:lang w:val="ru-RU"/>
        </w:rPr>
      </w:pPr>
      <w:r>
        <w:rPr>
          <w:lang w:val="ru-RU"/>
        </w:rPr>
        <w:t xml:space="preserve">Соблюдать пропускной и </w:t>
      </w:r>
      <w:proofErr w:type="spellStart"/>
      <w:r>
        <w:rPr>
          <w:lang w:val="ru-RU"/>
        </w:rPr>
        <w:t>внутриобъектовый</w:t>
      </w:r>
      <w:proofErr w:type="spellEnd"/>
      <w:r>
        <w:rPr>
          <w:lang w:val="ru-RU"/>
        </w:rPr>
        <w:t xml:space="preserve"> режим Заказчика;</w:t>
      </w:r>
    </w:p>
    <w:p w14:paraId="50C0C228" w14:textId="77777777" w:rsidR="00A14110" w:rsidRDefault="007C5010">
      <w:pPr>
        <w:pStyle w:val="LBGovstyle3"/>
        <w:numPr>
          <w:ilvl w:val="2"/>
          <w:numId w:val="68"/>
        </w:numPr>
        <w:rPr>
          <w:lang w:val="ru-RU"/>
        </w:rPr>
      </w:pPr>
      <w:r>
        <w:rPr>
          <w:lang w:val="ru-RU"/>
        </w:rPr>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14:paraId="0DE55FDC" w14:textId="77777777" w:rsidR="00A14110" w:rsidRDefault="007C5010">
      <w:pPr>
        <w:pStyle w:val="LBGovstyle3"/>
        <w:numPr>
          <w:ilvl w:val="2"/>
          <w:numId w:val="68"/>
        </w:numPr>
        <w:rPr>
          <w:lang w:val="ru-RU"/>
        </w:rPr>
      </w:pPr>
      <w:r>
        <w:rPr>
          <w:lang w:val="ru-RU"/>
        </w:rPr>
        <w:t>Возвратить сумму излишне полученных денежных сре</w:t>
      </w:r>
      <w:proofErr w:type="gramStart"/>
      <w:r>
        <w:rPr>
          <w:lang w:val="ru-RU"/>
        </w:rPr>
        <w:t>дств в сл</w:t>
      </w:r>
      <w:proofErr w:type="gramEnd"/>
      <w:r>
        <w:rPr>
          <w:lang w:val="ru-RU"/>
        </w:rPr>
        <w:t>учае установления контролирующими органами фактов оплаты Заказчиком товаров сверх фактически поставленного количества товаров;</w:t>
      </w:r>
    </w:p>
    <w:p w14:paraId="339B40E8" w14:textId="77777777" w:rsidR="00A14110" w:rsidRDefault="007C5010">
      <w:pPr>
        <w:pStyle w:val="LBGovstyle3"/>
        <w:numPr>
          <w:ilvl w:val="2"/>
          <w:numId w:val="68"/>
        </w:numPr>
        <w:rPr>
          <w:lang w:val="ru-RU"/>
        </w:rPr>
      </w:pPr>
      <w:r>
        <w:rPr>
          <w:lang w:val="ru-RU"/>
        </w:rPr>
        <w:t>Выполнять иные обязанности, предусмотренные Контрактом.</w:t>
      </w:r>
    </w:p>
    <w:p w14:paraId="6615D0C8" w14:textId="77777777" w:rsidR="00A14110" w:rsidRDefault="007C5010">
      <w:pPr>
        <w:pStyle w:val="LBGovstyle1"/>
        <w:numPr>
          <w:ilvl w:val="0"/>
          <w:numId w:val="68"/>
        </w:numPr>
      </w:pPr>
      <w:bookmarkStart w:id="9" w:name="_Ref493525314"/>
      <w:bookmarkEnd w:id="9"/>
      <w:r>
        <w:t>Порядок и сроки поставки товара</w:t>
      </w:r>
      <w:bookmarkStart w:id="10" w:name="_Ref493537412"/>
      <w:bookmarkStart w:id="11" w:name="_Ref437017214"/>
      <w:bookmarkStart w:id="12" w:name="_Ref436333521"/>
      <w:bookmarkEnd w:id="10"/>
      <w:bookmarkEnd w:id="11"/>
      <w:bookmarkEnd w:id="12"/>
    </w:p>
    <w:p w14:paraId="6DF773F3" w14:textId="49E43EB7" w:rsidR="00952B6A" w:rsidRPr="00CC3EC1" w:rsidRDefault="007C5010" w:rsidP="00952B6A">
      <w:pPr>
        <w:pStyle w:val="LBGovstyle2"/>
        <w:numPr>
          <w:ilvl w:val="1"/>
          <w:numId w:val="68"/>
        </w:numPr>
        <w:rPr>
          <w:lang w:val="ru-RU"/>
        </w:rPr>
      </w:pPr>
      <w:r w:rsidRPr="00CC3EC1">
        <w:rPr>
          <w:lang w:val="ru-RU"/>
        </w:rPr>
        <w:t xml:space="preserve">Поставка товара должна быть осуществлена </w:t>
      </w:r>
      <w:r w:rsidR="00B253C8" w:rsidRPr="00CC3EC1">
        <w:rPr>
          <w:lang w:val="ru-RU"/>
        </w:rPr>
        <w:t xml:space="preserve">единовременно, </w:t>
      </w:r>
      <w:r w:rsidR="0001303E" w:rsidRPr="00CC3EC1">
        <w:rPr>
          <w:b/>
          <w:bCs/>
          <w:lang w:val="ru-RU"/>
        </w:rPr>
        <w:t xml:space="preserve">до </w:t>
      </w:r>
      <w:r w:rsidR="00AE3E5E" w:rsidRPr="00CC3EC1">
        <w:rPr>
          <w:b/>
          <w:bCs/>
          <w:lang w:val="ru-RU"/>
        </w:rPr>
        <w:t xml:space="preserve"> </w:t>
      </w:r>
      <w:r w:rsidR="00044DC6" w:rsidRPr="00CC3EC1">
        <w:rPr>
          <w:b/>
          <w:bCs/>
          <w:lang w:val="ru-RU"/>
        </w:rPr>
        <w:t>01 октября</w:t>
      </w:r>
      <w:r w:rsidR="008A4FD8" w:rsidRPr="00CC3EC1">
        <w:rPr>
          <w:b/>
          <w:bCs/>
          <w:lang w:val="ru-RU"/>
        </w:rPr>
        <w:t xml:space="preserve"> 2026 года</w:t>
      </w:r>
      <w:r w:rsidR="00952B6A" w:rsidRPr="00CC3EC1">
        <w:rPr>
          <w:b/>
          <w:lang w:val="ru-RU"/>
        </w:rPr>
        <w:t>.</w:t>
      </w:r>
    </w:p>
    <w:p w14:paraId="492835AD" w14:textId="77777777" w:rsidR="00A14110" w:rsidRPr="00952B6A" w:rsidRDefault="00D4765B" w:rsidP="00952B6A">
      <w:pPr>
        <w:pStyle w:val="LBGovstyle2"/>
        <w:numPr>
          <w:ilvl w:val="1"/>
          <w:numId w:val="68"/>
        </w:numPr>
        <w:rPr>
          <w:lang w:val="ru-RU"/>
        </w:rPr>
      </w:pPr>
      <w:r w:rsidRPr="00952B6A">
        <w:rPr>
          <w:b/>
          <w:lang w:val="ru-RU"/>
        </w:rPr>
        <w:t xml:space="preserve"> </w:t>
      </w:r>
      <w:r w:rsidR="007C5010" w:rsidRPr="00952B6A">
        <w:rPr>
          <w:lang w:val="ru-RU"/>
        </w:rPr>
        <w:t>Поставка осуществляется в рабочие дни (понедельник-пятница) в период с 10:00-1</w:t>
      </w:r>
      <w:r w:rsidR="00885716" w:rsidRPr="00952B6A">
        <w:rPr>
          <w:lang w:val="ru-RU"/>
        </w:rPr>
        <w:t>6</w:t>
      </w:r>
      <w:r w:rsidR="007C5010" w:rsidRPr="00952B6A">
        <w:rPr>
          <w:lang w:val="ru-RU"/>
        </w:rPr>
        <w:t>:00 (по местному времени Заказчика).</w:t>
      </w:r>
    </w:p>
    <w:p w14:paraId="26A00631" w14:textId="77777777" w:rsidR="0015506B" w:rsidRPr="00F83EF6" w:rsidRDefault="007C5010" w:rsidP="002B28D4">
      <w:pPr>
        <w:pStyle w:val="LBGovstyle2"/>
        <w:numPr>
          <w:ilvl w:val="1"/>
          <w:numId w:val="68"/>
        </w:numPr>
        <w:rPr>
          <w:lang w:val="ru-RU" w:eastAsia="ru-RU"/>
        </w:rPr>
      </w:pPr>
      <w:r w:rsidRPr="00F83EF6">
        <w:rPr>
          <w:lang w:val="ru-RU"/>
        </w:rPr>
        <w:t xml:space="preserve">Датой поставки товара является дата подписания Заказчиком </w:t>
      </w:r>
      <w:r w:rsidR="00D77875" w:rsidRPr="00F83EF6">
        <w:rPr>
          <w:lang w:val="ru-RU"/>
        </w:rPr>
        <w:t>документа о п</w:t>
      </w:r>
      <w:r w:rsidRPr="00F83EF6">
        <w:rPr>
          <w:lang w:val="ru-RU"/>
        </w:rPr>
        <w:t>риемк</w:t>
      </w:r>
      <w:r w:rsidR="00D77875" w:rsidRPr="00F83EF6">
        <w:rPr>
          <w:lang w:val="ru-RU"/>
        </w:rPr>
        <w:t>е</w:t>
      </w:r>
      <w:r w:rsidRPr="00F83EF6">
        <w:rPr>
          <w:lang w:val="ru-RU"/>
        </w:rPr>
        <w:t xml:space="preserve"> товара.</w:t>
      </w:r>
      <w:r w:rsidR="00F83EF6">
        <w:rPr>
          <w:lang w:val="ru-RU"/>
        </w:rPr>
        <w:t xml:space="preserve"> </w:t>
      </w:r>
      <w:r w:rsidR="00885716" w:rsidRPr="00F83EF6">
        <w:rPr>
          <w:lang w:val="ru-RU" w:eastAsia="ru-RU"/>
        </w:rPr>
        <w:t>П</w:t>
      </w:r>
      <w:r w:rsidR="0015506B" w:rsidRPr="00F83EF6">
        <w:rPr>
          <w:lang w:val="ru-RU" w:eastAsia="ru-RU"/>
        </w:rPr>
        <w:t>ри поставке товара Поставщик должен передать Заказчику относящиеся к Товару документы: товарную накладную, документы, подтверждающие качество Товара в соответствии с требованиями действующего законодательства, гарантийные талоны и другие документы;</w:t>
      </w:r>
    </w:p>
    <w:p w14:paraId="641A3F32" w14:textId="77777777" w:rsidR="00A14110" w:rsidRPr="00310B39" w:rsidRDefault="007C5010">
      <w:pPr>
        <w:pStyle w:val="LBGovstyle2"/>
        <w:numPr>
          <w:ilvl w:val="1"/>
          <w:numId w:val="68"/>
        </w:numPr>
        <w:rPr>
          <w:lang w:val="ru-RU" w:eastAsia="ru-RU"/>
        </w:rPr>
      </w:pPr>
      <w:r>
        <w:rPr>
          <w:lang w:val="ru-RU" w:eastAsia="ru-RU"/>
        </w:rPr>
        <w:t xml:space="preserve">Поставщик не </w:t>
      </w:r>
      <w:proofErr w:type="gramStart"/>
      <w:r>
        <w:rPr>
          <w:lang w:val="ru-RU" w:eastAsia="ru-RU"/>
        </w:rPr>
        <w:t>позднее</w:t>
      </w:r>
      <w:proofErr w:type="gramEnd"/>
      <w:r>
        <w:rPr>
          <w:lang w:val="ru-RU" w:eastAsia="ru-RU"/>
        </w:rPr>
        <w:t xml:space="preserve"> чем за 24 часа до момента поставки товара должен уведомить Заказчика о планируемой отгрузке. Сообщение должно содержать ссылку на реквизиты Контракта, а также дату и планируемое время отгрузки. Сообщение может быть направлено Заказчику путем использования электронных или факсимильных сре</w:t>
      </w:r>
      <w:proofErr w:type="gramStart"/>
      <w:r>
        <w:rPr>
          <w:lang w:val="ru-RU" w:eastAsia="ru-RU"/>
        </w:rPr>
        <w:t>дств св</w:t>
      </w:r>
      <w:proofErr w:type="gramEnd"/>
      <w:r>
        <w:rPr>
          <w:lang w:val="ru-RU" w:eastAsia="ru-RU"/>
        </w:rPr>
        <w:t xml:space="preserve">язи. Адресом электронной почты для получения сообщений является: </w:t>
      </w:r>
      <w:hyperlink r:id="rId9" w:history="1">
        <w:r w:rsidR="004D7294" w:rsidRPr="007563A7">
          <w:rPr>
            <w:rStyle w:val="afc"/>
            <w:color w:val="000000" w:themeColor="text1"/>
            <w:u w:val="none"/>
            <w:lang w:eastAsia="ru-RU"/>
          </w:rPr>
          <w:t>onsch</w:t>
        </w:r>
        <w:r w:rsidR="004D7294" w:rsidRPr="007563A7">
          <w:rPr>
            <w:rStyle w:val="afc"/>
            <w:color w:val="000000" w:themeColor="text1"/>
            <w:u w:val="none"/>
            <w:lang w:val="ru-RU" w:eastAsia="ru-RU"/>
          </w:rPr>
          <w:t>4@</w:t>
        </w:r>
        <w:r w:rsidR="004D7294" w:rsidRPr="007563A7">
          <w:rPr>
            <w:rStyle w:val="afc"/>
            <w:color w:val="000000" w:themeColor="text1"/>
            <w:u w:val="none"/>
            <w:lang w:eastAsia="ru-RU"/>
          </w:rPr>
          <w:t>mail</w:t>
        </w:r>
        <w:r w:rsidR="004D7294" w:rsidRPr="007563A7">
          <w:rPr>
            <w:rStyle w:val="afc"/>
            <w:color w:val="000000" w:themeColor="text1"/>
            <w:u w:val="none"/>
            <w:lang w:val="ru-RU" w:eastAsia="ru-RU"/>
          </w:rPr>
          <w:t>.</w:t>
        </w:r>
        <w:proofErr w:type="spellStart"/>
        <w:r w:rsidR="004D7294" w:rsidRPr="007563A7">
          <w:rPr>
            <w:rStyle w:val="afc"/>
            <w:color w:val="000000" w:themeColor="text1"/>
            <w:u w:val="none"/>
            <w:lang w:eastAsia="ru-RU"/>
          </w:rPr>
          <w:t>ru</w:t>
        </w:r>
        <w:proofErr w:type="spellEnd"/>
      </w:hyperlink>
      <w:r w:rsidR="004D7294" w:rsidRPr="007563A7">
        <w:rPr>
          <w:color w:val="000000" w:themeColor="text1"/>
          <w:lang w:val="ru-RU" w:eastAsia="ru-RU"/>
        </w:rPr>
        <w:t xml:space="preserve"> .</w:t>
      </w:r>
    </w:p>
    <w:p w14:paraId="5DF7403F" w14:textId="77777777" w:rsidR="00A14110" w:rsidRPr="00F83EF6" w:rsidRDefault="007C5010">
      <w:pPr>
        <w:pStyle w:val="LBGovstyle2"/>
        <w:numPr>
          <w:ilvl w:val="1"/>
          <w:numId w:val="68"/>
        </w:numPr>
        <w:rPr>
          <w:lang w:val="ru-RU"/>
        </w:rPr>
      </w:pPr>
      <w:r w:rsidRPr="00F83EF6">
        <w:rPr>
          <w:lang w:val="ru-RU" w:eastAsia="ru-RU"/>
        </w:rPr>
        <w:t xml:space="preserve">В случае если в пункте </w:t>
      </w:r>
      <w:r w:rsidRPr="00F83EF6">
        <w:rPr>
          <w:lang w:val="ru-RU" w:eastAsia="ru-RU"/>
        </w:rPr>
        <w:fldChar w:fldCharType="begin"/>
      </w:r>
      <w:r w:rsidRPr="00F83EF6">
        <w:rPr>
          <w:lang w:val="ru-RU" w:eastAsia="ru-RU"/>
        </w:rPr>
        <w:instrText xml:space="preserve"> REF _Ref529797844 \r \h </w:instrText>
      </w:r>
      <w:r w:rsidR="00F83EF6">
        <w:rPr>
          <w:lang w:val="ru-RU" w:eastAsia="ru-RU"/>
        </w:rPr>
        <w:instrText xml:space="preserve"> \* MERGEFORMAT </w:instrText>
      </w:r>
      <w:r w:rsidRPr="00F83EF6">
        <w:rPr>
          <w:lang w:val="ru-RU" w:eastAsia="ru-RU"/>
        </w:rPr>
      </w:r>
      <w:r w:rsidRPr="00F83EF6">
        <w:rPr>
          <w:lang w:val="ru-RU" w:eastAsia="ru-RU"/>
        </w:rPr>
        <w:fldChar w:fldCharType="separate"/>
      </w:r>
      <w:r w:rsidR="00A26521">
        <w:rPr>
          <w:lang w:val="ru-RU" w:eastAsia="ru-RU"/>
        </w:rPr>
        <w:t>10.1</w:t>
      </w:r>
      <w:r w:rsidRPr="00F83EF6">
        <w:rPr>
          <w:lang w:val="ru-RU" w:eastAsia="ru-RU"/>
        </w:rPr>
        <w:fldChar w:fldCharType="end"/>
      </w:r>
      <w:r w:rsidRPr="00F83EF6">
        <w:rPr>
          <w:lang w:val="ru-RU" w:eastAsia="ru-RU"/>
        </w:rPr>
        <w:t xml:space="preserve"> Контракта указана дата, при наступлении которой обязательства Сторон прекращаются, за исключением обязательств по оплате товара, гарантийных обязательств, обязательств по возмещению убытков и выплате неустойки (штрафа, пени), Стороны после наступления указанной даты не вправе требовать исполнения Контракта в части поставки и приемки товара.</w:t>
      </w:r>
    </w:p>
    <w:p w14:paraId="71689DFB" w14:textId="77777777" w:rsidR="00B253C8" w:rsidRPr="00F83EF6" w:rsidRDefault="00F83EF6" w:rsidP="002B28D4">
      <w:pPr>
        <w:pStyle w:val="LBGovstyle2"/>
        <w:numPr>
          <w:ilvl w:val="1"/>
          <w:numId w:val="68"/>
        </w:numPr>
        <w:rPr>
          <w:lang w:val="ru-RU"/>
        </w:rPr>
      </w:pPr>
      <w:proofErr w:type="gramStart"/>
      <w:r w:rsidRPr="00F83EF6">
        <w:rPr>
          <w:lang w:val="ru-RU"/>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w:t>
      </w:r>
      <w:r w:rsidRPr="00F83EF6">
        <w:rPr>
          <w:kern w:val="3"/>
          <w:lang w:val="ru-RU" w:eastAsia="ru-RU"/>
        </w:rPr>
        <w:t xml:space="preserve">Федерального закона о контрактной системе </w:t>
      </w:r>
      <w:r w:rsidRPr="00F83EF6">
        <w:rPr>
          <w:lang w:val="ru-RU"/>
        </w:rPr>
        <w:t>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r w:rsidR="00A93489" w:rsidRPr="00F83EF6">
        <w:rPr>
          <w:color w:val="000000"/>
          <w:shd w:val="clear" w:color="auto" w:fill="FFFFFF"/>
          <w:lang w:val="ru-RU"/>
        </w:rPr>
        <w:t>.</w:t>
      </w:r>
      <w:proofErr w:type="gramEnd"/>
    </w:p>
    <w:p w14:paraId="55819201" w14:textId="77777777" w:rsidR="00A14110" w:rsidRDefault="007C5010">
      <w:pPr>
        <w:pStyle w:val="LBGovstyle1"/>
        <w:numPr>
          <w:ilvl w:val="0"/>
          <w:numId w:val="68"/>
        </w:numPr>
      </w:pPr>
      <w:bookmarkStart w:id="13" w:name="_Ref93952026"/>
      <w:bookmarkEnd w:id="13"/>
      <w:r>
        <w:t>Порядок сдачи и приемки товара</w:t>
      </w:r>
    </w:p>
    <w:p w14:paraId="66CB18E3" w14:textId="77777777" w:rsidR="00F75418" w:rsidRDefault="00F75418" w:rsidP="00F75418">
      <w:pPr>
        <w:pStyle w:val="LBGovstyle2"/>
        <w:numPr>
          <w:ilvl w:val="1"/>
          <w:numId w:val="68"/>
        </w:numPr>
        <w:rPr>
          <w:lang w:val="ru-RU"/>
        </w:rPr>
      </w:pPr>
      <w:bookmarkStart w:id="14" w:name="_Ref481005983"/>
      <w:bookmarkEnd w:id="14"/>
      <w:r>
        <w:rPr>
          <w:lang w:val="ru-RU"/>
        </w:rPr>
        <w:t>Приемка товара осуществляется в месте поставки товара.</w:t>
      </w:r>
    </w:p>
    <w:p w14:paraId="1886A538" w14:textId="77777777" w:rsidR="00F75418" w:rsidRDefault="00F75418" w:rsidP="00F75418">
      <w:pPr>
        <w:pStyle w:val="LBGovstyle2"/>
        <w:numPr>
          <w:ilvl w:val="1"/>
          <w:numId w:val="68"/>
        </w:numPr>
        <w:rPr>
          <w:lang w:val="ru-RU"/>
        </w:rPr>
      </w:pPr>
      <w:r>
        <w:rPr>
          <w:lang w:val="ru-RU"/>
        </w:rPr>
        <w:t>Для проверки предоставленных Поставщиком товаров,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14:paraId="007D0647" w14:textId="77777777" w:rsidR="00F75418" w:rsidRDefault="00F75418" w:rsidP="00F75418">
      <w:pPr>
        <w:pStyle w:val="LBGovstyle2"/>
        <w:numPr>
          <w:ilvl w:val="1"/>
          <w:numId w:val="68"/>
        </w:numPr>
        <w:rPr>
          <w:lang w:val="ru-RU"/>
        </w:rPr>
      </w:pPr>
      <w:r>
        <w:rPr>
          <w:lang w:val="ru-RU"/>
        </w:rPr>
        <w:lastRenderedPageBreak/>
        <w:t>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поставленного товара, в заключени</w:t>
      </w:r>
      <w:proofErr w:type="gramStart"/>
      <w:r>
        <w:rPr>
          <w:lang w:val="ru-RU"/>
        </w:rPr>
        <w:t>и</w:t>
      </w:r>
      <w:proofErr w:type="gramEnd"/>
      <w:r>
        <w:rPr>
          <w:lang w:val="ru-RU"/>
        </w:rPr>
        <w:t xml:space="preserve"> могут содержаться предложения об устранении данных нарушений, в том числе с указанием срока их устранения.</w:t>
      </w:r>
    </w:p>
    <w:p w14:paraId="0C718FE9" w14:textId="77777777" w:rsidR="00DD4005" w:rsidRDefault="00DD4005" w:rsidP="00DD4005">
      <w:pPr>
        <w:pStyle w:val="LBGovstyle2"/>
        <w:numPr>
          <w:ilvl w:val="1"/>
          <w:numId w:val="68"/>
        </w:numPr>
        <w:textAlignment w:val="auto"/>
        <w:rPr>
          <w:lang w:val="ru-RU"/>
        </w:rPr>
      </w:pPr>
      <w:r>
        <w:rPr>
          <w:lang w:val="ru-RU"/>
        </w:rPr>
        <w:t xml:space="preserve">При отсутствии у Заказчика претензий по количеству и качеству поставленного Товара Заказчик подписывает Акт </w:t>
      </w:r>
      <w:r>
        <w:rPr>
          <w:rFonts w:eastAsia="Times New Roman"/>
          <w:color w:val="222222"/>
          <w:sz w:val="24"/>
          <w:szCs w:val="24"/>
          <w:shd w:val="clear" w:color="auto" w:fill="FFFFFF"/>
          <w:lang w:val="ru-RU" w:eastAsia="ru-RU"/>
        </w:rPr>
        <w:t>приемки товаров, работ, услуг (</w:t>
      </w:r>
      <w:hyperlink r:id="rId10" w:anchor="/document/140/48887/" w:tgtFrame="_self" w:history="1">
        <w:r>
          <w:rPr>
            <w:rStyle w:val="afc"/>
            <w:rFonts w:eastAsia="Times New Roman"/>
            <w:color w:val="0047B3"/>
            <w:sz w:val="24"/>
            <w:szCs w:val="24"/>
            <w:lang w:val="ru-RU" w:eastAsia="ru-RU"/>
          </w:rPr>
          <w:t>ф. 0510452</w:t>
        </w:r>
      </w:hyperlink>
      <w:r>
        <w:rPr>
          <w:rFonts w:eastAsia="Times New Roman"/>
          <w:color w:val="222222"/>
          <w:sz w:val="24"/>
          <w:szCs w:val="24"/>
          <w:shd w:val="clear" w:color="auto" w:fill="FFFFFF"/>
          <w:lang w:val="ru-RU" w:eastAsia="ru-RU"/>
        </w:rPr>
        <w:t>)</w:t>
      </w:r>
      <w:r>
        <w:rPr>
          <w:lang w:val="ru-RU"/>
        </w:rPr>
        <w:t xml:space="preserve"> (Приложение № 2) в дату поставки товара Поставщиком. В течение 5 (пяти) рабочих дней с момента доставки Товара Покупатель вправе предъявить претензии по качеству товара. После этого Товар считается переданным Поставщиком Заказчику без замечаний.</w:t>
      </w:r>
    </w:p>
    <w:p w14:paraId="10D7737A" w14:textId="77777777" w:rsidR="00F75418" w:rsidRDefault="00F75418" w:rsidP="00F75418">
      <w:pPr>
        <w:pStyle w:val="LBGovstyle2"/>
        <w:numPr>
          <w:ilvl w:val="1"/>
          <w:numId w:val="68"/>
        </w:numPr>
        <w:rPr>
          <w:lang w:val="ru-RU"/>
        </w:rPr>
      </w:pPr>
      <w:proofErr w:type="gramStart"/>
      <w:r w:rsidRPr="00884487">
        <w:rPr>
          <w:lang w:val="ru-RU"/>
        </w:rPr>
        <w:t xml:space="preserve">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history="1">
        <w:r w:rsidRPr="00884487">
          <w:rPr>
            <w:lang w:val="ru-RU"/>
          </w:rPr>
          <w:t>пункте 5.</w:t>
        </w:r>
      </w:hyperlink>
      <w:r w:rsidRPr="00884487">
        <w:rPr>
          <w:lang w:val="ru-RU"/>
        </w:rPr>
        <w:t>4 Договора, отказывает в приемке Товара, направляя Поставщику мотивированный отказ от приемки Товара с перечнем выявленных недостатков и</w:t>
      </w:r>
      <w:proofErr w:type="gramEnd"/>
      <w:r w:rsidRPr="00884487">
        <w:rPr>
          <w:lang w:val="ru-RU"/>
        </w:rPr>
        <w:t xml:space="preserve"> указанием сроков их устранения.</w:t>
      </w:r>
    </w:p>
    <w:p w14:paraId="3475DC46" w14:textId="77777777" w:rsidR="00F75418" w:rsidRPr="00310B39" w:rsidRDefault="00F75418" w:rsidP="00F75418">
      <w:pPr>
        <w:pStyle w:val="LBGovstyle2"/>
        <w:numPr>
          <w:ilvl w:val="1"/>
          <w:numId w:val="68"/>
        </w:numPr>
        <w:rPr>
          <w:lang w:val="ru-RU"/>
        </w:rPr>
      </w:pPr>
      <w:r>
        <w:rPr>
          <w:lang w:val="ru-RU"/>
        </w:rPr>
        <w:t>Риск случайной гибели или случайного повреждения товаров до их приемки (до подписания документа о приемке товара) Заказчиком несет Поставщик.</w:t>
      </w:r>
    </w:p>
    <w:p w14:paraId="289031D0" w14:textId="77777777" w:rsidR="00F75418" w:rsidRDefault="00F75418" w:rsidP="00F75418">
      <w:pPr>
        <w:pStyle w:val="LBGovstyle2"/>
        <w:numPr>
          <w:ilvl w:val="1"/>
          <w:numId w:val="68"/>
        </w:numPr>
        <w:rPr>
          <w:lang w:val="ru-RU"/>
        </w:rPr>
      </w:pPr>
      <w:r>
        <w:rPr>
          <w:lang w:val="ru-RU"/>
        </w:rPr>
        <w:t>Поставщик обеспечивает хранение товара до момента его сдачи – приемки.</w:t>
      </w:r>
    </w:p>
    <w:p w14:paraId="3ED3BDDF" w14:textId="77777777" w:rsidR="00F75418" w:rsidRPr="003F13BF" w:rsidRDefault="00F75418" w:rsidP="00F75418">
      <w:pPr>
        <w:pStyle w:val="LBGovstyle2"/>
        <w:numPr>
          <w:ilvl w:val="1"/>
          <w:numId w:val="68"/>
        </w:numPr>
        <w:rPr>
          <w:lang w:val="ru-RU"/>
        </w:rPr>
      </w:pPr>
      <w:r w:rsidRPr="003F13BF">
        <w:rPr>
          <w:lang w:val="ru-RU"/>
        </w:rPr>
        <w:t>Все расходы, связанные с заменой, восстановлением, ремонтом товара ненадлежащего качества, осуществляются за счет Поставщика.</w:t>
      </w:r>
    </w:p>
    <w:p w14:paraId="5C27EE86" w14:textId="77777777" w:rsidR="00A14110" w:rsidRDefault="007C5010">
      <w:pPr>
        <w:pStyle w:val="LBGovstyle1"/>
        <w:numPr>
          <w:ilvl w:val="0"/>
          <w:numId w:val="68"/>
        </w:numPr>
      </w:pPr>
      <w:r>
        <w:t>Ответственность Сторон</w:t>
      </w:r>
    </w:p>
    <w:p w14:paraId="02F674B5" w14:textId="77777777" w:rsidR="00335B9F" w:rsidRDefault="00335B9F" w:rsidP="00335B9F">
      <w:pPr>
        <w:pStyle w:val="LBGovstyle2"/>
        <w:numPr>
          <w:ilvl w:val="1"/>
          <w:numId w:val="68"/>
        </w:numPr>
        <w:rPr>
          <w:lang w:val="ru-RU"/>
        </w:rPr>
      </w:pPr>
      <w:r>
        <w:rPr>
          <w:lang w:val="ru-RU"/>
        </w:rPr>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14:paraId="43E7F80E" w14:textId="77777777" w:rsidR="00335B9F" w:rsidRDefault="00335B9F" w:rsidP="00335B9F">
      <w:pPr>
        <w:pStyle w:val="LBBodyText2"/>
      </w:pPr>
      <w: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52402B0" w14:textId="77777777" w:rsidR="00335B9F" w:rsidRDefault="00335B9F" w:rsidP="00335B9F">
      <w:pPr>
        <w:pStyle w:val="LBBodyText2"/>
      </w:pPr>
      <w: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4187DD00" w14:textId="77777777" w:rsidR="00335B9F" w:rsidRDefault="00335B9F" w:rsidP="00335B9F">
      <w:pPr>
        <w:pStyle w:val="LBBodyText2"/>
      </w:pPr>
      <w: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4361248" w14:textId="77777777" w:rsidR="00335B9F" w:rsidRDefault="00335B9F" w:rsidP="00335B9F">
      <w:pPr>
        <w:pStyle w:val="LBGovstyle2"/>
        <w:numPr>
          <w:ilvl w:val="1"/>
          <w:numId w:val="68"/>
        </w:numPr>
        <w:rPr>
          <w:lang w:val="ru-RU"/>
        </w:rPr>
      </w:pPr>
      <w:r>
        <w:rPr>
          <w:lang w:val="ru-RU"/>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7968205B" w14:textId="77777777" w:rsidR="00335B9F" w:rsidRDefault="00335B9F" w:rsidP="00335B9F">
      <w:pPr>
        <w:pStyle w:val="LBGovstyle2"/>
        <w:numPr>
          <w:ilvl w:val="1"/>
          <w:numId w:val="68"/>
        </w:numPr>
        <w:rPr>
          <w:lang w:val="ru-RU"/>
        </w:rPr>
      </w:pPr>
      <w:r>
        <w:rPr>
          <w:lang w:val="ru-RU"/>
        </w:rPr>
        <w:t>Пени начисляются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2AAE38D9" w14:textId="77777777" w:rsidR="00335B9F" w:rsidRDefault="00335B9F" w:rsidP="00335B9F">
      <w:pPr>
        <w:pStyle w:val="LBGovstyle2"/>
        <w:numPr>
          <w:ilvl w:val="1"/>
          <w:numId w:val="68"/>
        </w:numPr>
        <w:rPr>
          <w:lang w:val="ru-RU"/>
        </w:rPr>
      </w:pPr>
      <w:r>
        <w:rPr>
          <w:lang w:val="ru-RU"/>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14:paraId="78C7A4FC" w14:textId="77777777" w:rsidR="00335B9F" w:rsidRPr="00310B39" w:rsidRDefault="00335B9F" w:rsidP="00335B9F">
      <w:pPr>
        <w:pStyle w:val="LBGovstyle3"/>
        <w:numPr>
          <w:ilvl w:val="2"/>
          <w:numId w:val="68"/>
        </w:numPr>
        <w:rPr>
          <w:lang w:val="ru-RU"/>
        </w:rPr>
      </w:pPr>
      <w:proofErr w:type="gramStart"/>
      <w:r>
        <w:rPr>
          <w:lang w:val="ru-RU"/>
        </w:rPr>
        <w:t xml:space="preserve">Размер штрафа по каждому факту неисполнения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Поставщиком) обязательств, предусмотренных контрактом (за исключением просрочки </w:t>
      </w:r>
      <w:r>
        <w:rPr>
          <w:lang w:val="ru-RU"/>
        </w:rPr>
        <w:lastRenderedPageBreak/>
        <w:t>исполнения обязательств заказчиком, поставщиком (подрядчиком, Поставщиком), о</w:t>
      </w:r>
      <w:proofErr w:type="gramEnd"/>
      <w:r>
        <w:rPr>
          <w:lang w:val="ru-RU"/>
        </w:rPr>
        <w:t xml:space="preserve"> </w:t>
      </w:r>
      <w:proofErr w:type="gramStart"/>
      <w:r>
        <w:rPr>
          <w:lang w:val="ru-RU"/>
        </w:rPr>
        <w:t>внесении</w:t>
      </w:r>
      <w:proofErr w:type="gramEnd"/>
      <w:r>
        <w:rPr>
          <w:lang w:val="ru-RU"/>
        </w:rPr>
        <w:t xml:space="preserve">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w:t>
      </w:r>
      <w:r>
        <w:rPr>
          <w:b/>
          <w:lang w:val="ru-RU"/>
        </w:rPr>
        <w:t>Постановление № 1042</w:t>
      </w:r>
      <w:r>
        <w:rPr>
          <w:lang w:val="ru-RU"/>
        </w:rPr>
        <w:t>») в следующем порядке:</w:t>
      </w:r>
    </w:p>
    <w:p w14:paraId="1E1154AE" w14:textId="77777777" w:rsidR="00335B9F" w:rsidRDefault="00335B9F" w:rsidP="00335B9F">
      <w:pPr>
        <w:pStyle w:val="LBGovstyle5"/>
        <w:numPr>
          <w:ilvl w:val="4"/>
          <w:numId w:val="68"/>
        </w:numPr>
        <w:rPr>
          <w:lang w:val="ru-RU"/>
        </w:rPr>
      </w:pPr>
      <w:r>
        <w:rPr>
          <w:lang w:val="ru-RU"/>
        </w:rPr>
        <w:t>1 000 рублей, если цена Контракта не превышает 3 млн. рублей (включительно).</w:t>
      </w:r>
    </w:p>
    <w:p w14:paraId="19EA57E0" w14:textId="77777777" w:rsidR="00335B9F" w:rsidRDefault="00335B9F" w:rsidP="00335B9F">
      <w:pPr>
        <w:pStyle w:val="LBGovstyle2"/>
        <w:numPr>
          <w:ilvl w:val="1"/>
          <w:numId w:val="68"/>
        </w:numPr>
        <w:rPr>
          <w:lang w:val="ru-RU"/>
        </w:rPr>
      </w:pPr>
      <w:r>
        <w:rPr>
          <w:lang w:val="ru-RU"/>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4E39FCD9" w14:textId="77777777" w:rsidR="00335B9F" w:rsidRDefault="00335B9F" w:rsidP="00335B9F">
      <w:pPr>
        <w:pStyle w:val="LBGovstyle2"/>
        <w:numPr>
          <w:ilvl w:val="1"/>
          <w:numId w:val="68"/>
        </w:numPr>
        <w:rPr>
          <w:lang w:val="ru-RU"/>
        </w:rPr>
      </w:pPr>
      <w:proofErr w:type="gramStart"/>
      <w:r>
        <w:rPr>
          <w:lang w:val="ru-RU"/>
        </w:rPr>
        <w:t>Пеня начисляется за каждый день просрочки исполнения Поставщиком обязательства, предусмотренного Контрактом, начиная со дня, следующего за днем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roofErr w:type="gramEnd"/>
    </w:p>
    <w:p w14:paraId="21A5EDD2" w14:textId="77777777" w:rsidR="00335B9F" w:rsidRDefault="00335B9F" w:rsidP="00335B9F">
      <w:pPr>
        <w:pStyle w:val="LBGovstyle2"/>
        <w:numPr>
          <w:ilvl w:val="1"/>
          <w:numId w:val="68"/>
        </w:numPr>
        <w:rPr>
          <w:lang w:val="ru-RU"/>
        </w:rPr>
      </w:pPr>
      <w:r>
        <w:rPr>
          <w:lang w:val="ru-RU"/>
        </w:rPr>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w:t>
      </w:r>
    </w:p>
    <w:p w14:paraId="75A154B9" w14:textId="77777777" w:rsidR="00335B9F" w:rsidRDefault="00335B9F" w:rsidP="00335B9F">
      <w:pPr>
        <w:pStyle w:val="LBGovstyle3"/>
        <w:numPr>
          <w:ilvl w:val="2"/>
          <w:numId w:val="68"/>
        </w:numPr>
        <w:rPr>
          <w:lang w:val="ru-RU"/>
        </w:rPr>
      </w:pPr>
      <w:bookmarkStart w:id="15" w:name="_Ref492981817"/>
      <w:bookmarkEnd w:id="15"/>
      <w:proofErr w:type="gramStart"/>
      <w:r>
        <w:rPr>
          <w:lang w:val="ru-RU"/>
        </w:rPr>
        <w:t>Размер штрафа по каждому факту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о контрактной системе, за исключением просрочки исполнения обязательств (в том числе гарантийного обязательства), предусмотренных Контрактом, устанавливается в размере 1% цены Контракта (этапа), но не более 5 000 рублей и не менее</w:t>
      </w:r>
      <w:proofErr w:type="gramEnd"/>
      <w:r>
        <w:rPr>
          <w:lang w:val="ru-RU"/>
        </w:rPr>
        <w:t xml:space="preserve"> 1 000 рублей.</w:t>
      </w:r>
    </w:p>
    <w:p w14:paraId="493C2954" w14:textId="77777777" w:rsidR="00335B9F" w:rsidRDefault="00335B9F" w:rsidP="00335B9F">
      <w:pPr>
        <w:pStyle w:val="LBGovstyle3"/>
        <w:numPr>
          <w:ilvl w:val="2"/>
          <w:numId w:val="68"/>
        </w:numPr>
        <w:rPr>
          <w:lang w:val="ru-RU"/>
        </w:rPr>
      </w:pPr>
      <w:bookmarkStart w:id="16" w:name="_Ref493079435"/>
      <w:bookmarkEnd w:id="16"/>
      <w:proofErr w:type="gramStart"/>
      <w:r>
        <w:rPr>
          <w:lang w:val="ru-RU"/>
        </w:rPr>
        <w:t>Размер штрафа Поставщика как победителя закупки (или иного участника закупки в случаях, установленных Федеральным законом о контрактной системе), предложившего наиболее высокую цену за право заключения контракта, по каждому факту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proofErr w:type="gramEnd"/>
    </w:p>
    <w:p w14:paraId="240A598D" w14:textId="77777777" w:rsidR="00335B9F" w:rsidRDefault="00335B9F" w:rsidP="00335B9F">
      <w:pPr>
        <w:pStyle w:val="LBBodyText2"/>
      </w:pPr>
      <w:r>
        <w:t>В случае</w:t>
      </w:r>
      <w:proofErr w:type="gramStart"/>
      <w:r>
        <w:t>,</w:t>
      </w:r>
      <w:proofErr w:type="gramEnd"/>
      <w:r>
        <w:t xml:space="preserve"> если цена Контракта не превышает начальную (максимальную) цену Контракта:</w:t>
      </w:r>
    </w:p>
    <w:p w14:paraId="3C1A4E7D" w14:textId="77777777" w:rsidR="00335B9F" w:rsidRDefault="00335B9F" w:rsidP="00335B9F">
      <w:pPr>
        <w:pStyle w:val="LBGovstyle5"/>
        <w:numPr>
          <w:ilvl w:val="4"/>
          <w:numId w:val="68"/>
        </w:numPr>
        <w:rPr>
          <w:lang w:val="ru-RU"/>
        </w:rPr>
      </w:pPr>
      <w:r>
        <w:rPr>
          <w:lang w:val="ru-RU"/>
        </w:rPr>
        <w:t>10 % начальной (максимальной) цены Контракта в случае, если цена Контракта не превышает 3 млн. рублей;</w:t>
      </w:r>
    </w:p>
    <w:p w14:paraId="5841EA33" w14:textId="77777777" w:rsidR="00335B9F" w:rsidRDefault="00335B9F" w:rsidP="00335B9F">
      <w:pPr>
        <w:pStyle w:val="LBGovstyle5"/>
        <w:numPr>
          <w:ilvl w:val="4"/>
          <w:numId w:val="68"/>
        </w:numPr>
        <w:rPr>
          <w:lang w:val="ru-RU"/>
        </w:rPr>
      </w:pPr>
      <w:r>
        <w:rPr>
          <w:lang w:val="ru-RU"/>
        </w:rPr>
        <w:t>5 % начальной (максимальной) цены Контракта в случае, если цена Контракта составляет от 3 млн. рублей до 50 млн. рублей (включительно);</w:t>
      </w:r>
    </w:p>
    <w:p w14:paraId="73C289BB" w14:textId="77777777" w:rsidR="00335B9F" w:rsidRDefault="00335B9F" w:rsidP="00335B9F">
      <w:pPr>
        <w:pStyle w:val="LBGovstyle5"/>
        <w:numPr>
          <w:ilvl w:val="4"/>
          <w:numId w:val="68"/>
        </w:numPr>
        <w:rPr>
          <w:lang w:val="ru-RU"/>
        </w:rPr>
      </w:pPr>
      <w:r>
        <w:rPr>
          <w:lang w:val="ru-RU"/>
        </w:rPr>
        <w:t>1 % начальной (максимальной) цены Контракта в случае, если цена Контракта составляет от 50 млн. рублей до 100 млн. рублей (включительно).</w:t>
      </w:r>
    </w:p>
    <w:p w14:paraId="092AB7A9" w14:textId="77777777" w:rsidR="00335B9F" w:rsidRDefault="00335B9F" w:rsidP="00335B9F">
      <w:pPr>
        <w:pStyle w:val="LBBodyText2"/>
      </w:pPr>
      <w:r>
        <w:t>В случае</w:t>
      </w:r>
      <w:proofErr w:type="gramStart"/>
      <w:r>
        <w:t>,</w:t>
      </w:r>
      <w:proofErr w:type="gramEnd"/>
      <w:r>
        <w:t xml:space="preserve"> если цена Контракта превышает начальную (максимальную) цену Контракта:</w:t>
      </w:r>
    </w:p>
    <w:p w14:paraId="46D47116" w14:textId="77777777" w:rsidR="00335B9F" w:rsidRDefault="00335B9F" w:rsidP="00335B9F">
      <w:pPr>
        <w:pStyle w:val="LBGovstyle5-Alt"/>
        <w:numPr>
          <w:ilvl w:val="4"/>
          <w:numId w:val="69"/>
        </w:numPr>
        <w:rPr>
          <w:lang w:val="ru-RU"/>
        </w:rPr>
      </w:pPr>
      <w:r>
        <w:rPr>
          <w:lang w:val="ru-RU"/>
        </w:rPr>
        <w:t>10 % цены Контракта в случае, если цена Контракта не превышает 3 млн. рублей;</w:t>
      </w:r>
    </w:p>
    <w:p w14:paraId="5F0336A7" w14:textId="77777777" w:rsidR="00335B9F" w:rsidRDefault="00335B9F" w:rsidP="00335B9F">
      <w:pPr>
        <w:pStyle w:val="LBGovstyle5-Alt"/>
        <w:numPr>
          <w:ilvl w:val="4"/>
          <w:numId w:val="69"/>
        </w:numPr>
        <w:rPr>
          <w:lang w:val="ru-RU"/>
        </w:rPr>
      </w:pPr>
      <w:r>
        <w:rPr>
          <w:lang w:val="ru-RU"/>
        </w:rPr>
        <w:t>5 % цены Контракта в случае, если цена Контракта составляет от 3 млн. рублей до 50 млн. рублей (включительно);</w:t>
      </w:r>
    </w:p>
    <w:p w14:paraId="19548075" w14:textId="77777777" w:rsidR="00335B9F" w:rsidRDefault="00335B9F" w:rsidP="00335B9F">
      <w:pPr>
        <w:pStyle w:val="LBGovstyle5-Alt"/>
        <w:numPr>
          <w:ilvl w:val="4"/>
          <w:numId w:val="69"/>
        </w:numPr>
        <w:rPr>
          <w:lang w:val="ru-RU"/>
        </w:rPr>
      </w:pPr>
      <w:r>
        <w:rPr>
          <w:lang w:val="ru-RU"/>
        </w:rPr>
        <w:t>1 % цены Контракта в случае, если цена Контракта составляет от 50 млн. рублей до 100 млн. рублей (включительно).</w:t>
      </w:r>
    </w:p>
    <w:p w14:paraId="59D0CF89" w14:textId="77777777" w:rsidR="00335B9F" w:rsidRDefault="00335B9F" w:rsidP="00335B9F">
      <w:pPr>
        <w:pStyle w:val="LBGovstyle3"/>
        <w:numPr>
          <w:ilvl w:val="2"/>
          <w:numId w:val="68"/>
        </w:numPr>
        <w:rPr>
          <w:lang w:val="ru-RU"/>
        </w:rPr>
      </w:pPr>
      <w:r>
        <w:rPr>
          <w:lang w:val="ru-RU"/>
        </w:rPr>
        <w:t>Размер штрафа по каждому факту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в соответствии с Постановлением № 1042 в следующем порядке:</w:t>
      </w:r>
    </w:p>
    <w:p w14:paraId="3AB69C1A" w14:textId="77777777" w:rsidR="00335B9F" w:rsidRDefault="00335B9F" w:rsidP="00335B9F">
      <w:pPr>
        <w:pStyle w:val="LBGovstyle5"/>
        <w:numPr>
          <w:ilvl w:val="4"/>
          <w:numId w:val="68"/>
        </w:numPr>
        <w:rPr>
          <w:lang w:val="ru-RU"/>
        </w:rPr>
      </w:pPr>
      <w:r>
        <w:rPr>
          <w:lang w:val="ru-RU"/>
        </w:rPr>
        <w:t>1 000 рублей, если цена Контракта не превышает 3 млн. рублей.</w:t>
      </w:r>
    </w:p>
    <w:p w14:paraId="0A8F696A" w14:textId="77777777" w:rsidR="00335B9F" w:rsidRDefault="00335B9F" w:rsidP="00335B9F">
      <w:pPr>
        <w:pStyle w:val="LBGovstyle1"/>
        <w:numPr>
          <w:ilvl w:val="0"/>
          <w:numId w:val="68"/>
        </w:numPr>
      </w:pPr>
      <w:r>
        <w:t>Форс-мажорные обстоятельства</w:t>
      </w:r>
    </w:p>
    <w:p w14:paraId="3ACBC46D" w14:textId="77777777" w:rsidR="00335B9F" w:rsidRDefault="00335B9F" w:rsidP="00335B9F">
      <w:pPr>
        <w:pStyle w:val="LBGovstyle2"/>
        <w:numPr>
          <w:ilvl w:val="1"/>
          <w:numId w:val="68"/>
        </w:numPr>
        <w:rPr>
          <w:lang w:val="ru-RU"/>
        </w:rPr>
      </w:pPr>
      <w:proofErr w:type="gramStart"/>
      <w:r>
        <w:rPr>
          <w:lang w:val="ru-RU"/>
        </w:rPr>
        <w:lastRenderedPageBreak/>
        <w:t>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массовых заболеваний, повлекших введение режима повышенной готовности или чрезвычайной ситуации, и если эти обстоятельства непосредственно повлияли на исполнение Контракта.</w:t>
      </w:r>
      <w:proofErr w:type="gramEnd"/>
    </w:p>
    <w:p w14:paraId="363B56ED" w14:textId="77777777" w:rsidR="00335B9F" w:rsidRDefault="00335B9F" w:rsidP="00335B9F">
      <w:pPr>
        <w:pStyle w:val="LBGovstyle2"/>
        <w:numPr>
          <w:ilvl w:val="1"/>
          <w:numId w:val="68"/>
        </w:numPr>
        <w:rPr>
          <w:lang w:val="ru-RU"/>
        </w:rPr>
      </w:pPr>
      <w:r>
        <w:rPr>
          <w:lang w:val="ru-RU"/>
        </w:rPr>
        <w:t>Сторона, для которой создалась невозможность выполнения обязательств по Контракту, обязана немедленно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ссылаться на них в будущем.</w:t>
      </w:r>
    </w:p>
    <w:p w14:paraId="1D8286F6" w14:textId="77777777" w:rsidR="00335B9F" w:rsidRDefault="00335B9F" w:rsidP="00335B9F">
      <w:pPr>
        <w:pStyle w:val="LBGovstyle2"/>
        <w:numPr>
          <w:ilvl w:val="1"/>
          <w:numId w:val="68"/>
        </w:numPr>
        <w:rPr>
          <w:lang w:val="ru-RU"/>
        </w:rPr>
      </w:pPr>
      <w:r>
        <w:rPr>
          <w:lang w:val="ru-RU"/>
        </w:rPr>
        <w:t>Обязанность доказать наличие обстоятельств непреодолимой силы лежит на Стороне Контракта, не выполнившей свои обязательства по Контракту.</w:t>
      </w:r>
    </w:p>
    <w:p w14:paraId="33803C12" w14:textId="77777777" w:rsidR="00335B9F" w:rsidRDefault="00335B9F" w:rsidP="00335B9F">
      <w:pPr>
        <w:pStyle w:val="LBGovstyle2"/>
        <w:numPr>
          <w:ilvl w:val="1"/>
          <w:numId w:val="68"/>
        </w:numPr>
        <w:rPr>
          <w:lang w:val="ru-RU"/>
        </w:rPr>
      </w:pPr>
      <w:r>
        <w:rPr>
          <w:lang w:val="ru-RU"/>
        </w:rPr>
        <w:t>Если обстоятельства и их последствия будут длиться более 1 (Одного) месяца, то Стороны вправе расторгнуть Контракт. В этом случае ни одна из Сторон не имеет права потребовать от другой Стороны возмещения убытков.</w:t>
      </w:r>
    </w:p>
    <w:p w14:paraId="598D5AED" w14:textId="77777777" w:rsidR="00A14110" w:rsidRDefault="007C5010">
      <w:pPr>
        <w:pStyle w:val="LBGovstyle1"/>
        <w:numPr>
          <w:ilvl w:val="0"/>
          <w:numId w:val="68"/>
        </w:numPr>
      </w:pPr>
      <w:r>
        <w:t>Форс-мажорные обстоятельства</w:t>
      </w:r>
    </w:p>
    <w:p w14:paraId="1EE60E84" w14:textId="77777777" w:rsidR="00A14110" w:rsidRDefault="007C5010">
      <w:pPr>
        <w:pStyle w:val="LBGovstyle2"/>
        <w:numPr>
          <w:ilvl w:val="1"/>
          <w:numId w:val="68"/>
        </w:numPr>
        <w:rPr>
          <w:lang w:val="ru-RU"/>
        </w:rPr>
      </w:pPr>
      <w:proofErr w:type="gramStart"/>
      <w:r>
        <w:rPr>
          <w:lang w:val="ru-RU"/>
        </w:rPr>
        <w:t>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массовых заболеваний, повлекших введение режима повышенной готовности или чрезвычайной ситуации, и если эти обстоятельства непосредственно повлияли на исполнение Контракта.</w:t>
      </w:r>
      <w:proofErr w:type="gramEnd"/>
    </w:p>
    <w:p w14:paraId="7AC79E50" w14:textId="77777777" w:rsidR="00A14110" w:rsidRDefault="007C5010">
      <w:pPr>
        <w:pStyle w:val="LBGovstyle2"/>
        <w:numPr>
          <w:ilvl w:val="1"/>
          <w:numId w:val="68"/>
        </w:numPr>
        <w:rPr>
          <w:lang w:val="ru-RU"/>
        </w:rPr>
      </w:pPr>
      <w:r>
        <w:rPr>
          <w:lang w:val="ru-RU"/>
        </w:rPr>
        <w:t>Сторона, для которой создалась невозможность выполнения обязательств по Контракту, обязана немедленно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ссылаться на них в будущем.</w:t>
      </w:r>
    </w:p>
    <w:p w14:paraId="57116463" w14:textId="77777777" w:rsidR="00A14110" w:rsidRDefault="007C5010">
      <w:pPr>
        <w:pStyle w:val="LBGovstyle2"/>
        <w:numPr>
          <w:ilvl w:val="1"/>
          <w:numId w:val="68"/>
        </w:numPr>
        <w:rPr>
          <w:lang w:val="ru-RU"/>
        </w:rPr>
      </w:pPr>
      <w:r>
        <w:rPr>
          <w:lang w:val="ru-RU"/>
        </w:rPr>
        <w:t>Обязанность доказать наличие обстоятельств непреодолимой силы лежит на Стороне Контракта, не выполнившей свои обязательства по Контракту.</w:t>
      </w:r>
    </w:p>
    <w:p w14:paraId="51451796" w14:textId="77777777" w:rsidR="00A14110" w:rsidRDefault="007C5010">
      <w:pPr>
        <w:pStyle w:val="LBGovstyle2"/>
        <w:numPr>
          <w:ilvl w:val="1"/>
          <w:numId w:val="68"/>
        </w:numPr>
        <w:rPr>
          <w:lang w:val="ru-RU"/>
        </w:rPr>
      </w:pPr>
      <w:r>
        <w:rPr>
          <w:lang w:val="ru-RU"/>
        </w:rPr>
        <w:t>Если обстоятельства и их последствия будут длиться более 1 (Одного) месяца, то Стороны вправе расторгнуть Контракт. В этом случае ни одна из Сторон не имеет права потребовать от другой Стороны возмещения убытков.</w:t>
      </w:r>
    </w:p>
    <w:p w14:paraId="62A6A55D" w14:textId="77777777" w:rsidR="00A14110" w:rsidRDefault="007C5010">
      <w:pPr>
        <w:pStyle w:val="LBGovstyle1"/>
        <w:numPr>
          <w:ilvl w:val="0"/>
          <w:numId w:val="68"/>
        </w:numPr>
      </w:pPr>
      <w:r>
        <w:t>Порядок разрешения споров</w:t>
      </w:r>
    </w:p>
    <w:p w14:paraId="2E22D2C1" w14:textId="77777777" w:rsidR="00335B9F" w:rsidRDefault="00335B9F" w:rsidP="00335B9F">
      <w:pPr>
        <w:pStyle w:val="LBGovstyle2"/>
        <w:numPr>
          <w:ilvl w:val="1"/>
          <w:numId w:val="68"/>
        </w:numPr>
        <w:rPr>
          <w:lang w:val="ru-RU"/>
        </w:rPr>
      </w:pPr>
      <w:r>
        <w:rPr>
          <w:lang w:val="ru-RU"/>
        </w:rPr>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14:paraId="08FBF428" w14:textId="77777777" w:rsidR="00335B9F" w:rsidRDefault="00335B9F" w:rsidP="00335B9F">
      <w:pPr>
        <w:pStyle w:val="LBGovstyle2"/>
        <w:numPr>
          <w:ilvl w:val="1"/>
          <w:numId w:val="68"/>
        </w:numPr>
        <w:rPr>
          <w:lang w:val="ru-RU"/>
        </w:rPr>
      </w:pPr>
      <w:r>
        <w:rPr>
          <w:lang w:val="ru-RU"/>
        </w:rPr>
        <w:t>Претензия оформляется в письменной форме и направляется той Стороне по Контракту, которой допущены нарушения его условий.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44D2654B" w14:textId="77777777" w:rsidR="00335B9F" w:rsidRPr="00310B39" w:rsidRDefault="00335B9F" w:rsidP="00335B9F">
      <w:pPr>
        <w:pStyle w:val="LBGovstyle2"/>
        <w:numPr>
          <w:ilvl w:val="1"/>
          <w:numId w:val="68"/>
        </w:numPr>
        <w:rPr>
          <w:lang w:val="ru-RU"/>
        </w:rPr>
      </w:pPr>
      <w:r>
        <w:rPr>
          <w:lang w:val="ru-RU"/>
        </w:rPr>
        <w:t>Срок рассмотрения писем, уведомлений или претензий не может превышать 5 (Пяти) календарных дней с момента их получения.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14:paraId="5684C204" w14:textId="77777777" w:rsidR="00335B9F" w:rsidRPr="00310B39" w:rsidRDefault="00335B9F" w:rsidP="00335B9F">
      <w:pPr>
        <w:pStyle w:val="LBGovstyle2"/>
        <w:numPr>
          <w:ilvl w:val="1"/>
          <w:numId w:val="68"/>
        </w:numPr>
        <w:rPr>
          <w:lang w:val="ru-RU"/>
        </w:rPr>
      </w:pPr>
      <w:r>
        <w:rPr>
          <w:lang w:val="ru-RU"/>
        </w:rPr>
        <w:t xml:space="preserve">При </w:t>
      </w:r>
      <w:proofErr w:type="spellStart"/>
      <w:r>
        <w:rPr>
          <w:lang w:val="ru-RU"/>
        </w:rPr>
        <w:t>неурегулировании</w:t>
      </w:r>
      <w:proofErr w:type="spellEnd"/>
      <w:r>
        <w:rPr>
          <w:lang w:val="ru-RU"/>
        </w:rPr>
        <w:t xml:space="preserve"> Сторонами спора в досудебном порядке спор разрешается в Арбитражном суде г. Санкт-Петербурга и Ленинградской области.</w:t>
      </w:r>
    </w:p>
    <w:p w14:paraId="3E13F024" w14:textId="77777777" w:rsidR="00A14110" w:rsidRDefault="007C5010">
      <w:pPr>
        <w:pStyle w:val="LBGovstyle1"/>
        <w:numPr>
          <w:ilvl w:val="0"/>
          <w:numId w:val="68"/>
        </w:numPr>
      </w:pPr>
      <w:r>
        <w:t>Расторжение Контракта</w:t>
      </w:r>
    </w:p>
    <w:p w14:paraId="1DF06302" w14:textId="77777777" w:rsidR="00335B9F" w:rsidRDefault="00335B9F" w:rsidP="00335B9F">
      <w:pPr>
        <w:pStyle w:val="LBGovstyle2"/>
        <w:numPr>
          <w:ilvl w:val="1"/>
          <w:numId w:val="68"/>
        </w:numPr>
        <w:ind w:left="0" w:firstLine="567"/>
        <w:rPr>
          <w:lang w:val="ru-RU"/>
        </w:rPr>
      </w:pPr>
      <w:bookmarkStart w:id="17" w:name="_Ref529797844"/>
      <w:bookmarkEnd w:id="17"/>
      <w:r>
        <w:rPr>
          <w:lang w:val="ru-RU"/>
        </w:rPr>
        <w:t>Расторжение Договора допускается по соглашению Сторон, по решению суда, а также в случае одностороннего отказа Стороны Договора от исполнения Договора в соответствии с гражданским законодательством.</w:t>
      </w:r>
    </w:p>
    <w:p w14:paraId="2A12F39B" w14:textId="77777777" w:rsidR="00335B9F" w:rsidRDefault="00335B9F" w:rsidP="00335B9F">
      <w:pPr>
        <w:pStyle w:val="LBGovstyle2"/>
        <w:numPr>
          <w:ilvl w:val="1"/>
          <w:numId w:val="68"/>
        </w:numPr>
        <w:ind w:left="0" w:firstLine="567"/>
        <w:rPr>
          <w:lang w:val="ru-RU"/>
        </w:rPr>
      </w:pPr>
      <w:r>
        <w:rPr>
          <w:lang w:val="ru-RU"/>
        </w:rPr>
        <w:t>Расторжение настоящего Договора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договорной системе.</w:t>
      </w:r>
    </w:p>
    <w:p w14:paraId="34185DC5" w14:textId="77777777" w:rsidR="00335B9F" w:rsidRDefault="00335B9F" w:rsidP="00335B9F">
      <w:pPr>
        <w:numPr>
          <w:ilvl w:val="1"/>
          <w:numId w:val="68"/>
        </w:numPr>
        <w:tabs>
          <w:tab w:val="left" w:pos="1134"/>
        </w:tabs>
        <w:suppressAutoHyphens w:val="0"/>
        <w:autoSpaceDE w:val="0"/>
        <w:adjustRightInd w:val="0"/>
        <w:ind w:left="0" w:right="-1" w:firstLine="567"/>
        <w:textAlignment w:val="auto"/>
        <w:rPr>
          <w:lang w:eastAsia="en-US"/>
        </w:rPr>
      </w:pPr>
      <w:r w:rsidRPr="002D503E">
        <w:rPr>
          <w:lang w:eastAsia="en-US"/>
        </w:rPr>
        <w:lastRenderedPageBreak/>
        <w:t xml:space="preserve">Решение Заказчика об одностороннем отказе от исполнения </w:t>
      </w:r>
      <w:r>
        <w:rPr>
          <w:lang w:eastAsia="en-US"/>
        </w:rPr>
        <w:t>Договор</w:t>
      </w:r>
      <w:r w:rsidRPr="002D503E">
        <w:rPr>
          <w:lang w:eastAsia="en-US"/>
        </w:rPr>
        <w:t xml:space="preserve">а вступает в </w:t>
      </w:r>
      <w:proofErr w:type="gramStart"/>
      <w:r w:rsidRPr="002D503E">
        <w:rPr>
          <w:lang w:eastAsia="en-US"/>
        </w:rPr>
        <w:t>силу</w:t>
      </w:r>
      <w:proofErr w:type="gramEnd"/>
      <w:r w:rsidRPr="002D503E">
        <w:rPr>
          <w:lang w:eastAsia="en-US"/>
        </w:rPr>
        <w:t xml:space="preserve"> и </w:t>
      </w:r>
      <w:r>
        <w:rPr>
          <w:lang w:eastAsia="en-US"/>
        </w:rPr>
        <w:t>Договор</w:t>
      </w:r>
      <w:r w:rsidRPr="002D503E">
        <w:rPr>
          <w:lang w:eastAsia="en-US"/>
        </w:rPr>
        <w:t xml:space="preserve"> считается расторгнутым через десять дней с даты надлежащего уведомления Заказч</w:t>
      </w:r>
      <w:r w:rsidRPr="002D503E">
        <w:rPr>
          <w:lang w:eastAsia="en-US"/>
        </w:rPr>
        <w:t>и</w:t>
      </w:r>
      <w:r w:rsidRPr="002D503E">
        <w:rPr>
          <w:lang w:eastAsia="en-US"/>
        </w:rPr>
        <w:t xml:space="preserve">ком </w:t>
      </w:r>
      <w:r>
        <w:rPr>
          <w:lang w:eastAsia="en-US"/>
        </w:rPr>
        <w:t>Поставщика</w:t>
      </w:r>
      <w:r w:rsidRPr="002D503E">
        <w:rPr>
          <w:lang w:eastAsia="en-US"/>
        </w:rPr>
        <w:t xml:space="preserve"> об одностороннем отказе от исполнения </w:t>
      </w:r>
      <w:r>
        <w:rPr>
          <w:lang w:eastAsia="en-US"/>
        </w:rPr>
        <w:t>Договор</w:t>
      </w:r>
      <w:r w:rsidRPr="002D503E">
        <w:rPr>
          <w:lang w:eastAsia="en-US"/>
        </w:rPr>
        <w:t>а.</w:t>
      </w:r>
    </w:p>
    <w:p w14:paraId="25D22DF4" w14:textId="77777777" w:rsidR="00335B9F" w:rsidRDefault="00335B9F" w:rsidP="00335B9F">
      <w:pPr>
        <w:pStyle w:val="af9"/>
        <w:numPr>
          <w:ilvl w:val="1"/>
          <w:numId w:val="68"/>
        </w:numPr>
        <w:tabs>
          <w:tab w:val="left" w:pos="1134"/>
        </w:tabs>
        <w:suppressAutoHyphens w:val="0"/>
        <w:autoSpaceDN/>
        <w:ind w:left="0" w:right="-1" w:firstLine="567"/>
        <w:textAlignment w:val="auto"/>
        <w:rPr>
          <w:rFonts w:eastAsia="Calibri"/>
          <w:sz w:val="22"/>
          <w:szCs w:val="22"/>
          <w:lang w:eastAsia="en-US"/>
        </w:rPr>
      </w:pPr>
      <w:proofErr w:type="gramStart"/>
      <w:r>
        <w:rPr>
          <w:rFonts w:eastAsia="Calibri"/>
          <w:sz w:val="22"/>
          <w:szCs w:val="22"/>
          <w:lang w:eastAsia="en-US"/>
        </w:rPr>
        <w:t>Поставщик</w:t>
      </w:r>
      <w:r w:rsidRPr="002D503E">
        <w:rPr>
          <w:rFonts w:eastAsia="Calibri"/>
          <w:sz w:val="22"/>
          <w:szCs w:val="22"/>
          <w:lang w:eastAsia="en-US"/>
        </w:rPr>
        <w:t xml:space="preserve"> вправе принять решение об одностороннем отказе от исполнения </w:t>
      </w:r>
      <w:r>
        <w:rPr>
          <w:rFonts w:eastAsia="Calibri"/>
          <w:sz w:val="22"/>
          <w:szCs w:val="22"/>
          <w:lang w:eastAsia="en-US"/>
        </w:rPr>
        <w:t>Договор</w:t>
      </w:r>
      <w:r w:rsidRPr="002D503E">
        <w:rPr>
          <w:rFonts w:eastAsia="Calibri"/>
          <w:sz w:val="22"/>
          <w:szCs w:val="22"/>
          <w:lang w:eastAsia="en-US"/>
        </w:rPr>
        <w:t xml:space="preserve">а в случае нарушения Заказчиком своих обязанностей, предусмотренных </w:t>
      </w:r>
      <w:r>
        <w:rPr>
          <w:rFonts w:eastAsia="Calibri"/>
          <w:sz w:val="22"/>
          <w:szCs w:val="22"/>
          <w:lang w:eastAsia="en-US"/>
        </w:rPr>
        <w:t>Договор</w:t>
      </w:r>
      <w:r w:rsidRPr="002D503E">
        <w:rPr>
          <w:rFonts w:eastAsia="Calibri"/>
          <w:sz w:val="22"/>
          <w:szCs w:val="22"/>
          <w:lang w:eastAsia="en-US"/>
        </w:rPr>
        <w:t>а, препятствующ</w:t>
      </w:r>
      <w:r w:rsidRPr="002D503E">
        <w:rPr>
          <w:rFonts w:eastAsia="Calibri"/>
          <w:sz w:val="22"/>
          <w:szCs w:val="22"/>
          <w:lang w:eastAsia="en-US"/>
        </w:rPr>
        <w:t>е</w:t>
      </w:r>
      <w:r w:rsidRPr="002D503E">
        <w:rPr>
          <w:rFonts w:eastAsia="Calibri"/>
          <w:sz w:val="22"/>
          <w:szCs w:val="22"/>
          <w:lang w:eastAsia="en-US"/>
        </w:rPr>
        <w:t xml:space="preserve">го исполнению </w:t>
      </w:r>
      <w:r>
        <w:rPr>
          <w:rFonts w:eastAsia="Calibri"/>
          <w:sz w:val="22"/>
          <w:szCs w:val="22"/>
          <w:lang w:eastAsia="en-US"/>
        </w:rPr>
        <w:t>Договор</w:t>
      </w:r>
      <w:r w:rsidRPr="002D503E">
        <w:rPr>
          <w:rFonts w:eastAsia="Calibri"/>
          <w:sz w:val="22"/>
          <w:szCs w:val="22"/>
          <w:lang w:eastAsia="en-US"/>
        </w:rPr>
        <w:t xml:space="preserve">а </w:t>
      </w:r>
      <w:r>
        <w:rPr>
          <w:rFonts w:eastAsia="Calibri"/>
          <w:sz w:val="22"/>
          <w:szCs w:val="22"/>
          <w:lang w:eastAsia="en-US"/>
        </w:rPr>
        <w:t>Поставщиком</w:t>
      </w:r>
      <w:r w:rsidRPr="002D503E">
        <w:rPr>
          <w:rFonts w:eastAsia="Calibri"/>
          <w:sz w:val="22"/>
          <w:szCs w:val="22"/>
          <w:lang w:eastAsia="en-US"/>
        </w:rPr>
        <w:t>, а также при наличии обстоятельств, очевидно свидетел</w:t>
      </w:r>
      <w:r w:rsidRPr="002D503E">
        <w:rPr>
          <w:rFonts w:eastAsia="Calibri"/>
          <w:sz w:val="22"/>
          <w:szCs w:val="22"/>
          <w:lang w:eastAsia="en-US"/>
        </w:rPr>
        <w:t>ь</w:t>
      </w:r>
      <w:r w:rsidRPr="002D503E">
        <w:rPr>
          <w:rFonts w:eastAsia="Calibri"/>
          <w:sz w:val="22"/>
          <w:szCs w:val="22"/>
          <w:lang w:eastAsia="en-US"/>
        </w:rPr>
        <w:t>ствующих о том, что исполнение указанных обязанностей не будет произведено в установленный срок, а также по иным основаниям, предусмотренным Гражданским кодексом Российской Фед</w:t>
      </w:r>
      <w:r w:rsidRPr="002D503E">
        <w:rPr>
          <w:rFonts w:eastAsia="Calibri"/>
          <w:sz w:val="22"/>
          <w:szCs w:val="22"/>
          <w:lang w:eastAsia="en-US"/>
        </w:rPr>
        <w:t>е</w:t>
      </w:r>
      <w:r w:rsidRPr="002D503E">
        <w:rPr>
          <w:rFonts w:eastAsia="Calibri"/>
          <w:sz w:val="22"/>
          <w:szCs w:val="22"/>
          <w:lang w:eastAsia="en-US"/>
        </w:rPr>
        <w:t>рации для одностороннего отказа от исполнения отдельных видов обязательств.</w:t>
      </w:r>
      <w:proofErr w:type="gramEnd"/>
    </w:p>
    <w:p w14:paraId="3D9DAA71" w14:textId="77777777" w:rsidR="00335B9F" w:rsidRDefault="00335B9F" w:rsidP="00335B9F">
      <w:pPr>
        <w:numPr>
          <w:ilvl w:val="1"/>
          <w:numId w:val="68"/>
        </w:numPr>
        <w:tabs>
          <w:tab w:val="left" w:pos="1134"/>
        </w:tabs>
        <w:suppressAutoHyphens w:val="0"/>
        <w:autoSpaceDE w:val="0"/>
        <w:adjustRightInd w:val="0"/>
        <w:ind w:left="0" w:right="-1" w:firstLine="567"/>
        <w:textAlignment w:val="auto"/>
        <w:rPr>
          <w:lang w:eastAsia="en-US"/>
        </w:rPr>
      </w:pPr>
      <w:proofErr w:type="gramStart"/>
      <w:r w:rsidRPr="002D503E">
        <w:rPr>
          <w:lang w:eastAsia="en-US"/>
        </w:rPr>
        <w:t xml:space="preserve">Решение </w:t>
      </w:r>
      <w:r>
        <w:rPr>
          <w:lang w:eastAsia="en-US"/>
        </w:rPr>
        <w:t>Поставщика</w:t>
      </w:r>
      <w:r w:rsidRPr="002D503E">
        <w:rPr>
          <w:lang w:eastAsia="en-US"/>
        </w:rPr>
        <w:t xml:space="preserve"> об одностороннем отказе от исполнения </w:t>
      </w:r>
      <w:r>
        <w:rPr>
          <w:lang w:eastAsia="en-US"/>
        </w:rPr>
        <w:t>Договор</w:t>
      </w:r>
      <w:r w:rsidRPr="002D503E">
        <w:rPr>
          <w:lang w:eastAsia="en-US"/>
        </w:rPr>
        <w:t>а не позднее чем в течение трех рабочих дней с даты принятия такого решения, направляется Заказчику по п</w:t>
      </w:r>
      <w:r w:rsidRPr="002D503E">
        <w:rPr>
          <w:lang w:eastAsia="en-US"/>
        </w:rPr>
        <w:t>о</w:t>
      </w:r>
      <w:r w:rsidRPr="002D503E">
        <w:rPr>
          <w:lang w:eastAsia="en-US"/>
        </w:rPr>
        <w:t xml:space="preserve">чте заказным письмом с уведомлением о вручении по адресу Заказчика, указанному в </w:t>
      </w:r>
      <w:r>
        <w:rPr>
          <w:lang w:eastAsia="en-US"/>
        </w:rPr>
        <w:t>Договор</w:t>
      </w:r>
      <w:r w:rsidRPr="002D503E">
        <w:rPr>
          <w:lang w:eastAsia="en-US"/>
        </w:rPr>
        <w:t>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w:t>
      </w:r>
      <w:proofErr w:type="gramEnd"/>
      <w:r w:rsidRPr="002D503E">
        <w:rPr>
          <w:lang w:eastAsia="en-US"/>
        </w:rPr>
        <w:t xml:space="preserve"> уведомления и получение </w:t>
      </w:r>
      <w:r>
        <w:rPr>
          <w:lang w:eastAsia="en-US"/>
        </w:rPr>
        <w:t>Поставщиком</w:t>
      </w:r>
      <w:r w:rsidRPr="002D503E">
        <w:rPr>
          <w:lang w:eastAsia="en-US"/>
        </w:rPr>
        <w:t xml:space="preserve"> подтверждения о его вручении Заказчику. Выполнение </w:t>
      </w:r>
      <w:r>
        <w:rPr>
          <w:lang w:eastAsia="en-US"/>
        </w:rPr>
        <w:t>Поставщиком</w:t>
      </w:r>
      <w:r w:rsidRPr="002D503E">
        <w:rPr>
          <w:lang w:eastAsia="en-US"/>
        </w:rPr>
        <w:t xml:space="preserve"> вышеуказанных требований считается надлежащим уведомлением Заказчика об о</w:t>
      </w:r>
      <w:r w:rsidRPr="002D503E">
        <w:rPr>
          <w:lang w:eastAsia="en-US"/>
        </w:rPr>
        <w:t>д</w:t>
      </w:r>
      <w:r w:rsidRPr="002D503E">
        <w:rPr>
          <w:lang w:eastAsia="en-US"/>
        </w:rPr>
        <w:t xml:space="preserve">ностороннем отказе от исполнения </w:t>
      </w:r>
      <w:r>
        <w:rPr>
          <w:lang w:eastAsia="en-US"/>
        </w:rPr>
        <w:t>Договор</w:t>
      </w:r>
      <w:r w:rsidRPr="002D503E">
        <w:rPr>
          <w:lang w:eastAsia="en-US"/>
        </w:rPr>
        <w:t xml:space="preserve">а. Датой такого надлежащего уведомления признается дата получения </w:t>
      </w:r>
      <w:r>
        <w:rPr>
          <w:lang w:eastAsia="en-US"/>
        </w:rPr>
        <w:t>Поставщиком</w:t>
      </w:r>
      <w:r w:rsidRPr="002D503E">
        <w:rPr>
          <w:lang w:eastAsia="en-US"/>
        </w:rPr>
        <w:t xml:space="preserve"> подтверждения о вручении Заказчику указанного уведомления.</w:t>
      </w:r>
    </w:p>
    <w:p w14:paraId="64A074A2" w14:textId="77777777" w:rsidR="00335B9F" w:rsidRDefault="00335B9F" w:rsidP="00335B9F">
      <w:pPr>
        <w:numPr>
          <w:ilvl w:val="1"/>
          <w:numId w:val="68"/>
        </w:numPr>
        <w:tabs>
          <w:tab w:val="left" w:pos="1134"/>
        </w:tabs>
        <w:suppressAutoHyphens w:val="0"/>
        <w:autoSpaceDE w:val="0"/>
        <w:adjustRightInd w:val="0"/>
        <w:ind w:left="0" w:right="-1" w:firstLine="567"/>
        <w:textAlignment w:val="auto"/>
        <w:rPr>
          <w:lang w:eastAsia="en-US"/>
        </w:rPr>
      </w:pPr>
      <w:r w:rsidRPr="002D503E">
        <w:rPr>
          <w:lang w:eastAsia="en-US"/>
        </w:rPr>
        <w:t xml:space="preserve">Решение </w:t>
      </w:r>
      <w:r>
        <w:rPr>
          <w:lang w:eastAsia="en-US"/>
        </w:rPr>
        <w:t>Поставщика</w:t>
      </w:r>
      <w:r w:rsidRPr="002D503E">
        <w:rPr>
          <w:lang w:eastAsia="en-US"/>
        </w:rPr>
        <w:t xml:space="preserve"> об одностороннем отказе от исполнения </w:t>
      </w:r>
      <w:r>
        <w:rPr>
          <w:lang w:eastAsia="en-US"/>
        </w:rPr>
        <w:t>Договор</w:t>
      </w:r>
      <w:r w:rsidRPr="002D503E">
        <w:rPr>
          <w:lang w:eastAsia="en-US"/>
        </w:rPr>
        <w:t xml:space="preserve">а вступает в </w:t>
      </w:r>
      <w:proofErr w:type="gramStart"/>
      <w:r w:rsidRPr="002D503E">
        <w:rPr>
          <w:lang w:eastAsia="en-US"/>
        </w:rPr>
        <w:t>силу</w:t>
      </w:r>
      <w:proofErr w:type="gramEnd"/>
      <w:r w:rsidRPr="002D503E">
        <w:rPr>
          <w:lang w:eastAsia="en-US"/>
        </w:rPr>
        <w:t xml:space="preserve"> и </w:t>
      </w:r>
      <w:r>
        <w:rPr>
          <w:lang w:eastAsia="en-US"/>
        </w:rPr>
        <w:t>Договор</w:t>
      </w:r>
      <w:r w:rsidRPr="002D503E">
        <w:rPr>
          <w:lang w:eastAsia="en-US"/>
        </w:rPr>
        <w:t xml:space="preserve"> считается расторгнутым через десять дней с даты надлежащего уведомления </w:t>
      </w:r>
      <w:r>
        <w:rPr>
          <w:lang w:eastAsia="en-US"/>
        </w:rPr>
        <w:t>П</w:t>
      </w:r>
      <w:r>
        <w:rPr>
          <w:lang w:eastAsia="en-US"/>
        </w:rPr>
        <w:t>о</w:t>
      </w:r>
      <w:r>
        <w:rPr>
          <w:lang w:eastAsia="en-US"/>
        </w:rPr>
        <w:t>ставщиком</w:t>
      </w:r>
      <w:r w:rsidRPr="002D503E">
        <w:rPr>
          <w:lang w:eastAsia="en-US"/>
        </w:rPr>
        <w:t xml:space="preserve"> Заказчика об одностороннем отказе от исполнения </w:t>
      </w:r>
      <w:r>
        <w:rPr>
          <w:lang w:eastAsia="en-US"/>
        </w:rPr>
        <w:t>Договор</w:t>
      </w:r>
      <w:r w:rsidRPr="002D503E">
        <w:rPr>
          <w:lang w:eastAsia="en-US"/>
        </w:rPr>
        <w:t>а.</w:t>
      </w:r>
    </w:p>
    <w:p w14:paraId="7AA764E8" w14:textId="77777777" w:rsidR="00335B9F" w:rsidRDefault="00335B9F" w:rsidP="00335B9F">
      <w:pPr>
        <w:pStyle w:val="af9"/>
        <w:numPr>
          <w:ilvl w:val="1"/>
          <w:numId w:val="68"/>
        </w:numPr>
        <w:tabs>
          <w:tab w:val="left" w:pos="1134"/>
        </w:tabs>
        <w:suppressAutoHyphens w:val="0"/>
        <w:autoSpaceDN/>
        <w:ind w:left="0" w:right="-1" w:firstLine="567"/>
        <w:textAlignment w:val="auto"/>
        <w:rPr>
          <w:rFonts w:eastAsia="Calibri"/>
          <w:sz w:val="22"/>
          <w:szCs w:val="22"/>
          <w:lang w:eastAsia="en-US"/>
        </w:rPr>
      </w:pPr>
      <w:r w:rsidRPr="002D503E">
        <w:rPr>
          <w:rFonts w:eastAsia="Calibri"/>
          <w:sz w:val="22"/>
          <w:szCs w:val="22"/>
          <w:lang w:eastAsia="en-US"/>
        </w:rPr>
        <w:t xml:space="preserve">При расторжении </w:t>
      </w:r>
      <w:r>
        <w:rPr>
          <w:rFonts w:eastAsia="Calibri"/>
          <w:sz w:val="22"/>
          <w:szCs w:val="22"/>
          <w:lang w:eastAsia="en-US"/>
        </w:rPr>
        <w:t>Договор</w:t>
      </w:r>
      <w:r w:rsidRPr="002D503E">
        <w:rPr>
          <w:rFonts w:eastAsia="Calibri"/>
          <w:sz w:val="22"/>
          <w:szCs w:val="22"/>
          <w:lang w:eastAsia="en-US"/>
        </w:rPr>
        <w:t xml:space="preserve">а в связи с односторонним отказом Стороны </w:t>
      </w:r>
      <w:r>
        <w:rPr>
          <w:rFonts w:eastAsia="Calibri"/>
          <w:sz w:val="22"/>
          <w:szCs w:val="22"/>
          <w:lang w:eastAsia="en-US"/>
        </w:rPr>
        <w:t>Договор</w:t>
      </w:r>
      <w:r w:rsidRPr="002D503E">
        <w:rPr>
          <w:rFonts w:eastAsia="Calibri"/>
          <w:sz w:val="22"/>
          <w:szCs w:val="22"/>
          <w:lang w:eastAsia="en-US"/>
        </w:rPr>
        <w:t xml:space="preserve">а от исполнения </w:t>
      </w:r>
      <w:r>
        <w:rPr>
          <w:rFonts w:eastAsia="Calibri"/>
          <w:sz w:val="22"/>
          <w:szCs w:val="22"/>
          <w:lang w:eastAsia="en-US"/>
        </w:rPr>
        <w:t>Договор</w:t>
      </w:r>
      <w:r w:rsidRPr="002D503E">
        <w:rPr>
          <w:rFonts w:eastAsia="Calibri"/>
          <w:sz w:val="22"/>
          <w:szCs w:val="22"/>
          <w:lang w:eastAsia="en-US"/>
        </w:rPr>
        <w:t xml:space="preserve">а другая Сторона </w:t>
      </w:r>
      <w:r>
        <w:rPr>
          <w:rFonts w:eastAsia="Calibri"/>
          <w:sz w:val="22"/>
          <w:szCs w:val="22"/>
          <w:lang w:eastAsia="en-US"/>
        </w:rPr>
        <w:t>Договор</w:t>
      </w:r>
      <w:r w:rsidRPr="002D503E">
        <w:rPr>
          <w:rFonts w:eastAsia="Calibri"/>
          <w:sz w:val="22"/>
          <w:szCs w:val="22"/>
          <w:lang w:eastAsia="en-US"/>
        </w:rPr>
        <w:t>а вправе потребовать возмещения только фактич</w:t>
      </w:r>
      <w:r w:rsidRPr="002D503E">
        <w:rPr>
          <w:rFonts w:eastAsia="Calibri"/>
          <w:sz w:val="22"/>
          <w:szCs w:val="22"/>
          <w:lang w:eastAsia="en-US"/>
        </w:rPr>
        <w:t>е</w:t>
      </w:r>
      <w:r w:rsidRPr="002D503E">
        <w:rPr>
          <w:rFonts w:eastAsia="Calibri"/>
          <w:sz w:val="22"/>
          <w:szCs w:val="22"/>
          <w:lang w:eastAsia="en-US"/>
        </w:rPr>
        <w:t>ски понесенного ущерба, непосредственно обусловленного обстоятельствами, являющимися осн</w:t>
      </w:r>
      <w:r w:rsidRPr="002D503E">
        <w:rPr>
          <w:rFonts w:eastAsia="Calibri"/>
          <w:sz w:val="22"/>
          <w:szCs w:val="22"/>
          <w:lang w:eastAsia="en-US"/>
        </w:rPr>
        <w:t>о</w:t>
      </w:r>
      <w:r w:rsidRPr="002D503E">
        <w:rPr>
          <w:rFonts w:eastAsia="Calibri"/>
          <w:sz w:val="22"/>
          <w:szCs w:val="22"/>
          <w:lang w:eastAsia="en-US"/>
        </w:rPr>
        <w:t xml:space="preserve">ванием для принятия решения об одностороннем отказе от исполнения </w:t>
      </w:r>
      <w:r>
        <w:rPr>
          <w:rFonts w:eastAsia="Calibri"/>
          <w:sz w:val="22"/>
          <w:szCs w:val="22"/>
          <w:lang w:eastAsia="en-US"/>
        </w:rPr>
        <w:t>Договор</w:t>
      </w:r>
      <w:r w:rsidRPr="002D503E">
        <w:rPr>
          <w:rFonts w:eastAsia="Calibri"/>
          <w:sz w:val="22"/>
          <w:szCs w:val="22"/>
          <w:lang w:eastAsia="en-US"/>
        </w:rPr>
        <w:t>а.</w:t>
      </w:r>
    </w:p>
    <w:p w14:paraId="02D7145E" w14:textId="77777777" w:rsidR="00335B9F" w:rsidRDefault="00335B9F" w:rsidP="00335B9F">
      <w:pPr>
        <w:pStyle w:val="af9"/>
        <w:numPr>
          <w:ilvl w:val="1"/>
          <w:numId w:val="68"/>
        </w:numPr>
        <w:tabs>
          <w:tab w:val="left" w:pos="1134"/>
        </w:tabs>
        <w:suppressAutoHyphens w:val="0"/>
        <w:autoSpaceDN/>
        <w:ind w:left="0" w:right="-1" w:firstLine="567"/>
        <w:textAlignment w:val="auto"/>
        <w:rPr>
          <w:rFonts w:eastAsia="Calibri"/>
          <w:sz w:val="22"/>
          <w:szCs w:val="22"/>
          <w:lang w:eastAsia="en-US"/>
        </w:rPr>
      </w:pPr>
      <w:r w:rsidRPr="002D503E">
        <w:rPr>
          <w:rFonts w:eastAsia="Calibri"/>
          <w:sz w:val="22"/>
          <w:szCs w:val="22"/>
          <w:lang w:eastAsia="en-US"/>
        </w:rPr>
        <w:t xml:space="preserve">Расторжение </w:t>
      </w:r>
      <w:r>
        <w:rPr>
          <w:rFonts w:eastAsia="Calibri"/>
          <w:sz w:val="22"/>
          <w:szCs w:val="22"/>
          <w:lang w:eastAsia="en-US"/>
        </w:rPr>
        <w:t>Договор</w:t>
      </w:r>
      <w:r w:rsidRPr="002D503E">
        <w:rPr>
          <w:rFonts w:eastAsia="Calibri"/>
          <w:sz w:val="22"/>
          <w:szCs w:val="22"/>
          <w:lang w:eastAsia="en-US"/>
        </w:rPr>
        <w:t>а по соглашению Сторон совершается в письменной форме и возможно в случае наступления условий, при которых для одной из Сторон или обеих Сторон дальнейшее исполнение обязательств по Договору невозможно либо возникает нецелесообра</w:t>
      </w:r>
      <w:r w:rsidRPr="002D503E">
        <w:rPr>
          <w:rFonts w:eastAsia="Calibri"/>
          <w:sz w:val="22"/>
          <w:szCs w:val="22"/>
          <w:lang w:eastAsia="en-US"/>
        </w:rPr>
        <w:t>з</w:t>
      </w:r>
      <w:r w:rsidRPr="002D503E">
        <w:rPr>
          <w:rFonts w:eastAsia="Calibri"/>
          <w:sz w:val="22"/>
          <w:szCs w:val="22"/>
          <w:lang w:eastAsia="en-US"/>
        </w:rPr>
        <w:t xml:space="preserve">ность исполнения </w:t>
      </w:r>
      <w:r>
        <w:rPr>
          <w:rFonts w:eastAsia="Calibri"/>
          <w:sz w:val="22"/>
          <w:szCs w:val="22"/>
          <w:lang w:eastAsia="en-US"/>
        </w:rPr>
        <w:t>Договор</w:t>
      </w:r>
      <w:r w:rsidRPr="002D503E">
        <w:rPr>
          <w:rFonts w:eastAsia="Calibri"/>
          <w:sz w:val="22"/>
          <w:szCs w:val="22"/>
          <w:lang w:eastAsia="en-US"/>
        </w:rPr>
        <w:t>а.</w:t>
      </w:r>
    </w:p>
    <w:p w14:paraId="103505D6" w14:textId="77777777" w:rsidR="00335B9F" w:rsidRDefault="00335B9F" w:rsidP="00335B9F">
      <w:pPr>
        <w:pStyle w:val="af9"/>
        <w:numPr>
          <w:ilvl w:val="1"/>
          <w:numId w:val="68"/>
        </w:numPr>
        <w:tabs>
          <w:tab w:val="left" w:pos="1134"/>
        </w:tabs>
        <w:suppressAutoHyphens w:val="0"/>
        <w:autoSpaceDN/>
        <w:ind w:left="0" w:right="-1" w:firstLine="567"/>
        <w:textAlignment w:val="auto"/>
        <w:rPr>
          <w:rFonts w:eastAsia="Calibri"/>
          <w:sz w:val="22"/>
          <w:szCs w:val="22"/>
          <w:lang w:eastAsia="en-US"/>
        </w:rPr>
      </w:pPr>
      <w:r w:rsidRPr="002D503E">
        <w:rPr>
          <w:rFonts w:eastAsia="Calibri"/>
          <w:sz w:val="22"/>
          <w:szCs w:val="22"/>
          <w:lang w:eastAsia="en-US"/>
        </w:rPr>
        <w:t xml:space="preserve">В случае расторжения </w:t>
      </w:r>
      <w:r>
        <w:rPr>
          <w:rFonts w:eastAsia="Calibri"/>
          <w:sz w:val="22"/>
          <w:szCs w:val="22"/>
          <w:lang w:eastAsia="en-US"/>
        </w:rPr>
        <w:t>Договор</w:t>
      </w:r>
      <w:r w:rsidRPr="002D503E">
        <w:rPr>
          <w:rFonts w:eastAsia="Calibri"/>
          <w:sz w:val="22"/>
          <w:szCs w:val="22"/>
          <w:lang w:eastAsia="en-US"/>
        </w:rPr>
        <w:t xml:space="preserve">а по соглашению Сторон </w:t>
      </w:r>
      <w:r>
        <w:rPr>
          <w:rFonts w:eastAsia="Calibri"/>
          <w:sz w:val="22"/>
          <w:szCs w:val="22"/>
          <w:lang w:eastAsia="en-US"/>
        </w:rPr>
        <w:t>Поставщик</w:t>
      </w:r>
      <w:r w:rsidRPr="002D503E">
        <w:rPr>
          <w:rFonts w:eastAsia="Calibri"/>
          <w:sz w:val="22"/>
          <w:szCs w:val="22"/>
          <w:lang w:eastAsia="en-US"/>
        </w:rPr>
        <w:t xml:space="preserve"> возвращает Зака</w:t>
      </w:r>
      <w:r w:rsidRPr="002D503E">
        <w:rPr>
          <w:rFonts w:eastAsia="Calibri"/>
          <w:sz w:val="22"/>
          <w:szCs w:val="22"/>
          <w:lang w:eastAsia="en-US"/>
        </w:rPr>
        <w:t>з</w:t>
      </w:r>
      <w:r w:rsidRPr="002D503E">
        <w:rPr>
          <w:rFonts w:eastAsia="Calibri"/>
          <w:sz w:val="22"/>
          <w:szCs w:val="22"/>
          <w:lang w:eastAsia="en-US"/>
        </w:rPr>
        <w:t xml:space="preserve">чику все денежные средства, перечисленные для исполнения обязательств по </w:t>
      </w:r>
      <w:r>
        <w:rPr>
          <w:rFonts w:eastAsia="Calibri"/>
          <w:sz w:val="22"/>
          <w:szCs w:val="22"/>
          <w:lang w:eastAsia="en-US"/>
        </w:rPr>
        <w:t>Договор</w:t>
      </w:r>
      <w:r w:rsidRPr="002D503E">
        <w:rPr>
          <w:rFonts w:eastAsia="Calibri"/>
          <w:sz w:val="22"/>
          <w:szCs w:val="22"/>
          <w:lang w:eastAsia="en-US"/>
        </w:rPr>
        <w:t xml:space="preserve">у, а Заказчик оплачивает расходы (издержки) </w:t>
      </w:r>
      <w:r>
        <w:rPr>
          <w:rFonts w:eastAsia="Calibri"/>
          <w:sz w:val="22"/>
          <w:szCs w:val="22"/>
          <w:lang w:eastAsia="en-US"/>
        </w:rPr>
        <w:t>Поставщика</w:t>
      </w:r>
      <w:r w:rsidRPr="002D503E">
        <w:rPr>
          <w:rFonts w:eastAsia="Calibri"/>
          <w:sz w:val="22"/>
          <w:szCs w:val="22"/>
          <w:lang w:eastAsia="en-US"/>
        </w:rPr>
        <w:t xml:space="preserve"> за фактически исполненные обязательства по </w:t>
      </w:r>
      <w:r>
        <w:rPr>
          <w:rFonts w:eastAsia="Calibri"/>
          <w:sz w:val="22"/>
          <w:szCs w:val="22"/>
          <w:lang w:eastAsia="en-US"/>
        </w:rPr>
        <w:t>Дог</w:t>
      </w:r>
      <w:r>
        <w:rPr>
          <w:rFonts w:eastAsia="Calibri"/>
          <w:sz w:val="22"/>
          <w:szCs w:val="22"/>
          <w:lang w:eastAsia="en-US"/>
        </w:rPr>
        <w:t>о</w:t>
      </w:r>
      <w:r>
        <w:rPr>
          <w:rFonts w:eastAsia="Calibri"/>
          <w:sz w:val="22"/>
          <w:szCs w:val="22"/>
          <w:lang w:eastAsia="en-US"/>
        </w:rPr>
        <w:t>вор</w:t>
      </w:r>
      <w:r w:rsidRPr="002D503E">
        <w:rPr>
          <w:rFonts w:eastAsia="Calibri"/>
          <w:sz w:val="22"/>
          <w:szCs w:val="22"/>
          <w:lang w:eastAsia="en-US"/>
        </w:rPr>
        <w:t>у.</w:t>
      </w:r>
    </w:p>
    <w:p w14:paraId="5D2D923F" w14:textId="77777777" w:rsidR="00335B9F" w:rsidRPr="002D503E" w:rsidRDefault="00335B9F" w:rsidP="00335B9F">
      <w:pPr>
        <w:pStyle w:val="af9"/>
        <w:numPr>
          <w:ilvl w:val="1"/>
          <w:numId w:val="68"/>
        </w:numPr>
        <w:tabs>
          <w:tab w:val="left" w:pos="1134"/>
        </w:tabs>
        <w:suppressAutoHyphens w:val="0"/>
        <w:autoSpaceDN/>
        <w:ind w:left="0" w:right="-1" w:firstLine="567"/>
        <w:textAlignment w:val="auto"/>
        <w:rPr>
          <w:rFonts w:eastAsia="Calibri"/>
          <w:sz w:val="22"/>
          <w:szCs w:val="22"/>
          <w:lang w:eastAsia="en-US"/>
        </w:rPr>
      </w:pPr>
      <w:r w:rsidRPr="002D503E">
        <w:rPr>
          <w:rFonts w:eastAsia="Calibri"/>
          <w:sz w:val="22"/>
          <w:szCs w:val="22"/>
          <w:lang w:eastAsia="en-US"/>
        </w:rPr>
        <w:t xml:space="preserve">Требование о расторжении </w:t>
      </w:r>
      <w:r>
        <w:rPr>
          <w:rFonts w:eastAsia="Calibri"/>
          <w:sz w:val="22"/>
          <w:szCs w:val="22"/>
          <w:lang w:eastAsia="en-US"/>
        </w:rPr>
        <w:t>Договор</w:t>
      </w:r>
      <w:r w:rsidRPr="002D503E">
        <w:rPr>
          <w:rFonts w:eastAsia="Calibri"/>
          <w:sz w:val="22"/>
          <w:szCs w:val="22"/>
          <w:lang w:eastAsia="en-US"/>
        </w:rPr>
        <w:t>а может быть заявлено Стороной в суд только п</w:t>
      </w:r>
      <w:r w:rsidRPr="002D503E">
        <w:rPr>
          <w:rFonts w:eastAsia="Calibri"/>
          <w:sz w:val="22"/>
          <w:szCs w:val="22"/>
          <w:lang w:eastAsia="en-US"/>
        </w:rPr>
        <w:t>о</w:t>
      </w:r>
      <w:r w:rsidRPr="002D503E">
        <w:rPr>
          <w:rFonts w:eastAsia="Calibri"/>
          <w:sz w:val="22"/>
          <w:szCs w:val="22"/>
          <w:lang w:eastAsia="en-US"/>
        </w:rPr>
        <w:t xml:space="preserve">сле получения отказа другой Стороны на предложение расторгнуть </w:t>
      </w:r>
      <w:r>
        <w:rPr>
          <w:rFonts w:eastAsia="Calibri"/>
          <w:sz w:val="22"/>
          <w:szCs w:val="22"/>
          <w:lang w:eastAsia="en-US"/>
        </w:rPr>
        <w:t>Договор</w:t>
      </w:r>
      <w:r w:rsidRPr="002D503E">
        <w:rPr>
          <w:rFonts w:eastAsia="Calibri"/>
          <w:sz w:val="22"/>
          <w:szCs w:val="22"/>
          <w:lang w:eastAsia="en-US"/>
        </w:rPr>
        <w:t xml:space="preserve"> либо неполучения ответа в течение 10 (десяти) дней </w:t>
      </w:r>
      <w:proofErr w:type="gramStart"/>
      <w:r w:rsidRPr="002D503E">
        <w:rPr>
          <w:rFonts w:eastAsia="Calibri"/>
          <w:sz w:val="22"/>
          <w:szCs w:val="22"/>
          <w:lang w:eastAsia="en-US"/>
        </w:rPr>
        <w:t>с даты получения</w:t>
      </w:r>
      <w:proofErr w:type="gramEnd"/>
      <w:r w:rsidRPr="002D503E">
        <w:rPr>
          <w:rFonts w:eastAsia="Calibri"/>
          <w:sz w:val="22"/>
          <w:szCs w:val="22"/>
          <w:lang w:eastAsia="en-US"/>
        </w:rPr>
        <w:t xml:space="preserve"> предложения о расторжении </w:t>
      </w:r>
      <w:r>
        <w:rPr>
          <w:rFonts w:eastAsia="Calibri"/>
          <w:sz w:val="22"/>
          <w:szCs w:val="22"/>
          <w:lang w:eastAsia="en-US"/>
        </w:rPr>
        <w:t>Договор</w:t>
      </w:r>
      <w:r w:rsidRPr="002D503E">
        <w:rPr>
          <w:rFonts w:eastAsia="Calibri"/>
          <w:sz w:val="22"/>
          <w:szCs w:val="22"/>
          <w:lang w:eastAsia="en-US"/>
        </w:rPr>
        <w:t>а.</w:t>
      </w:r>
    </w:p>
    <w:p w14:paraId="385071E0" w14:textId="77777777" w:rsidR="00A14110" w:rsidRDefault="007C5010">
      <w:pPr>
        <w:pStyle w:val="LBGovstyle1"/>
        <w:numPr>
          <w:ilvl w:val="0"/>
          <w:numId w:val="68"/>
        </w:numPr>
      </w:pPr>
      <w:r>
        <w:t>Срок действия Контракта</w:t>
      </w:r>
    </w:p>
    <w:p w14:paraId="012D62F0" w14:textId="6ECD5A39" w:rsidR="00A14110" w:rsidRPr="00310B39" w:rsidRDefault="007C5010">
      <w:pPr>
        <w:pStyle w:val="LBGovstyle2"/>
        <w:numPr>
          <w:ilvl w:val="1"/>
          <w:numId w:val="68"/>
        </w:numPr>
        <w:rPr>
          <w:lang w:val="ru-RU"/>
        </w:rPr>
      </w:pPr>
      <w:r>
        <w:rPr>
          <w:lang w:val="ru-RU"/>
        </w:rPr>
        <w:t>Контра</w:t>
      </w:r>
      <w:proofErr w:type="gramStart"/>
      <w:r>
        <w:rPr>
          <w:lang w:val="ru-RU"/>
        </w:rPr>
        <w:t>кт вст</w:t>
      </w:r>
      <w:proofErr w:type="gramEnd"/>
      <w:r>
        <w:rPr>
          <w:lang w:val="ru-RU"/>
        </w:rPr>
        <w:t xml:space="preserve">упает в силу с момента </w:t>
      </w:r>
      <w:r w:rsidR="00CB40A2">
        <w:rPr>
          <w:lang w:val="ru-RU"/>
        </w:rPr>
        <w:t xml:space="preserve">его заключения и действует </w:t>
      </w:r>
      <w:r w:rsidR="00CB40A2" w:rsidRPr="00EF057A">
        <w:rPr>
          <w:b/>
          <w:lang w:val="ru-RU"/>
        </w:rPr>
        <w:t>до «</w:t>
      </w:r>
      <w:r w:rsidR="00A3512B">
        <w:rPr>
          <w:b/>
          <w:lang w:val="ru-RU"/>
        </w:rPr>
        <w:t>31</w:t>
      </w:r>
      <w:r w:rsidRPr="00EF057A">
        <w:rPr>
          <w:b/>
          <w:lang w:val="ru-RU"/>
        </w:rPr>
        <w:t xml:space="preserve">» </w:t>
      </w:r>
      <w:r w:rsidR="00B402DA" w:rsidRPr="00EF057A">
        <w:rPr>
          <w:b/>
          <w:lang w:val="ru-RU"/>
        </w:rPr>
        <w:t>декабря</w:t>
      </w:r>
      <w:r w:rsidRPr="00EF057A">
        <w:rPr>
          <w:b/>
          <w:lang w:val="ru-RU"/>
        </w:rPr>
        <w:t xml:space="preserve"> 202</w:t>
      </w:r>
      <w:r w:rsidR="00691456">
        <w:rPr>
          <w:b/>
          <w:lang w:val="ru-RU"/>
        </w:rPr>
        <w:t>6</w:t>
      </w:r>
      <w:r w:rsidRPr="00EF057A">
        <w:rPr>
          <w:b/>
          <w:lang w:val="ru-RU"/>
        </w:rPr>
        <w:t xml:space="preserve"> года</w:t>
      </w:r>
      <w:r>
        <w:rPr>
          <w:lang w:val="ru-RU"/>
        </w:rPr>
        <w:t xml:space="preserve"> (включительно), а в части оплаты (возмещения убытков, выплаты неустойки) – до полного исполнения Сторонами своих обязательств по Контракту.</w:t>
      </w:r>
    </w:p>
    <w:p w14:paraId="45394C62" w14:textId="77777777" w:rsidR="00A14110" w:rsidRDefault="007C5010">
      <w:pPr>
        <w:pStyle w:val="LBGovstyle2"/>
        <w:numPr>
          <w:ilvl w:val="1"/>
          <w:numId w:val="68"/>
        </w:numPr>
        <w:rPr>
          <w:lang w:val="ru-RU"/>
        </w:rPr>
      </w:pPr>
      <w:r>
        <w:rPr>
          <w:lang w:val="ru-RU"/>
        </w:rPr>
        <w:t>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4234121C" w14:textId="77777777" w:rsidR="00A14110" w:rsidRDefault="007C5010">
      <w:pPr>
        <w:pStyle w:val="LBGovstyle3"/>
        <w:numPr>
          <w:ilvl w:val="2"/>
          <w:numId w:val="68"/>
        </w:numPr>
        <w:rPr>
          <w:lang w:val="ru-RU"/>
        </w:rPr>
      </w:pPr>
      <w:r>
        <w:rPr>
          <w:lang w:val="ru-RU"/>
        </w:rPr>
        <w:t>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62A79E8D" w14:textId="77777777" w:rsidR="00A14110" w:rsidRDefault="007C5010">
      <w:pPr>
        <w:pStyle w:val="LBGovstyle3"/>
        <w:numPr>
          <w:ilvl w:val="2"/>
          <w:numId w:val="68"/>
        </w:numPr>
        <w:rPr>
          <w:lang w:val="ru-RU"/>
        </w:rPr>
      </w:pPr>
      <w:r>
        <w:rPr>
          <w:lang w:val="ru-RU"/>
        </w:rPr>
        <w:t xml:space="preserve">если по предложению Заказчика увеличивается предусмотренное Контрактом количество товара не более чем на десять процентов или уменьшить предусмотренное Контрактом количество товара не более чем на десять процентов. При этом по соглашению Сторон допускается изменение с учетом </w:t>
      </w:r>
      <w:proofErr w:type="gramStart"/>
      <w:r>
        <w:rPr>
          <w:lang w:val="ru-RU"/>
        </w:rPr>
        <w:t>положений бюджетного законодательства Российской Федерации цены Контракта</w:t>
      </w:r>
      <w:proofErr w:type="gramEnd"/>
      <w:r>
        <w:rPr>
          <w:lang w:val="ru-RU"/>
        </w:rPr>
        <w:t xml:space="preserve">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w:t>
      </w:r>
    </w:p>
    <w:p w14:paraId="537A7405" w14:textId="77777777" w:rsidR="00A14110" w:rsidRDefault="007C5010">
      <w:pPr>
        <w:pStyle w:val="LBGovstyle2"/>
        <w:numPr>
          <w:ilvl w:val="1"/>
          <w:numId w:val="68"/>
        </w:numPr>
        <w:rPr>
          <w:lang w:val="ru-RU"/>
        </w:rPr>
      </w:pPr>
      <w:r>
        <w:rPr>
          <w:lang w:val="ru-RU"/>
        </w:rPr>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14:paraId="1BC1B3C4" w14:textId="77777777" w:rsidR="00A14110" w:rsidRDefault="007C5010">
      <w:pPr>
        <w:pStyle w:val="LBGovstyle1"/>
        <w:numPr>
          <w:ilvl w:val="0"/>
          <w:numId w:val="68"/>
        </w:numPr>
      </w:pPr>
      <w:r>
        <w:t>Прочие условия</w:t>
      </w:r>
    </w:p>
    <w:p w14:paraId="711A38C5" w14:textId="77777777" w:rsidR="00A14110" w:rsidRPr="00832715" w:rsidRDefault="007C5010">
      <w:pPr>
        <w:pStyle w:val="LBGovstyle2"/>
        <w:numPr>
          <w:ilvl w:val="1"/>
          <w:numId w:val="68"/>
        </w:numPr>
        <w:rPr>
          <w:lang w:val="ru-RU"/>
        </w:rPr>
      </w:pPr>
      <w:r w:rsidRPr="00832715">
        <w:rPr>
          <w:lang w:val="ru-RU"/>
        </w:rPr>
        <w:t>Контракт составлен и подписан в электронном виде. Все приложения к Контракту являются его неотъемлемой частью. К Контракту прилагаются:</w:t>
      </w:r>
    </w:p>
    <w:p w14:paraId="1600E437" w14:textId="77777777" w:rsidR="00A14110" w:rsidRDefault="007C5010">
      <w:pPr>
        <w:pStyle w:val="LBBodyText2"/>
      </w:pPr>
      <w:r w:rsidRPr="00832715">
        <w:lastRenderedPageBreak/>
        <w:t>Приложение № 1 – Спецификация.</w:t>
      </w:r>
    </w:p>
    <w:p w14:paraId="3B3FD531" w14:textId="77777777" w:rsidR="004101C8" w:rsidRPr="004101C8" w:rsidRDefault="004101C8" w:rsidP="004101C8">
      <w:pPr>
        <w:pStyle w:val="LBBodyText2"/>
        <w:jc w:val="left"/>
        <w:rPr>
          <w:rFonts w:eastAsia="Times New Roman"/>
          <w:color w:val="222222"/>
          <w:sz w:val="24"/>
          <w:szCs w:val="24"/>
          <w:shd w:val="clear" w:color="auto" w:fill="FFFFFF"/>
          <w:lang w:eastAsia="ru-RU"/>
        </w:rPr>
      </w:pPr>
      <w:r w:rsidRPr="00832715">
        <w:t xml:space="preserve">Приложение № </w:t>
      </w:r>
      <w:r>
        <w:t>2</w:t>
      </w:r>
      <w:r w:rsidRPr="00832715">
        <w:t xml:space="preserve"> – </w:t>
      </w:r>
      <w:r w:rsidRPr="006E0662">
        <w:rPr>
          <w:rFonts w:eastAsia="Times New Roman"/>
          <w:color w:val="222222"/>
          <w:sz w:val="24"/>
          <w:szCs w:val="24"/>
          <w:shd w:val="clear" w:color="auto" w:fill="FFFFFF"/>
          <w:lang w:eastAsia="ru-RU"/>
        </w:rPr>
        <w:t>Акт приемки товаров, работ, услуг (</w:t>
      </w:r>
      <w:hyperlink r:id="rId11" w:anchor="/document/140/48887/" w:tgtFrame="_self" w:history="1">
        <w:r w:rsidRPr="006E0662">
          <w:rPr>
            <w:rFonts w:eastAsia="Times New Roman"/>
            <w:color w:val="0047B3"/>
            <w:sz w:val="24"/>
            <w:szCs w:val="24"/>
            <w:u w:val="single"/>
            <w:lang w:eastAsia="ru-RU"/>
          </w:rPr>
          <w:t>ф. 0510452</w:t>
        </w:r>
      </w:hyperlink>
      <w:r w:rsidRPr="006E0662">
        <w:rPr>
          <w:rFonts w:eastAsia="Times New Roman"/>
          <w:color w:val="222222"/>
          <w:sz w:val="24"/>
          <w:szCs w:val="24"/>
          <w:shd w:val="clear" w:color="auto" w:fill="FFFFFF"/>
          <w:lang w:eastAsia="ru-RU"/>
        </w:rPr>
        <w:t>)</w:t>
      </w:r>
      <w:r>
        <w:rPr>
          <w:rFonts w:eastAsia="Times New Roman"/>
          <w:color w:val="222222"/>
          <w:sz w:val="24"/>
          <w:szCs w:val="24"/>
          <w:shd w:val="clear" w:color="auto" w:fill="FFFFFF"/>
          <w:lang w:eastAsia="ru-RU"/>
        </w:rPr>
        <w:t>.</w:t>
      </w:r>
    </w:p>
    <w:p w14:paraId="1AE29005" w14:textId="77777777" w:rsidR="00A14110" w:rsidRPr="00310B39" w:rsidRDefault="007C5010">
      <w:pPr>
        <w:pStyle w:val="LBGovstyle2"/>
        <w:numPr>
          <w:ilvl w:val="1"/>
          <w:numId w:val="68"/>
        </w:numPr>
        <w:rPr>
          <w:lang w:val="ru-RU"/>
        </w:rPr>
      </w:pPr>
      <w:r>
        <w:rPr>
          <w:lang w:val="ru-RU"/>
        </w:rPr>
        <w:t xml:space="preserve">В случае изменения наименования, адреса места нахождения или банковских реквизитов Стороны, она письменно извещает об этом другую Сторону в течение 5 (Пяти) рабочих дней </w:t>
      </w:r>
      <w:proofErr w:type="gramStart"/>
      <w:r>
        <w:rPr>
          <w:lang w:val="ru-RU"/>
        </w:rPr>
        <w:t>с даты</w:t>
      </w:r>
      <w:proofErr w:type="gramEnd"/>
      <w:r>
        <w:rPr>
          <w:lang w:val="ru-RU"/>
        </w:rPr>
        <w:t xml:space="preserve"> такого изменения.</w:t>
      </w:r>
      <w:r w:rsidR="00772CBE">
        <w:rPr>
          <w:lang w:val="ru-RU"/>
        </w:rPr>
        <w:t xml:space="preserve"> Заключение дополнительного соглашения в таких случаях не требуется.</w:t>
      </w:r>
    </w:p>
    <w:p w14:paraId="00BBD3C8" w14:textId="77777777" w:rsidR="00A14110" w:rsidRDefault="007C5010">
      <w:pPr>
        <w:pStyle w:val="LBGovstyle2"/>
        <w:numPr>
          <w:ilvl w:val="1"/>
          <w:numId w:val="68"/>
        </w:numPr>
        <w:rPr>
          <w:lang w:val="ru-RU"/>
        </w:rPr>
      </w:pPr>
      <w:r>
        <w:rPr>
          <w:lang w:val="ru-RU"/>
        </w:rPr>
        <w:t>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14:paraId="40B84977" w14:textId="77777777" w:rsidR="00A14110" w:rsidRDefault="007C5010">
      <w:pPr>
        <w:pStyle w:val="LBGovstyle2"/>
        <w:numPr>
          <w:ilvl w:val="1"/>
          <w:numId w:val="68"/>
        </w:numPr>
        <w:rPr>
          <w:lang w:val="ru-RU"/>
        </w:rPr>
      </w:pPr>
      <w:r>
        <w:rPr>
          <w:lang w:val="ru-RU"/>
        </w:rPr>
        <w:t>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14:paraId="78E741B4" w14:textId="77777777" w:rsidR="000508A6" w:rsidRDefault="000508A6">
      <w:pPr>
        <w:pStyle w:val="LBGovstyle2"/>
        <w:numPr>
          <w:ilvl w:val="1"/>
          <w:numId w:val="68"/>
        </w:numPr>
        <w:rPr>
          <w:lang w:val="ru-RU"/>
        </w:rPr>
      </w:pPr>
      <w:r w:rsidRPr="000508A6">
        <w:rPr>
          <w:lang w:val="ru-RU"/>
        </w:rPr>
        <w:t>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7CCF94EA" w14:textId="01074658" w:rsidR="00A813C5" w:rsidRPr="00A813C5" w:rsidRDefault="00A813C5" w:rsidP="00A813C5">
      <w:pPr>
        <w:pStyle w:val="LBGovstyle6"/>
        <w:numPr>
          <w:ilvl w:val="1"/>
          <w:numId w:val="68"/>
        </w:numPr>
        <w:rPr>
          <w:noProof/>
          <w:lang w:val="ru-RU"/>
        </w:rPr>
      </w:pPr>
      <w:proofErr w:type="gramStart"/>
      <w:r w:rsidRPr="00A813C5">
        <w:rPr>
          <w:lang w:val="ru-RU"/>
        </w:rPr>
        <w:t>Электронный обмен документами будет осуществляться Сторонами в соответствии с Гражданским кодексом Российской Федерации, Налоговым кодексом Российской Федерации, Федеральным законом от 06.12.2011 № 402-ФЗ «О бухгалтерском учете», Федеральным законом «Об электронной подписи» №63-ФЗ от 06.04.2011г., нормативно-правовыми актами и разъяснениями Минфина России, Федерального казначейства и ФНС России (в части определения порядка обмена и форматов электронных документов)</w:t>
      </w:r>
      <w:r>
        <w:rPr>
          <w:lang w:val="ru-RU"/>
        </w:rPr>
        <w:t xml:space="preserve"> с использованием различных систем:</w:t>
      </w:r>
      <w:proofErr w:type="gramEnd"/>
      <w:r>
        <w:rPr>
          <w:lang w:val="ru-RU"/>
        </w:rPr>
        <w:t xml:space="preserve"> СБИС, ДИАДОК и т.п</w:t>
      </w:r>
      <w:r w:rsidRPr="00A813C5">
        <w:rPr>
          <w:lang w:val="ru-RU"/>
        </w:rPr>
        <w:t xml:space="preserve">. </w:t>
      </w:r>
    </w:p>
    <w:p w14:paraId="4290D79C" w14:textId="4D167AF6" w:rsidR="00A813C5" w:rsidRPr="00A813C5" w:rsidRDefault="00A813C5" w:rsidP="00A813C5">
      <w:pPr>
        <w:pStyle w:val="LBGovstyle6"/>
        <w:numPr>
          <w:ilvl w:val="1"/>
          <w:numId w:val="68"/>
        </w:numPr>
        <w:rPr>
          <w:noProof/>
          <w:lang w:val="ru-RU"/>
        </w:rPr>
      </w:pPr>
      <w:r w:rsidRPr="00A813C5">
        <w:rPr>
          <w:noProof/>
          <w:lang w:val="ru-RU"/>
        </w:rPr>
        <w:t xml:space="preserve"> Стороны признают, что электронные документы, подписанные квалифицированной электронной подписью каждой из Сторон, равнозначны документам на бумажных носителях, подписанным собственноручной подписью уполномоченного представителя.</w:t>
      </w:r>
    </w:p>
    <w:p w14:paraId="5AD09C23" w14:textId="77777777" w:rsidR="001C3AAA" w:rsidRPr="00A813C5" w:rsidRDefault="001C3AAA" w:rsidP="00A813C5">
      <w:pPr>
        <w:pStyle w:val="LBGovstyle2"/>
        <w:numPr>
          <w:ilvl w:val="1"/>
          <w:numId w:val="68"/>
        </w:numPr>
        <w:rPr>
          <w:lang w:val="ru-RU"/>
        </w:rPr>
      </w:pPr>
      <w:r w:rsidRPr="00A813C5">
        <w:rPr>
          <w:lang w:val="ru-RU"/>
        </w:rPr>
        <w:t>Ответственный за исполнение контракта сотрудник Заказчика –</w:t>
      </w:r>
      <w:r w:rsidR="003B6098" w:rsidRPr="00A813C5">
        <w:rPr>
          <w:lang w:val="ru-RU"/>
        </w:rPr>
        <w:t xml:space="preserve"> </w:t>
      </w:r>
      <w:r w:rsidR="00807311" w:rsidRPr="00A813C5">
        <w:rPr>
          <w:lang w:val="ru-RU"/>
        </w:rPr>
        <w:t>Морозова Ольга Николаевна</w:t>
      </w:r>
      <w:r w:rsidRPr="00A813C5">
        <w:rPr>
          <w:lang w:val="ru-RU"/>
        </w:rPr>
        <w:t>, адрес электронной</w:t>
      </w:r>
      <w:r w:rsidR="00807311" w:rsidRPr="00A813C5">
        <w:rPr>
          <w:lang w:val="ru-RU"/>
        </w:rPr>
        <w:t xml:space="preserve"> почты </w:t>
      </w:r>
      <w:r w:rsidRPr="00A813C5">
        <w:rPr>
          <w:lang w:val="ru-RU"/>
        </w:rPr>
        <w:t xml:space="preserve"> </w:t>
      </w:r>
      <w:hyperlink r:id="rId12" w:history="1">
        <w:r w:rsidR="007563A7" w:rsidRPr="00A813C5">
          <w:rPr>
            <w:rStyle w:val="afc"/>
            <w:color w:val="000000" w:themeColor="text1"/>
            <w:u w:val="none"/>
            <w:lang w:eastAsia="ru-RU"/>
          </w:rPr>
          <w:t>onsch</w:t>
        </w:r>
        <w:r w:rsidR="007563A7" w:rsidRPr="00A813C5">
          <w:rPr>
            <w:rStyle w:val="afc"/>
            <w:color w:val="000000" w:themeColor="text1"/>
            <w:u w:val="none"/>
            <w:lang w:val="ru-RU" w:eastAsia="ru-RU"/>
          </w:rPr>
          <w:t>4@</w:t>
        </w:r>
        <w:r w:rsidR="007563A7" w:rsidRPr="00A813C5">
          <w:rPr>
            <w:rStyle w:val="afc"/>
            <w:color w:val="000000" w:themeColor="text1"/>
            <w:u w:val="none"/>
            <w:lang w:eastAsia="ru-RU"/>
          </w:rPr>
          <w:t>mail</w:t>
        </w:r>
        <w:r w:rsidR="007563A7" w:rsidRPr="00A813C5">
          <w:rPr>
            <w:rStyle w:val="afc"/>
            <w:color w:val="000000" w:themeColor="text1"/>
            <w:u w:val="none"/>
            <w:lang w:val="ru-RU" w:eastAsia="ru-RU"/>
          </w:rPr>
          <w:t>.</w:t>
        </w:r>
        <w:proofErr w:type="spellStart"/>
        <w:r w:rsidR="007563A7" w:rsidRPr="00A813C5">
          <w:rPr>
            <w:rStyle w:val="afc"/>
            <w:color w:val="000000" w:themeColor="text1"/>
            <w:u w:val="none"/>
            <w:lang w:eastAsia="ru-RU"/>
          </w:rPr>
          <w:t>ru</w:t>
        </w:r>
        <w:proofErr w:type="spellEnd"/>
      </w:hyperlink>
      <w:r w:rsidR="007563A7" w:rsidRPr="00A813C5">
        <w:rPr>
          <w:color w:val="000000" w:themeColor="text1"/>
          <w:lang w:val="ru-RU" w:eastAsia="ru-RU"/>
        </w:rPr>
        <w:t xml:space="preserve"> .</w:t>
      </w:r>
    </w:p>
    <w:p w14:paraId="1002CD66" w14:textId="77777777" w:rsidR="00A14110" w:rsidRDefault="007C5010">
      <w:pPr>
        <w:pStyle w:val="LBGovstyle1"/>
        <w:numPr>
          <w:ilvl w:val="0"/>
          <w:numId w:val="68"/>
        </w:numPr>
      </w:pPr>
      <w:bookmarkStart w:id="18" w:name="_Ref434840638"/>
      <w:bookmarkEnd w:id="18"/>
      <w:r>
        <w:t>Реквизиты Сторон</w:t>
      </w:r>
    </w:p>
    <w:tbl>
      <w:tblPr>
        <w:tblW w:w="7839" w:type="dxa"/>
        <w:tblCellMar>
          <w:left w:w="10" w:type="dxa"/>
          <w:right w:w="10" w:type="dxa"/>
        </w:tblCellMar>
        <w:tblLook w:val="0000" w:firstRow="0" w:lastRow="0" w:firstColumn="0" w:lastColumn="0" w:noHBand="0" w:noVBand="0"/>
      </w:tblPr>
      <w:tblGrid>
        <w:gridCol w:w="9571"/>
      </w:tblGrid>
      <w:tr w:rsidR="008C6B5C" w:rsidRPr="00CE2210" w14:paraId="302F8B91" w14:textId="77777777" w:rsidTr="008C6B5C">
        <w:tc>
          <w:tcPr>
            <w:tcW w:w="7839" w:type="dxa"/>
            <w:tcMar>
              <w:top w:w="0" w:type="dxa"/>
              <w:left w:w="108" w:type="dxa"/>
              <w:bottom w:w="0" w:type="dxa"/>
              <w:right w:w="108" w:type="dxa"/>
            </w:tcMar>
          </w:tcPr>
          <w:p w14:paraId="568E7DFF" w14:textId="77777777" w:rsidR="008C6B5C" w:rsidRPr="00CE2210" w:rsidRDefault="008C6B5C" w:rsidP="00D01E4B">
            <w:pPr>
              <w:pStyle w:val="LBBodyText2"/>
              <w:ind w:left="0"/>
              <w:rPr>
                <w:sz w:val="20"/>
              </w:rPr>
            </w:pPr>
          </w:p>
          <w:tbl>
            <w:tblPr>
              <w:tblW w:w="9571" w:type="dxa"/>
              <w:tblCellMar>
                <w:left w:w="10" w:type="dxa"/>
                <w:right w:w="10" w:type="dxa"/>
              </w:tblCellMar>
              <w:tblLook w:val="04A0" w:firstRow="1" w:lastRow="0" w:firstColumn="1" w:lastColumn="0" w:noHBand="0" w:noVBand="1"/>
            </w:tblPr>
            <w:tblGrid>
              <w:gridCol w:w="4785"/>
              <w:gridCol w:w="4786"/>
            </w:tblGrid>
            <w:tr w:rsidR="00CC3EC1" w:rsidRPr="00CC3EC1" w14:paraId="1FC2BDE9" w14:textId="77777777" w:rsidTr="00592A5C">
              <w:tc>
                <w:tcPr>
                  <w:tcW w:w="4785" w:type="dxa"/>
                  <w:tcMar>
                    <w:top w:w="0" w:type="dxa"/>
                    <w:left w:w="108" w:type="dxa"/>
                    <w:bottom w:w="0" w:type="dxa"/>
                    <w:right w:w="108" w:type="dxa"/>
                  </w:tcMar>
                  <w:hideMark/>
                </w:tcPr>
                <w:p w14:paraId="33848577" w14:textId="77777777" w:rsidR="008C6B5C" w:rsidRPr="00CC3EC1" w:rsidRDefault="008C6B5C" w:rsidP="00A813C5">
                  <w:pPr>
                    <w:pStyle w:val="LBBodyText2"/>
                    <w:ind w:left="0"/>
                    <w:jc w:val="center"/>
                    <w:rPr>
                      <w:color w:val="FFFFFF" w:themeColor="background1"/>
                    </w:rPr>
                  </w:pPr>
                  <w:r w:rsidRPr="00CC3EC1">
                    <w:rPr>
                      <w:b/>
                      <w:bCs/>
                      <w:color w:val="FFFFFF" w:themeColor="background1"/>
                    </w:rPr>
                    <w:t>Реквизиты Заказчика</w:t>
                  </w:r>
                  <w:r w:rsidRPr="00CC3EC1">
                    <w:rPr>
                      <w:color w:val="FFFFFF" w:themeColor="background1"/>
                    </w:rPr>
                    <w:t>:</w:t>
                  </w:r>
                </w:p>
                <w:p w14:paraId="3157C781" w14:textId="77777777" w:rsidR="00044DC6" w:rsidRPr="00CC3EC1" w:rsidRDefault="00044DC6" w:rsidP="00044DC6">
                  <w:pPr>
                    <w:rPr>
                      <w:color w:val="FFFFFF" w:themeColor="background1"/>
                      <w:sz w:val="21"/>
                      <w:szCs w:val="21"/>
                    </w:rPr>
                  </w:pPr>
                  <w:r w:rsidRPr="00CC3EC1">
                    <w:rPr>
                      <w:color w:val="FFFFFF" w:themeColor="background1"/>
                      <w:sz w:val="21"/>
                      <w:szCs w:val="21"/>
                    </w:rPr>
                    <w:t>МОУ "Борская основная общеобразовательная школа"</w:t>
                  </w:r>
                </w:p>
                <w:p w14:paraId="0F8D6ADF" w14:textId="77777777" w:rsidR="00044DC6" w:rsidRPr="00CC3EC1" w:rsidRDefault="00044DC6" w:rsidP="00044DC6">
                  <w:pPr>
                    <w:rPr>
                      <w:color w:val="FFFFFF" w:themeColor="background1"/>
                      <w:sz w:val="21"/>
                      <w:szCs w:val="21"/>
                    </w:rPr>
                  </w:pPr>
                  <w:r w:rsidRPr="00CC3EC1">
                    <w:rPr>
                      <w:color w:val="FFFFFF" w:themeColor="background1"/>
                      <w:sz w:val="21"/>
                      <w:szCs w:val="21"/>
                    </w:rPr>
                    <w:t xml:space="preserve">187515,Ленинградская </w:t>
                  </w:r>
                  <w:proofErr w:type="spellStart"/>
                  <w:r w:rsidRPr="00CC3EC1">
                    <w:rPr>
                      <w:color w:val="FFFFFF" w:themeColor="background1"/>
                      <w:sz w:val="21"/>
                      <w:szCs w:val="21"/>
                    </w:rPr>
                    <w:t>обл,Тихвинский</w:t>
                  </w:r>
                  <w:proofErr w:type="spellEnd"/>
                  <w:r w:rsidRPr="00CC3EC1">
                    <w:rPr>
                      <w:color w:val="FFFFFF" w:themeColor="background1"/>
                      <w:sz w:val="21"/>
                      <w:szCs w:val="21"/>
                    </w:rPr>
                    <w:t xml:space="preserve"> р-н,д</w:t>
                  </w:r>
                  <w:proofErr w:type="gramStart"/>
                  <w:r w:rsidRPr="00CC3EC1">
                    <w:rPr>
                      <w:color w:val="FFFFFF" w:themeColor="background1"/>
                      <w:sz w:val="21"/>
                      <w:szCs w:val="21"/>
                    </w:rPr>
                    <w:t>.Б</w:t>
                  </w:r>
                  <w:proofErr w:type="gramEnd"/>
                  <w:r w:rsidRPr="00CC3EC1">
                    <w:rPr>
                      <w:color w:val="FFFFFF" w:themeColor="background1"/>
                      <w:sz w:val="21"/>
                      <w:szCs w:val="21"/>
                    </w:rPr>
                    <w:t>ор,д.21</w:t>
                  </w:r>
                </w:p>
                <w:p w14:paraId="3F4999AB" w14:textId="77777777" w:rsidR="00044DC6" w:rsidRPr="00CC3EC1" w:rsidRDefault="00044DC6" w:rsidP="00044DC6">
                  <w:pPr>
                    <w:rPr>
                      <w:color w:val="FFFFFF" w:themeColor="background1"/>
                      <w:sz w:val="21"/>
                      <w:szCs w:val="21"/>
                    </w:rPr>
                  </w:pPr>
                  <w:r w:rsidRPr="00CC3EC1">
                    <w:rPr>
                      <w:color w:val="FFFFFF" w:themeColor="background1"/>
                      <w:sz w:val="21"/>
                      <w:szCs w:val="21"/>
                    </w:rPr>
                    <w:t>ИНН/КПП 4715008936/471501001</w:t>
                  </w:r>
                </w:p>
                <w:p w14:paraId="059918DB" w14:textId="77777777" w:rsidR="00044DC6" w:rsidRPr="00CC3EC1" w:rsidRDefault="00044DC6" w:rsidP="00044DC6">
                  <w:pPr>
                    <w:rPr>
                      <w:color w:val="FFFFFF" w:themeColor="background1"/>
                      <w:sz w:val="21"/>
                      <w:szCs w:val="21"/>
                    </w:rPr>
                  </w:pPr>
                  <w:r w:rsidRPr="00CC3EC1">
                    <w:rPr>
                      <w:color w:val="FFFFFF" w:themeColor="background1"/>
                      <w:sz w:val="21"/>
                      <w:szCs w:val="21"/>
                    </w:rPr>
                    <w:t>ОГРН 1024701852911</w:t>
                  </w:r>
                </w:p>
                <w:p w14:paraId="5D5B33F7" w14:textId="77777777" w:rsidR="00044DC6" w:rsidRPr="00CC3EC1" w:rsidRDefault="00044DC6" w:rsidP="00044DC6">
                  <w:pPr>
                    <w:rPr>
                      <w:color w:val="FFFFFF" w:themeColor="background1"/>
                      <w:sz w:val="21"/>
                      <w:szCs w:val="21"/>
                    </w:rPr>
                  </w:pPr>
                  <w:proofErr w:type="gramStart"/>
                  <w:r w:rsidRPr="00CC3EC1">
                    <w:rPr>
                      <w:color w:val="FFFFFF" w:themeColor="background1"/>
                      <w:sz w:val="21"/>
                      <w:szCs w:val="21"/>
                    </w:rPr>
                    <w:t>Р</w:t>
                  </w:r>
                  <w:proofErr w:type="gramEnd"/>
                  <w:r w:rsidRPr="00CC3EC1">
                    <w:rPr>
                      <w:color w:val="FFFFFF" w:themeColor="background1"/>
                      <w:sz w:val="21"/>
                      <w:szCs w:val="21"/>
                    </w:rPr>
                    <w:t>/</w:t>
                  </w:r>
                  <w:proofErr w:type="spellStart"/>
                  <w:r w:rsidRPr="00CC3EC1">
                    <w:rPr>
                      <w:color w:val="FFFFFF" w:themeColor="background1"/>
                      <w:sz w:val="21"/>
                      <w:szCs w:val="21"/>
                    </w:rPr>
                    <w:t>сч</w:t>
                  </w:r>
                  <w:proofErr w:type="spellEnd"/>
                  <w:r w:rsidRPr="00CC3EC1">
                    <w:rPr>
                      <w:color w:val="FFFFFF" w:themeColor="background1"/>
                      <w:sz w:val="21"/>
                      <w:szCs w:val="21"/>
                    </w:rPr>
                    <w:t>. 03231643416450004500</w:t>
                  </w:r>
                </w:p>
                <w:p w14:paraId="0EE58398" w14:textId="77777777" w:rsidR="00044DC6" w:rsidRPr="00CC3EC1" w:rsidRDefault="00044DC6" w:rsidP="00044DC6">
                  <w:pPr>
                    <w:rPr>
                      <w:color w:val="FFFFFF" w:themeColor="background1"/>
                      <w:sz w:val="24"/>
                      <w:szCs w:val="24"/>
                    </w:rPr>
                  </w:pPr>
                  <w:r w:rsidRPr="00CC3EC1">
                    <w:rPr>
                      <w:color w:val="FFFFFF" w:themeColor="background1"/>
                      <w:shd w:val="clear" w:color="auto" w:fill="FFFFFF"/>
                    </w:rPr>
                    <w:t xml:space="preserve">Банк получателя: </w:t>
                  </w:r>
                  <w:r w:rsidRPr="00CC3EC1">
                    <w:rPr>
                      <w:bCs/>
                      <w:color w:val="FFFFFF" w:themeColor="background1"/>
                      <w:sz w:val="23"/>
                      <w:szCs w:val="23"/>
                      <w:shd w:val="clear" w:color="auto" w:fill="FFFFFF"/>
                    </w:rPr>
                    <w:t>ОКЦ №1 Северо-Западного ГУ Банка России//УФК по Ленинградской области г. Санкт-Петербург</w:t>
                  </w:r>
                  <w:r w:rsidRPr="00CC3EC1">
                    <w:rPr>
                      <w:color w:val="FFFFFF" w:themeColor="background1"/>
                      <w:sz w:val="24"/>
                      <w:szCs w:val="24"/>
                    </w:rPr>
                    <w:t xml:space="preserve"> </w:t>
                  </w:r>
                </w:p>
                <w:p w14:paraId="15F6112C" w14:textId="77777777" w:rsidR="00044DC6" w:rsidRPr="00CC3EC1" w:rsidRDefault="00044DC6" w:rsidP="00044DC6">
                  <w:pPr>
                    <w:rPr>
                      <w:color w:val="FFFFFF" w:themeColor="background1"/>
                      <w:sz w:val="24"/>
                      <w:szCs w:val="24"/>
                    </w:rPr>
                  </w:pPr>
                  <w:r w:rsidRPr="00CC3EC1">
                    <w:rPr>
                      <w:color w:val="FFFFFF" w:themeColor="background1"/>
                      <w:sz w:val="24"/>
                      <w:szCs w:val="24"/>
                    </w:rPr>
                    <w:t xml:space="preserve">БИК 044030098 </w:t>
                  </w:r>
                </w:p>
                <w:p w14:paraId="1BFD8C3E" w14:textId="77777777" w:rsidR="00044DC6" w:rsidRPr="00CC3EC1" w:rsidRDefault="00044DC6" w:rsidP="00044DC6">
                  <w:pPr>
                    <w:rPr>
                      <w:color w:val="FFFFFF" w:themeColor="background1"/>
                      <w:sz w:val="24"/>
                      <w:szCs w:val="24"/>
                    </w:rPr>
                  </w:pPr>
                  <w:proofErr w:type="gramStart"/>
                  <w:r w:rsidRPr="00CC3EC1">
                    <w:rPr>
                      <w:color w:val="FFFFFF" w:themeColor="background1"/>
                      <w:sz w:val="24"/>
                      <w:szCs w:val="24"/>
                    </w:rPr>
                    <w:t>к</w:t>
                  </w:r>
                  <w:proofErr w:type="gramEnd"/>
                  <w:r w:rsidRPr="00CC3EC1">
                    <w:rPr>
                      <w:color w:val="FFFFFF" w:themeColor="background1"/>
                      <w:sz w:val="24"/>
                      <w:szCs w:val="24"/>
                    </w:rPr>
                    <w:t>/счет 40102810745370000098</w:t>
                  </w:r>
                </w:p>
                <w:p w14:paraId="68F9F665" w14:textId="77777777" w:rsidR="00044DC6" w:rsidRPr="00CC3EC1" w:rsidRDefault="00044DC6" w:rsidP="00044DC6">
                  <w:pPr>
                    <w:rPr>
                      <w:color w:val="FFFFFF" w:themeColor="background1"/>
                      <w:sz w:val="21"/>
                      <w:szCs w:val="21"/>
                    </w:rPr>
                  </w:pPr>
                  <w:proofErr w:type="gramStart"/>
                  <w:r w:rsidRPr="00CC3EC1">
                    <w:rPr>
                      <w:color w:val="FFFFFF" w:themeColor="background1"/>
                      <w:sz w:val="21"/>
                      <w:szCs w:val="21"/>
                    </w:rPr>
                    <w:t>л</w:t>
                  </w:r>
                  <w:proofErr w:type="gramEnd"/>
                  <w:r w:rsidRPr="00CC3EC1">
                    <w:rPr>
                      <w:color w:val="FFFFFF" w:themeColor="background1"/>
                      <w:sz w:val="21"/>
                      <w:szCs w:val="21"/>
                    </w:rPr>
                    <w:t>/</w:t>
                  </w:r>
                  <w:proofErr w:type="spellStart"/>
                  <w:r w:rsidRPr="00CC3EC1">
                    <w:rPr>
                      <w:color w:val="FFFFFF" w:themeColor="background1"/>
                      <w:sz w:val="21"/>
                      <w:szCs w:val="21"/>
                    </w:rPr>
                    <w:t>сч</w:t>
                  </w:r>
                  <w:proofErr w:type="spellEnd"/>
                  <w:r w:rsidRPr="00CC3EC1">
                    <w:rPr>
                      <w:color w:val="FFFFFF" w:themeColor="background1"/>
                      <w:sz w:val="21"/>
                      <w:szCs w:val="21"/>
                    </w:rPr>
                    <w:t>. 03710003580 в Комитете финансов администрации Тихвинского района Ленинградской области</w:t>
                  </w:r>
                </w:p>
                <w:p w14:paraId="586E72A8" w14:textId="77777777" w:rsidR="00044DC6" w:rsidRPr="00CC3EC1" w:rsidRDefault="00044DC6" w:rsidP="00044DC6">
                  <w:pPr>
                    <w:rPr>
                      <w:color w:val="FFFFFF" w:themeColor="background1"/>
                      <w:sz w:val="21"/>
                      <w:szCs w:val="21"/>
                    </w:rPr>
                  </w:pPr>
                  <w:r w:rsidRPr="00CC3EC1">
                    <w:rPr>
                      <w:color w:val="FFFFFF" w:themeColor="background1"/>
                      <w:sz w:val="21"/>
                      <w:szCs w:val="21"/>
                    </w:rPr>
                    <w:t>Тел.881367-46173,46178,факс 46173</w:t>
                  </w:r>
                </w:p>
                <w:p w14:paraId="6FCD03E9" w14:textId="6B24218B" w:rsidR="008C6B5C" w:rsidRPr="00CC3EC1" w:rsidRDefault="008C6B5C" w:rsidP="00044DC6">
                  <w:pPr>
                    <w:pStyle w:val="afd"/>
                    <w:rPr>
                      <w:rFonts w:ascii="Times New Roman" w:hAnsi="Times New Roman"/>
                      <w:color w:val="FFFFFF" w:themeColor="background1"/>
                    </w:rPr>
                  </w:pPr>
                </w:p>
              </w:tc>
              <w:tc>
                <w:tcPr>
                  <w:tcW w:w="4786" w:type="dxa"/>
                  <w:tcMar>
                    <w:top w:w="0" w:type="dxa"/>
                    <w:left w:w="108" w:type="dxa"/>
                    <w:bottom w:w="0" w:type="dxa"/>
                    <w:right w:w="108" w:type="dxa"/>
                  </w:tcMar>
                </w:tcPr>
                <w:p w14:paraId="271BFB8E" w14:textId="77777777" w:rsidR="008C6B5C" w:rsidRPr="00CC3EC1" w:rsidRDefault="008C6B5C">
                  <w:pPr>
                    <w:pStyle w:val="LBBodyText2"/>
                    <w:rPr>
                      <w:color w:val="FFFFFF" w:themeColor="background1"/>
                    </w:rPr>
                  </w:pPr>
                  <w:r w:rsidRPr="00CC3EC1">
                    <w:rPr>
                      <w:b/>
                      <w:bCs/>
                      <w:color w:val="FFFFFF" w:themeColor="background1"/>
                    </w:rPr>
                    <w:t>Реквизиты Поставщика</w:t>
                  </w:r>
                  <w:r w:rsidRPr="00CC3EC1">
                    <w:rPr>
                      <w:color w:val="FFFFFF" w:themeColor="background1"/>
                    </w:rPr>
                    <w:t>:</w:t>
                  </w:r>
                </w:p>
                <w:p w14:paraId="1D824EF3" w14:textId="675A75F4" w:rsidR="00DB7725" w:rsidRPr="00CC3EC1" w:rsidRDefault="00172971" w:rsidP="00203FFF">
                  <w:pPr>
                    <w:jc w:val="left"/>
                    <w:rPr>
                      <w:color w:val="FFFFFF" w:themeColor="background1"/>
                      <w:sz w:val="20"/>
                      <w:szCs w:val="20"/>
                      <w:shd w:val="clear" w:color="auto" w:fill="FFFFFF"/>
                    </w:rPr>
                  </w:pPr>
                  <w:r w:rsidRPr="00CC3EC1">
                    <w:rPr>
                      <w:color w:val="FFFFFF" w:themeColor="background1"/>
                    </w:rPr>
                    <w:t>Общество с ограниченной ответственностью «</w:t>
                  </w:r>
                  <w:proofErr w:type="spellStart"/>
                  <w:r w:rsidRPr="00CC3EC1">
                    <w:rPr>
                      <w:color w:val="FFFFFF" w:themeColor="background1"/>
                    </w:rPr>
                    <w:t>Стройторговля</w:t>
                  </w:r>
                  <w:proofErr w:type="spellEnd"/>
                  <w:r w:rsidRPr="00CC3EC1">
                    <w:rPr>
                      <w:color w:val="FFFFFF" w:themeColor="background1"/>
                    </w:rPr>
                    <w:t>»</w:t>
                  </w:r>
                </w:p>
                <w:p w14:paraId="5981CA46" w14:textId="77777777" w:rsidR="00DB7725" w:rsidRPr="00CC3EC1" w:rsidRDefault="00DB7725" w:rsidP="00203FFF">
                  <w:pPr>
                    <w:jc w:val="left"/>
                    <w:rPr>
                      <w:color w:val="FFFFFF" w:themeColor="background1"/>
                      <w:sz w:val="20"/>
                      <w:szCs w:val="20"/>
                      <w:shd w:val="clear" w:color="auto" w:fill="FFFFFF"/>
                    </w:rPr>
                  </w:pPr>
                </w:p>
                <w:p w14:paraId="1CBCECE9" w14:textId="35310078" w:rsidR="00DB7725" w:rsidRPr="00CC3EC1" w:rsidRDefault="00203FFF" w:rsidP="00203FFF">
                  <w:pPr>
                    <w:jc w:val="left"/>
                    <w:rPr>
                      <w:color w:val="FFFFFF" w:themeColor="background1"/>
                      <w:sz w:val="20"/>
                      <w:szCs w:val="20"/>
                      <w:shd w:val="clear" w:color="auto" w:fill="FFFFFF"/>
                    </w:rPr>
                  </w:pPr>
                  <w:r w:rsidRPr="00CC3EC1">
                    <w:rPr>
                      <w:color w:val="FFFFFF" w:themeColor="background1"/>
                      <w:sz w:val="20"/>
                      <w:szCs w:val="20"/>
                      <w:shd w:val="clear" w:color="auto" w:fill="FFFFFF"/>
                    </w:rPr>
                    <w:t>Юридический адрес</w:t>
                  </w:r>
                  <w:proofErr w:type="gramStart"/>
                  <w:r w:rsidRPr="00CC3EC1">
                    <w:rPr>
                      <w:color w:val="FFFFFF" w:themeColor="background1"/>
                      <w:sz w:val="20"/>
                      <w:szCs w:val="20"/>
                      <w:shd w:val="clear" w:color="auto" w:fill="FFFFFF"/>
                    </w:rPr>
                    <w:t xml:space="preserve"> </w:t>
                  </w:r>
                  <w:r w:rsidR="00172971" w:rsidRPr="00CC3EC1">
                    <w:rPr>
                      <w:color w:val="FFFFFF" w:themeColor="background1"/>
                      <w:sz w:val="20"/>
                      <w:szCs w:val="20"/>
                    </w:rPr>
                    <w:t>:</w:t>
                  </w:r>
                  <w:proofErr w:type="gramEnd"/>
                  <w:r w:rsidR="00172971" w:rsidRPr="00CC3EC1">
                    <w:rPr>
                      <w:color w:val="FFFFFF" w:themeColor="background1"/>
                      <w:sz w:val="20"/>
                      <w:szCs w:val="20"/>
                    </w:rPr>
                    <w:t xml:space="preserve"> Россия, 188643, Ленинградская область, г. Всеволожск, </w:t>
                  </w:r>
                  <w:proofErr w:type="spellStart"/>
                  <w:r w:rsidR="00172971" w:rsidRPr="00CC3EC1">
                    <w:rPr>
                      <w:color w:val="FFFFFF" w:themeColor="background1"/>
                      <w:sz w:val="20"/>
                      <w:szCs w:val="20"/>
                    </w:rPr>
                    <w:t>Колтушское</w:t>
                  </w:r>
                  <w:proofErr w:type="spellEnd"/>
                  <w:r w:rsidR="00172971" w:rsidRPr="00CC3EC1">
                    <w:rPr>
                      <w:color w:val="FFFFFF" w:themeColor="background1"/>
                      <w:sz w:val="20"/>
                      <w:szCs w:val="20"/>
                    </w:rPr>
                    <w:t xml:space="preserve"> ш., д. 298, офис 17,  </w:t>
                  </w:r>
                </w:p>
                <w:p w14:paraId="2E7105C2" w14:textId="77777777" w:rsidR="00DB7725" w:rsidRPr="00CC3EC1" w:rsidRDefault="00DB7725" w:rsidP="00203FFF">
                  <w:pPr>
                    <w:jc w:val="left"/>
                    <w:rPr>
                      <w:color w:val="FFFFFF" w:themeColor="background1"/>
                      <w:sz w:val="20"/>
                      <w:szCs w:val="20"/>
                      <w:shd w:val="clear" w:color="auto" w:fill="FFFFFF"/>
                    </w:rPr>
                  </w:pPr>
                </w:p>
                <w:p w14:paraId="778E3E70" w14:textId="29B88B0D" w:rsidR="00203FFF" w:rsidRPr="00CC3EC1" w:rsidRDefault="00203FFF" w:rsidP="00203FFF">
                  <w:pPr>
                    <w:jc w:val="left"/>
                    <w:rPr>
                      <w:rStyle w:val="wmi-callto"/>
                      <w:color w:val="FFFFFF" w:themeColor="background1"/>
                      <w:sz w:val="20"/>
                      <w:szCs w:val="20"/>
                      <w:shd w:val="clear" w:color="auto" w:fill="FFFFFF"/>
                    </w:rPr>
                  </w:pPr>
                  <w:r w:rsidRPr="00CC3EC1">
                    <w:rPr>
                      <w:color w:val="FFFFFF" w:themeColor="background1"/>
                      <w:sz w:val="20"/>
                      <w:szCs w:val="20"/>
                      <w:shd w:val="clear" w:color="auto" w:fill="FFFFFF"/>
                    </w:rPr>
                    <w:t>ИНН</w:t>
                  </w:r>
                  <w:r w:rsidRPr="00CC3EC1">
                    <w:rPr>
                      <w:color w:val="FFFFFF" w:themeColor="background1"/>
                      <w:sz w:val="20"/>
                      <w:szCs w:val="20"/>
                    </w:rPr>
                    <w:t xml:space="preserve">  </w:t>
                  </w:r>
                  <w:r w:rsidR="00172971" w:rsidRPr="00CC3EC1">
                    <w:rPr>
                      <w:color w:val="FFFFFF" w:themeColor="background1"/>
                      <w:sz w:val="20"/>
                      <w:szCs w:val="20"/>
                    </w:rPr>
                    <w:t>4703148343 КПП 470301001,</w:t>
                  </w:r>
                  <w:r w:rsidRPr="00CC3EC1">
                    <w:rPr>
                      <w:color w:val="FFFFFF" w:themeColor="background1"/>
                      <w:sz w:val="20"/>
                      <w:szCs w:val="20"/>
                    </w:rPr>
                    <w:br/>
                  </w:r>
                  <w:r w:rsidRPr="00CC3EC1">
                    <w:rPr>
                      <w:color w:val="FFFFFF" w:themeColor="background1"/>
                      <w:sz w:val="20"/>
                      <w:szCs w:val="20"/>
                      <w:shd w:val="clear" w:color="auto" w:fill="FFFFFF"/>
                    </w:rPr>
                    <w:t>ОГРН</w:t>
                  </w:r>
                  <w:r w:rsidRPr="00CC3EC1">
                    <w:rPr>
                      <w:color w:val="FFFFFF" w:themeColor="background1"/>
                      <w:sz w:val="20"/>
                      <w:szCs w:val="20"/>
                    </w:rPr>
                    <w:t xml:space="preserve"> </w:t>
                  </w:r>
                  <w:r w:rsidR="00172971" w:rsidRPr="00CC3EC1">
                    <w:rPr>
                      <w:color w:val="FFFFFF" w:themeColor="background1"/>
                      <w:sz w:val="20"/>
                      <w:szCs w:val="20"/>
                    </w:rPr>
                    <w:t>1174704000767,</w:t>
                  </w:r>
                </w:p>
                <w:p w14:paraId="26FE564F" w14:textId="4C6D2F49" w:rsidR="00203FFF" w:rsidRPr="00CC3EC1" w:rsidRDefault="00203FFF" w:rsidP="00203FFF">
                  <w:pPr>
                    <w:pStyle w:val="afd"/>
                    <w:rPr>
                      <w:rFonts w:ascii="Times New Roman" w:hAnsi="Times New Roman"/>
                      <w:color w:val="FFFFFF" w:themeColor="background1"/>
                    </w:rPr>
                  </w:pPr>
                  <w:r w:rsidRPr="00CC3EC1">
                    <w:rPr>
                      <w:rFonts w:ascii="Times New Roman" w:hAnsi="Times New Roman"/>
                      <w:color w:val="FFFFFF" w:themeColor="background1"/>
                    </w:rPr>
                    <w:t>ОКТМО</w:t>
                  </w:r>
                </w:p>
                <w:p w14:paraId="0641E5DA" w14:textId="289CB15B" w:rsidR="00203FFF" w:rsidRPr="00CC3EC1" w:rsidRDefault="00203FFF" w:rsidP="00203FFF">
                  <w:pPr>
                    <w:jc w:val="left"/>
                    <w:rPr>
                      <w:color w:val="FFFFFF" w:themeColor="background1"/>
                    </w:rPr>
                  </w:pPr>
                  <w:r w:rsidRPr="00CC3EC1">
                    <w:rPr>
                      <w:color w:val="FFFFFF" w:themeColor="background1"/>
                    </w:rPr>
                    <w:t>Банковские реквизиты:</w:t>
                  </w:r>
                </w:p>
                <w:p w14:paraId="1E4CB478" w14:textId="77777777" w:rsidR="00172971" w:rsidRPr="00CC3EC1" w:rsidRDefault="00172971" w:rsidP="00203FFF">
                  <w:pPr>
                    <w:jc w:val="left"/>
                    <w:rPr>
                      <w:color w:val="FFFFFF" w:themeColor="background1"/>
                    </w:rPr>
                  </w:pPr>
                </w:p>
                <w:p w14:paraId="291B84CF" w14:textId="46BBC792" w:rsidR="008C6B5C" w:rsidRPr="00CC3EC1" w:rsidRDefault="00203FFF" w:rsidP="00172971">
                  <w:pPr>
                    <w:jc w:val="left"/>
                    <w:rPr>
                      <w:color w:val="FFFFFF" w:themeColor="background1"/>
                      <w:sz w:val="20"/>
                      <w:szCs w:val="20"/>
                    </w:rPr>
                  </w:pPr>
                  <w:r w:rsidRPr="00CC3EC1">
                    <w:rPr>
                      <w:color w:val="FFFFFF" w:themeColor="background1"/>
                      <w:sz w:val="20"/>
                      <w:szCs w:val="20"/>
                      <w:shd w:val="clear" w:color="auto" w:fill="FFFFFF"/>
                    </w:rPr>
                    <w:t>Расчетный счет</w:t>
                  </w:r>
                  <w:r w:rsidR="00172971" w:rsidRPr="00CC3EC1">
                    <w:rPr>
                      <w:color w:val="FFFFFF" w:themeColor="background1"/>
                      <w:sz w:val="20"/>
                      <w:szCs w:val="20"/>
                    </w:rPr>
                    <w:t>40702810155410000880</w:t>
                  </w:r>
                  <w:r w:rsidR="00172971" w:rsidRPr="00CC3EC1">
                    <w:rPr>
                      <w:color w:val="FFFFFF" w:themeColor="background1"/>
                      <w:sz w:val="20"/>
                      <w:szCs w:val="20"/>
                    </w:rPr>
                    <w:br/>
                    <w:t>СЕВЕРО-ЗАПАДНЫЙ БАНК ПАО СБЕРБАНК,</w:t>
                  </w:r>
                  <w:r w:rsidRPr="00CC3EC1">
                    <w:rPr>
                      <w:color w:val="FFFFFF" w:themeColor="background1"/>
                      <w:sz w:val="20"/>
                      <w:szCs w:val="20"/>
                    </w:rPr>
                    <w:br/>
                  </w:r>
                  <w:r w:rsidR="00172971" w:rsidRPr="00CC3EC1">
                    <w:rPr>
                      <w:color w:val="FFFFFF" w:themeColor="background1"/>
                      <w:sz w:val="20"/>
                      <w:szCs w:val="20"/>
                    </w:rPr>
                    <w:t>БИК  044030653</w:t>
                  </w:r>
                  <w:proofErr w:type="gramStart"/>
                  <w:r w:rsidRPr="00CC3EC1">
                    <w:rPr>
                      <w:color w:val="FFFFFF" w:themeColor="background1"/>
                      <w:sz w:val="20"/>
                      <w:szCs w:val="20"/>
                    </w:rPr>
                    <w:br/>
                  </w:r>
                  <w:r w:rsidRPr="00CC3EC1">
                    <w:rPr>
                      <w:color w:val="FFFFFF" w:themeColor="background1"/>
                      <w:sz w:val="20"/>
                      <w:szCs w:val="20"/>
                      <w:shd w:val="clear" w:color="auto" w:fill="FFFFFF"/>
                    </w:rPr>
                    <w:t>К</w:t>
                  </w:r>
                  <w:proofErr w:type="gramEnd"/>
                  <w:r w:rsidRPr="00CC3EC1">
                    <w:rPr>
                      <w:color w:val="FFFFFF" w:themeColor="background1"/>
                      <w:sz w:val="20"/>
                      <w:szCs w:val="20"/>
                      <w:shd w:val="clear" w:color="auto" w:fill="FFFFFF"/>
                    </w:rPr>
                    <w:t>орр. счет банка</w:t>
                  </w:r>
                  <w:r w:rsidRPr="00CC3EC1">
                    <w:rPr>
                      <w:color w:val="FFFFFF" w:themeColor="background1"/>
                      <w:sz w:val="20"/>
                      <w:szCs w:val="20"/>
                    </w:rPr>
                    <w:t xml:space="preserve"> </w:t>
                  </w:r>
                  <w:r w:rsidR="00172971" w:rsidRPr="00CC3EC1">
                    <w:rPr>
                      <w:color w:val="FFFFFF" w:themeColor="background1"/>
                      <w:sz w:val="20"/>
                      <w:szCs w:val="20"/>
                    </w:rPr>
                    <w:t>30101810500000000653</w:t>
                  </w:r>
                </w:p>
              </w:tc>
            </w:tr>
          </w:tbl>
          <w:p w14:paraId="0CFC5CC7" w14:textId="77777777" w:rsidR="00B44AA6" w:rsidRPr="00CC3EC1" w:rsidRDefault="00B44AA6" w:rsidP="00B44AA6">
            <w:pPr>
              <w:pStyle w:val="LBBodyText2"/>
              <w:rPr>
                <w:b/>
                <w:bCs/>
                <w:color w:val="FFFFFF" w:themeColor="background1"/>
              </w:rPr>
            </w:pPr>
            <w:r w:rsidRPr="00CC3EC1">
              <w:rPr>
                <w:b/>
                <w:bCs/>
                <w:color w:val="FFFFFF" w:themeColor="background1"/>
              </w:rPr>
              <w:t>Подписи Сторон</w:t>
            </w:r>
          </w:p>
          <w:tbl>
            <w:tblPr>
              <w:tblW w:w="9571" w:type="dxa"/>
              <w:tblCellMar>
                <w:left w:w="10" w:type="dxa"/>
                <w:right w:w="10" w:type="dxa"/>
              </w:tblCellMar>
              <w:tblLook w:val="04A0" w:firstRow="1" w:lastRow="0" w:firstColumn="1" w:lastColumn="0" w:noHBand="0" w:noVBand="1"/>
            </w:tblPr>
            <w:tblGrid>
              <w:gridCol w:w="4785"/>
              <w:gridCol w:w="4786"/>
            </w:tblGrid>
            <w:tr w:rsidR="00CC3EC1" w:rsidRPr="00CC3EC1" w14:paraId="6648466D" w14:textId="77777777" w:rsidTr="00B44AA6">
              <w:tc>
                <w:tcPr>
                  <w:tcW w:w="4785" w:type="dxa"/>
                  <w:tcMar>
                    <w:top w:w="0" w:type="dxa"/>
                    <w:left w:w="108" w:type="dxa"/>
                    <w:bottom w:w="0" w:type="dxa"/>
                    <w:right w:w="108" w:type="dxa"/>
                  </w:tcMar>
                </w:tcPr>
                <w:p w14:paraId="487FFC8F" w14:textId="3248E0E0" w:rsidR="00B44AA6" w:rsidRPr="00CC3EC1" w:rsidRDefault="00B44AA6">
                  <w:pPr>
                    <w:pStyle w:val="LBBodyText2"/>
                    <w:tabs>
                      <w:tab w:val="left" w:pos="2029"/>
                    </w:tabs>
                    <w:ind w:left="599"/>
                    <w:jc w:val="left"/>
                    <w:rPr>
                      <w:color w:val="FFFFFF" w:themeColor="background1"/>
                    </w:rPr>
                  </w:pPr>
                  <w:r w:rsidRPr="00CC3EC1">
                    <w:rPr>
                      <w:color w:val="FFFFFF" w:themeColor="background1"/>
                    </w:rPr>
                    <w:t xml:space="preserve"> Заказчик</w:t>
                  </w:r>
                </w:p>
                <w:p w14:paraId="7108D19D" w14:textId="30ECF122" w:rsidR="00B44AA6" w:rsidRPr="00CC3EC1" w:rsidRDefault="00044DC6">
                  <w:pPr>
                    <w:pStyle w:val="LBBodyText2"/>
                    <w:tabs>
                      <w:tab w:val="left" w:pos="2029"/>
                    </w:tabs>
                    <w:ind w:left="599"/>
                    <w:jc w:val="left"/>
                    <w:rPr>
                      <w:color w:val="FFFFFF" w:themeColor="background1"/>
                    </w:rPr>
                  </w:pPr>
                  <w:r w:rsidRPr="00CC3EC1">
                    <w:rPr>
                      <w:color w:val="FFFFFF" w:themeColor="background1"/>
                    </w:rPr>
                    <w:t>директор</w:t>
                  </w:r>
                </w:p>
                <w:p w14:paraId="7A5E61CD" w14:textId="490320E3" w:rsidR="00B44AA6" w:rsidRPr="00CC3EC1" w:rsidRDefault="00B44AA6">
                  <w:pPr>
                    <w:pStyle w:val="LBBodyText2"/>
                    <w:ind w:left="599"/>
                    <w:jc w:val="left"/>
                    <w:rPr>
                      <w:color w:val="FFFFFF" w:themeColor="background1"/>
                    </w:rPr>
                  </w:pPr>
                  <w:r w:rsidRPr="00CC3EC1">
                    <w:rPr>
                      <w:color w:val="FFFFFF" w:themeColor="background1"/>
                    </w:rPr>
                    <w:t>_______________/</w:t>
                  </w:r>
                  <w:r w:rsidR="00EE0A68" w:rsidRPr="00CC3EC1">
                    <w:rPr>
                      <w:color w:val="FFFFFF" w:themeColor="background1"/>
                    </w:rPr>
                    <w:t xml:space="preserve"> </w:t>
                  </w:r>
                  <w:proofErr w:type="spellStart"/>
                  <w:r w:rsidR="00044DC6" w:rsidRPr="00CC3EC1">
                    <w:rPr>
                      <w:color w:val="FFFFFF" w:themeColor="background1"/>
                    </w:rPr>
                    <w:t>И.В.Шемякина</w:t>
                  </w:r>
                  <w:proofErr w:type="spellEnd"/>
                </w:p>
                <w:p w14:paraId="11DAF9B9" w14:textId="77777777" w:rsidR="00B44AA6" w:rsidRPr="00CC3EC1" w:rsidRDefault="00B44AA6">
                  <w:pPr>
                    <w:pStyle w:val="LBBodyText2"/>
                    <w:ind w:left="599"/>
                    <w:jc w:val="left"/>
                    <w:rPr>
                      <w:color w:val="FFFFFF" w:themeColor="background1"/>
                    </w:rPr>
                  </w:pPr>
                </w:p>
              </w:tc>
              <w:tc>
                <w:tcPr>
                  <w:tcW w:w="4786" w:type="dxa"/>
                  <w:tcMar>
                    <w:top w:w="0" w:type="dxa"/>
                    <w:left w:w="108" w:type="dxa"/>
                    <w:bottom w:w="0" w:type="dxa"/>
                    <w:right w:w="108" w:type="dxa"/>
                  </w:tcMar>
                </w:tcPr>
                <w:p w14:paraId="18AAF89D" w14:textId="7E4E3598" w:rsidR="00B44AA6" w:rsidRPr="00CC3EC1" w:rsidRDefault="00B44AA6" w:rsidP="008C538D">
                  <w:pPr>
                    <w:pStyle w:val="LBBodyText2"/>
                    <w:ind w:left="0"/>
                    <w:jc w:val="left"/>
                    <w:rPr>
                      <w:color w:val="FFFFFF" w:themeColor="background1"/>
                    </w:rPr>
                  </w:pPr>
                  <w:r w:rsidRPr="00CC3EC1">
                    <w:rPr>
                      <w:color w:val="FFFFFF" w:themeColor="background1"/>
                    </w:rPr>
                    <w:t>Поставщик</w:t>
                  </w:r>
                </w:p>
                <w:p w14:paraId="0A4B3DE1" w14:textId="5AFBCF26" w:rsidR="00DB7725" w:rsidRPr="00CC3EC1" w:rsidRDefault="005E28E3" w:rsidP="00203FFF">
                  <w:pPr>
                    <w:pStyle w:val="LBBodyText1"/>
                    <w:jc w:val="left"/>
                    <w:rPr>
                      <w:color w:val="FFFFFF" w:themeColor="background1"/>
                    </w:rPr>
                  </w:pPr>
                  <w:r w:rsidRPr="00CC3EC1">
                    <w:rPr>
                      <w:color w:val="FFFFFF" w:themeColor="background1"/>
                    </w:rPr>
                    <w:t>Генеральный д</w:t>
                  </w:r>
                  <w:r w:rsidR="00E40F18" w:rsidRPr="00CC3EC1">
                    <w:rPr>
                      <w:color w:val="FFFFFF" w:themeColor="background1"/>
                    </w:rPr>
                    <w:t>иректор</w:t>
                  </w:r>
                </w:p>
                <w:p w14:paraId="795984D1" w14:textId="64731A33" w:rsidR="00B44AA6" w:rsidRPr="00CC3EC1" w:rsidRDefault="007563A7" w:rsidP="00203FFF">
                  <w:pPr>
                    <w:pStyle w:val="LBBodyText1"/>
                    <w:jc w:val="left"/>
                    <w:rPr>
                      <w:color w:val="FFFFFF" w:themeColor="background1"/>
                    </w:rPr>
                  </w:pPr>
                  <w:r w:rsidRPr="00CC3EC1">
                    <w:rPr>
                      <w:color w:val="FFFFFF" w:themeColor="background1"/>
                    </w:rPr>
                    <w:t>_________________/</w:t>
                  </w:r>
                  <w:r w:rsidR="00077609" w:rsidRPr="00CC3EC1">
                    <w:rPr>
                      <w:color w:val="FFFFFF" w:themeColor="background1"/>
                    </w:rPr>
                    <w:t xml:space="preserve"> Петухов А.С.</w:t>
                  </w:r>
                </w:p>
                <w:p w14:paraId="7A493A23" w14:textId="77777777" w:rsidR="008D10C7" w:rsidRPr="00CC3EC1" w:rsidRDefault="008D10C7" w:rsidP="008D10C7">
                  <w:pPr>
                    <w:pStyle w:val="LBBodyText1"/>
                    <w:jc w:val="left"/>
                    <w:rPr>
                      <w:color w:val="FFFFFF" w:themeColor="background1"/>
                    </w:rPr>
                  </w:pPr>
                </w:p>
              </w:tc>
            </w:tr>
          </w:tbl>
          <w:p w14:paraId="7DC2AB38" w14:textId="2D65F0EB" w:rsidR="008C6B5C" w:rsidRPr="00CE2210" w:rsidRDefault="008C6B5C" w:rsidP="000508A6">
            <w:pPr>
              <w:rPr>
                <w:sz w:val="20"/>
              </w:rPr>
            </w:pPr>
          </w:p>
        </w:tc>
      </w:tr>
    </w:tbl>
    <w:p w14:paraId="1E1C29BF" w14:textId="77777777" w:rsidR="00A14110" w:rsidRDefault="00A14110">
      <w:pPr>
        <w:pStyle w:val="LBBodyText1"/>
        <w:jc w:val="right"/>
      </w:pPr>
      <w:bookmarkStart w:id="19" w:name="_GoBack"/>
      <w:bookmarkEnd w:id="19"/>
    </w:p>
    <w:sectPr w:rsidR="00A14110" w:rsidSect="00D701F7">
      <w:footerReference w:type="default" r:id="rId13"/>
      <w:pgSz w:w="11906" w:h="16838"/>
      <w:pgMar w:top="568" w:right="850" w:bottom="567" w:left="1701" w:header="708" w:footer="2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2F84E40" w14:textId="77777777" w:rsidR="00252C09" w:rsidRDefault="00252C09">
      <w:r>
        <w:separator/>
      </w:r>
    </w:p>
  </w:endnote>
  <w:endnote w:type="continuationSeparator" w:id="0">
    <w:p w14:paraId="6E1E5F52" w14:textId="77777777" w:rsidR="00252C09" w:rsidRDefault="00252C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 w:name="TextBookC">
    <w:altName w:val="Calibri"/>
    <w:charset w:val="00"/>
    <w:family w:val="swiss"/>
    <w:pitch w:val="variable"/>
    <w:sig w:usb0="00000001" w:usb1="00000000" w:usb2="00000000" w:usb3="00000000" w:csb0="0000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31522A" w14:textId="28B7FCC2" w:rsidR="00A4159F" w:rsidRDefault="00D701F7" w:rsidP="00D701F7">
    <w:pPr>
      <w:pStyle w:val="a5"/>
      <w:tabs>
        <w:tab w:val="left" w:pos="5297"/>
      </w:tabs>
      <w:jc w:val="left"/>
    </w:pPr>
    <w:r>
      <w:tab/>
    </w:r>
    <w:r w:rsidR="00A4159F">
      <w:fldChar w:fldCharType="begin"/>
    </w:r>
    <w:r w:rsidR="00A4159F">
      <w:instrText xml:space="preserve"> PAGE </w:instrText>
    </w:r>
    <w:r w:rsidR="00A4159F">
      <w:fldChar w:fldCharType="separate"/>
    </w:r>
    <w:r w:rsidR="00CC3EC1">
      <w:rPr>
        <w:noProof/>
      </w:rPr>
      <w:t>2</w:t>
    </w:r>
    <w:r w:rsidR="00A4159F">
      <w:fldChar w:fldCharType="end"/>
    </w: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28468D8" w14:textId="77777777" w:rsidR="00252C09" w:rsidRDefault="00252C09">
      <w:r>
        <w:rPr>
          <w:color w:val="000000"/>
        </w:rPr>
        <w:separator/>
      </w:r>
    </w:p>
  </w:footnote>
  <w:footnote w:type="continuationSeparator" w:id="0">
    <w:p w14:paraId="2331ECC5" w14:textId="77777777" w:rsidR="00252C09" w:rsidRDefault="00252C0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73B13"/>
    <w:multiLevelType w:val="multilevel"/>
    <w:tmpl w:val="29341982"/>
    <w:styleLink w:val="LFO151"/>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1">
    <w:nsid w:val="01BC296B"/>
    <w:multiLevelType w:val="multilevel"/>
    <w:tmpl w:val="459CE978"/>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01DD2396"/>
    <w:multiLevelType w:val="multilevel"/>
    <w:tmpl w:val="B69281BC"/>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3">
    <w:nsid w:val="02DB4172"/>
    <w:multiLevelType w:val="multilevel"/>
    <w:tmpl w:val="01C4F8F2"/>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4">
    <w:nsid w:val="03B43291"/>
    <w:multiLevelType w:val="multilevel"/>
    <w:tmpl w:val="2F808FE2"/>
    <w:styleLink w:val="LFO161"/>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
    <w:nsid w:val="03D23858"/>
    <w:multiLevelType w:val="multilevel"/>
    <w:tmpl w:val="8A381396"/>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043E675E"/>
    <w:multiLevelType w:val="multilevel"/>
    <w:tmpl w:val="831AFAE0"/>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nsid w:val="05BE7BE1"/>
    <w:multiLevelType w:val="multilevel"/>
    <w:tmpl w:val="8E3C3D96"/>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8">
    <w:nsid w:val="0750323B"/>
    <w:multiLevelType w:val="multilevel"/>
    <w:tmpl w:val="9B883694"/>
    <w:styleLink w:val="LFO41"/>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9">
    <w:nsid w:val="07FA3C06"/>
    <w:multiLevelType w:val="multilevel"/>
    <w:tmpl w:val="CDF23772"/>
    <w:styleLink w:val="LFO61"/>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10">
    <w:nsid w:val="0AE77A89"/>
    <w:multiLevelType w:val="multilevel"/>
    <w:tmpl w:val="58169F50"/>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11">
    <w:nsid w:val="0B765103"/>
    <w:multiLevelType w:val="multilevel"/>
    <w:tmpl w:val="27A2C3FA"/>
    <w:styleLink w:val="LFO261"/>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nsid w:val="0C4276AF"/>
    <w:multiLevelType w:val="multilevel"/>
    <w:tmpl w:val="B810F68E"/>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0CF240FE"/>
    <w:multiLevelType w:val="multilevel"/>
    <w:tmpl w:val="337CA3BE"/>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14">
    <w:nsid w:val="0D2B4D5A"/>
    <w:multiLevelType w:val="multilevel"/>
    <w:tmpl w:val="5E7C4BFA"/>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15">
    <w:nsid w:val="0F932AFF"/>
    <w:multiLevelType w:val="multilevel"/>
    <w:tmpl w:val="5A7481D4"/>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nsid w:val="0FE45E56"/>
    <w:multiLevelType w:val="multilevel"/>
    <w:tmpl w:val="CAC209BE"/>
    <w:styleLink w:val="LFO131"/>
    <w:lvl w:ilvl="0">
      <w:start w:val="1"/>
      <w:numFmt w:val="lowerLetter"/>
      <w:pStyle w:val="LBRoman1"/>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17">
    <w:nsid w:val="11ED6851"/>
    <w:multiLevelType w:val="multilevel"/>
    <w:tmpl w:val="97B8F77C"/>
    <w:styleLink w:val="LFO221"/>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12C6724C"/>
    <w:multiLevelType w:val="multilevel"/>
    <w:tmpl w:val="24CCF6BE"/>
    <w:styleLink w:val="LFO101"/>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19">
    <w:nsid w:val="1340319C"/>
    <w:multiLevelType w:val="multilevel"/>
    <w:tmpl w:val="EA845F34"/>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20">
    <w:nsid w:val="1487222A"/>
    <w:multiLevelType w:val="multilevel"/>
    <w:tmpl w:val="C896DBF6"/>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nsid w:val="1540789C"/>
    <w:multiLevelType w:val="multilevel"/>
    <w:tmpl w:val="A69A0CBE"/>
    <w:styleLink w:val="LFO51"/>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22">
    <w:nsid w:val="17217A96"/>
    <w:multiLevelType w:val="multilevel"/>
    <w:tmpl w:val="617C2846"/>
    <w:styleLink w:val="LFO69"/>
    <w:lvl w:ilvl="0">
      <w:start w:val="1"/>
      <w:numFmt w:val="decimal"/>
      <w:pStyle w:val="3"/>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3">
    <w:nsid w:val="17A5509A"/>
    <w:multiLevelType w:val="multilevel"/>
    <w:tmpl w:val="F96E7206"/>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4">
    <w:nsid w:val="17D1687E"/>
    <w:multiLevelType w:val="multilevel"/>
    <w:tmpl w:val="D3D8A5B8"/>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25">
    <w:nsid w:val="1F2C15FF"/>
    <w:multiLevelType w:val="multilevel"/>
    <w:tmpl w:val="010EB76C"/>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26">
    <w:nsid w:val="1FBA5D09"/>
    <w:multiLevelType w:val="multilevel"/>
    <w:tmpl w:val="E74005DA"/>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27">
    <w:nsid w:val="23037246"/>
    <w:multiLevelType w:val="multilevel"/>
    <w:tmpl w:val="60D06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231219D3"/>
    <w:multiLevelType w:val="multilevel"/>
    <w:tmpl w:val="BD2E07E6"/>
    <w:styleLink w:val="LFO17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29">
    <w:nsid w:val="26DE5E2F"/>
    <w:multiLevelType w:val="multilevel"/>
    <w:tmpl w:val="DE947192"/>
    <w:styleLink w:val="LFO291"/>
    <w:lvl w:ilvl="0">
      <w:start w:val="1"/>
      <w:numFmt w:val="decimal"/>
      <w:pStyle w:val="LBGovstyle6"/>
      <w:lvlText w:val="%1."/>
      <w:lvlJc w:val="left"/>
      <w:pPr>
        <w:ind w:left="720" w:hanging="720"/>
      </w:pPr>
      <w:rPr>
        <w:rFonts w:ascii="Times New Roman" w:hAnsi="Times New Roman"/>
        <w:b w:val="0"/>
        <w:i w:val="0"/>
        <w:sz w:val="22"/>
      </w:rPr>
    </w:lvl>
    <w:lvl w:ilvl="1">
      <w:start w:val="1"/>
      <w:numFmt w:val="decimal"/>
      <w:lvlText w:val="%1.%2."/>
      <w:lvlJc w:val="left"/>
      <w:pPr>
        <w:ind w:left="720" w:hanging="720"/>
      </w:pPr>
      <w:rPr>
        <w:rFonts w:ascii="Times New Roman" w:hAnsi="Times New Roman"/>
        <w:b w:val="0"/>
        <w:i w:val="0"/>
        <w:sz w:val="22"/>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auto"/>
        <w:spacing w:val="0"/>
        <w:kern w:val="0"/>
        <w:position w:val="0"/>
        <w:sz w:val="22"/>
        <w:u w:val="none"/>
        <w:vertAlign w:val="baseline"/>
        <w:em w:val="none"/>
      </w:rPr>
    </w:lvl>
    <w:lvl w:ilvl="3">
      <w:start w:val="1"/>
      <w:numFmt w:val="decimal"/>
      <w:lvlText w:val="%1.%2.%3.%4."/>
      <w:lvlJc w:val="left"/>
      <w:pPr>
        <w:ind w:left="720" w:hanging="720"/>
      </w:pPr>
      <w:rPr>
        <w:rFonts w:ascii="Times New Roman" w:hAnsi="Times New Roman"/>
        <w:b w:val="0"/>
        <w:i w:val="0"/>
        <w:sz w:val="22"/>
      </w:r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30">
    <w:nsid w:val="270D679D"/>
    <w:multiLevelType w:val="multilevel"/>
    <w:tmpl w:val="9C30626A"/>
    <w:styleLink w:val="LFO310"/>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31">
    <w:nsid w:val="274113C9"/>
    <w:multiLevelType w:val="multilevel"/>
    <w:tmpl w:val="9900F9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2">
    <w:nsid w:val="2F7601B1"/>
    <w:multiLevelType w:val="multilevel"/>
    <w:tmpl w:val="437C3EF8"/>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nsid w:val="30F0289D"/>
    <w:multiLevelType w:val="multilevel"/>
    <w:tmpl w:val="B9267626"/>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nsid w:val="31BC3B9B"/>
    <w:multiLevelType w:val="multilevel"/>
    <w:tmpl w:val="D4263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32B33709"/>
    <w:multiLevelType w:val="multilevel"/>
    <w:tmpl w:val="43E4F700"/>
    <w:styleLink w:val="LFO181"/>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nsid w:val="33B67B04"/>
    <w:multiLevelType w:val="multilevel"/>
    <w:tmpl w:val="3D5A03F0"/>
    <w:styleLink w:val="LFO241"/>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nsid w:val="33BA1ADB"/>
    <w:multiLevelType w:val="multilevel"/>
    <w:tmpl w:val="DBB69824"/>
    <w:styleLink w:val="LFO251"/>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8">
    <w:nsid w:val="33FE50CB"/>
    <w:multiLevelType w:val="multilevel"/>
    <w:tmpl w:val="7DF0D30A"/>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9">
    <w:nsid w:val="34044804"/>
    <w:multiLevelType w:val="multilevel"/>
    <w:tmpl w:val="16EA4C58"/>
    <w:styleLink w:val="LFO281"/>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nsid w:val="38542C9C"/>
    <w:multiLevelType w:val="multilevel"/>
    <w:tmpl w:val="3370C37C"/>
    <w:styleLink w:val="LFO121"/>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41">
    <w:nsid w:val="391B0677"/>
    <w:multiLevelType w:val="multilevel"/>
    <w:tmpl w:val="7A044BB6"/>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nsid w:val="39291512"/>
    <w:multiLevelType w:val="multilevel"/>
    <w:tmpl w:val="346EC160"/>
    <w:styleLink w:val="LFO7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43">
    <w:nsid w:val="3B5A23F7"/>
    <w:multiLevelType w:val="multilevel"/>
    <w:tmpl w:val="EB26CC30"/>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nsid w:val="3BC81685"/>
    <w:multiLevelType w:val="multilevel"/>
    <w:tmpl w:val="38C2FA44"/>
    <w:styleLink w:val="LFO7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nsid w:val="3C0603D3"/>
    <w:multiLevelType w:val="multilevel"/>
    <w:tmpl w:val="E020B388"/>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nsid w:val="3ED94EC7"/>
    <w:multiLevelType w:val="multilevel"/>
    <w:tmpl w:val="EF180706"/>
    <w:styleLink w:val="WWOutlineListStyle3"/>
    <w:lvl w:ilvl="0">
      <w:start w:val="1"/>
      <w:numFmt w:val="decimal"/>
      <w:pStyle w:val="1"/>
      <w:lvlText w:val="%1."/>
      <w:lvlJc w:val="left"/>
      <w:pPr>
        <w:ind w:left="862" w:hanging="720"/>
      </w:pPr>
    </w:lvl>
    <w:lvl w:ilvl="1">
      <w:start w:val="1"/>
      <w:numFmt w:val="decimal"/>
      <w:pStyle w:val="2"/>
      <w:lvlText w:val="%1.%2"/>
      <w:lvlJc w:val="left"/>
      <w:pPr>
        <w:ind w:left="862" w:hanging="720"/>
      </w:pPr>
    </w:lvl>
    <w:lvl w:ilvl="2">
      <w:start w:val="1"/>
      <w:numFmt w:val="lowerLetter"/>
      <w:pStyle w:val="30"/>
      <w:lvlText w:val="(%3)"/>
      <w:lvlJc w:val="left"/>
      <w:pPr>
        <w:ind w:left="1582" w:hanging="720"/>
      </w:pPr>
    </w:lvl>
    <w:lvl w:ilvl="3">
      <w:start w:val="1"/>
      <w:numFmt w:val="lowerRoman"/>
      <w:pStyle w:val="4"/>
      <w:lvlText w:val="(%4)"/>
      <w:lvlJc w:val="left"/>
      <w:pPr>
        <w:ind w:left="4123" w:hanging="720"/>
      </w:pPr>
    </w:lvl>
    <w:lvl w:ilvl="4">
      <w:start w:val="1"/>
      <w:numFmt w:val="upperLetter"/>
      <w:pStyle w:val="5"/>
      <w:lvlText w:val="(%5)"/>
      <w:lvlJc w:val="left"/>
      <w:pPr>
        <w:ind w:left="3022" w:hanging="720"/>
      </w:pPr>
    </w:lvl>
    <w:lvl w:ilvl="5">
      <w:start w:val="1"/>
      <w:numFmt w:val="upperLetter"/>
      <w:pStyle w:val="6"/>
      <w:lvlText w:val="(%6)"/>
      <w:lvlJc w:val="left"/>
      <w:pPr>
        <w:ind w:left="3742" w:hanging="720"/>
      </w:pPr>
    </w:lvl>
    <w:lvl w:ilvl="6">
      <w:start w:val="1"/>
      <w:numFmt w:val="upperRoman"/>
      <w:pStyle w:val="7"/>
      <w:lvlText w:val="(%7)"/>
      <w:lvlJc w:val="left"/>
      <w:pPr>
        <w:ind w:left="4463" w:hanging="721"/>
      </w:pPr>
    </w:lvl>
    <w:lvl w:ilvl="7">
      <w:start w:val="1"/>
      <w:numFmt w:val="lowerLetter"/>
      <w:pStyle w:val="8"/>
      <w:lvlText w:val="%8."/>
      <w:lvlJc w:val="left"/>
      <w:pPr>
        <w:ind w:left="3022" w:hanging="360"/>
      </w:pPr>
    </w:lvl>
    <w:lvl w:ilvl="8">
      <w:start w:val="1"/>
      <w:numFmt w:val="none"/>
      <w:lvlText w:val="%9"/>
      <w:lvlJc w:val="left"/>
    </w:lvl>
  </w:abstractNum>
  <w:abstractNum w:abstractNumId="47">
    <w:nsid w:val="3F485CAE"/>
    <w:multiLevelType w:val="multilevel"/>
    <w:tmpl w:val="B2AE6CC8"/>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48">
    <w:nsid w:val="405702B3"/>
    <w:multiLevelType w:val="multilevel"/>
    <w:tmpl w:val="98383AEA"/>
    <w:styleLink w:val="LFO112"/>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49">
    <w:nsid w:val="422F49ED"/>
    <w:multiLevelType w:val="multilevel"/>
    <w:tmpl w:val="9C54DFEA"/>
    <w:styleLink w:val="LFO19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nsid w:val="469F16D2"/>
    <w:multiLevelType w:val="multilevel"/>
    <w:tmpl w:val="311A2C48"/>
    <w:styleLink w:val="LFO301"/>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
    <w:nsid w:val="4CCB4D95"/>
    <w:multiLevelType w:val="multilevel"/>
    <w:tmpl w:val="2BFAA050"/>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52">
    <w:nsid w:val="4F203284"/>
    <w:multiLevelType w:val="multilevel"/>
    <w:tmpl w:val="63B48486"/>
    <w:styleLink w:val="20"/>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nsid w:val="4FE252B6"/>
    <w:multiLevelType w:val="multilevel"/>
    <w:tmpl w:val="9BA0AF80"/>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4">
    <w:nsid w:val="56041513"/>
    <w:multiLevelType w:val="multilevel"/>
    <w:tmpl w:val="74FC7336"/>
    <w:styleLink w:val="LFO11"/>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nsid w:val="56204D5A"/>
    <w:multiLevelType w:val="multilevel"/>
    <w:tmpl w:val="92F2B59A"/>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56">
    <w:nsid w:val="5668159A"/>
    <w:multiLevelType w:val="multilevel"/>
    <w:tmpl w:val="E2E2B2E2"/>
    <w:styleLink w:val="LFO110"/>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7">
    <w:nsid w:val="573F4628"/>
    <w:multiLevelType w:val="multilevel"/>
    <w:tmpl w:val="585662D4"/>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58">
    <w:nsid w:val="59375BDD"/>
    <w:multiLevelType w:val="multilevel"/>
    <w:tmpl w:val="D9A4113C"/>
    <w:styleLink w:val="31"/>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9">
    <w:nsid w:val="5D9B3FC9"/>
    <w:multiLevelType w:val="multilevel"/>
    <w:tmpl w:val="7AF473DE"/>
    <w:styleLink w:val="10"/>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nsid w:val="61DD1CDB"/>
    <w:multiLevelType w:val="multilevel"/>
    <w:tmpl w:val="7D1C0A1A"/>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61">
    <w:nsid w:val="62116B7A"/>
    <w:multiLevelType w:val="multilevel"/>
    <w:tmpl w:val="FC2A7B86"/>
    <w:styleLink w:val="LFO91"/>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62">
    <w:nsid w:val="62C02047"/>
    <w:multiLevelType w:val="multilevel"/>
    <w:tmpl w:val="DECCEE3C"/>
    <w:styleLink w:val="LFO201"/>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3">
    <w:nsid w:val="63087ED5"/>
    <w:multiLevelType w:val="multilevel"/>
    <w:tmpl w:val="0546C400"/>
    <w:styleLink w:val="LFO81"/>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64">
    <w:nsid w:val="63806309"/>
    <w:multiLevelType w:val="multilevel"/>
    <w:tmpl w:val="570A9224"/>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65">
    <w:nsid w:val="67573E11"/>
    <w:multiLevelType w:val="multilevel"/>
    <w:tmpl w:val="A7C8526C"/>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6">
    <w:nsid w:val="68A71DAA"/>
    <w:multiLevelType w:val="multilevel"/>
    <w:tmpl w:val="54A821BA"/>
    <w:styleLink w:val="LFO231"/>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7">
    <w:nsid w:val="6B6E1D26"/>
    <w:multiLevelType w:val="multilevel"/>
    <w:tmpl w:val="CAD27D08"/>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8">
    <w:nsid w:val="6CEB4480"/>
    <w:multiLevelType w:val="multilevel"/>
    <w:tmpl w:val="67360F32"/>
    <w:styleLink w:val="LFO271"/>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9">
    <w:nsid w:val="703F0072"/>
    <w:multiLevelType w:val="multilevel"/>
    <w:tmpl w:val="9AAC6620"/>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70">
    <w:nsid w:val="74ED6F20"/>
    <w:multiLevelType w:val="multilevel"/>
    <w:tmpl w:val="CA7448C6"/>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1">
    <w:nsid w:val="76130CA2"/>
    <w:multiLevelType w:val="multilevel"/>
    <w:tmpl w:val="86F627E6"/>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72">
    <w:nsid w:val="787F6F04"/>
    <w:multiLevelType w:val="multilevel"/>
    <w:tmpl w:val="51A4522A"/>
    <w:styleLink w:val="LFO49"/>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rPr>
        <w:color w:val="auto"/>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73">
    <w:nsid w:val="78995EF5"/>
    <w:multiLevelType w:val="multilevel"/>
    <w:tmpl w:val="4CCE1290"/>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4">
    <w:nsid w:val="7F5E7C16"/>
    <w:multiLevelType w:val="multilevel"/>
    <w:tmpl w:val="4A120252"/>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num w:numId="1">
    <w:abstractNumId w:val="46"/>
  </w:num>
  <w:num w:numId="2">
    <w:abstractNumId w:val="59"/>
  </w:num>
  <w:num w:numId="3">
    <w:abstractNumId w:val="52"/>
  </w:num>
  <w:num w:numId="4">
    <w:abstractNumId w:val="51"/>
  </w:num>
  <w:num w:numId="5">
    <w:abstractNumId w:val="60"/>
  </w:num>
  <w:num w:numId="6">
    <w:abstractNumId w:val="7"/>
  </w:num>
  <w:num w:numId="7">
    <w:abstractNumId w:val="1"/>
  </w:num>
  <w:num w:numId="8">
    <w:abstractNumId w:val="23"/>
  </w:num>
  <w:num w:numId="9">
    <w:abstractNumId w:val="58"/>
  </w:num>
  <w:num w:numId="10">
    <w:abstractNumId w:val="56"/>
  </w:num>
  <w:num w:numId="11">
    <w:abstractNumId w:val="2"/>
  </w:num>
  <w:num w:numId="12">
    <w:abstractNumId w:val="47"/>
  </w:num>
  <w:num w:numId="13">
    <w:abstractNumId w:val="57"/>
  </w:num>
  <w:num w:numId="14">
    <w:abstractNumId w:val="69"/>
  </w:num>
  <w:num w:numId="15">
    <w:abstractNumId w:val="43"/>
  </w:num>
  <w:num w:numId="16">
    <w:abstractNumId w:val="71"/>
  </w:num>
  <w:num w:numId="17">
    <w:abstractNumId w:val="3"/>
  </w:num>
  <w:num w:numId="18">
    <w:abstractNumId w:val="14"/>
  </w:num>
  <w:num w:numId="19">
    <w:abstractNumId w:val="13"/>
  </w:num>
  <w:num w:numId="20">
    <w:abstractNumId w:val="25"/>
  </w:num>
  <w:num w:numId="21">
    <w:abstractNumId w:val="24"/>
  </w:num>
  <w:num w:numId="22">
    <w:abstractNumId w:val="10"/>
  </w:num>
  <w:num w:numId="23">
    <w:abstractNumId w:val="19"/>
  </w:num>
  <w:num w:numId="24">
    <w:abstractNumId w:val="55"/>
  </w:num>
  <w:num w:numId="25">
    <w:abstractNumId w:val="32"/>
  </w:num>
  <w:num w:numId="26">
    <w:abstractNumId w:val="6"/>
  </w:num>
  <w:num w:numId="27">
    <w:abstractNumId w:val="73"/>
  </w:num>
  <w:num w:numId="28">
    <w:abstractNumId w:val="53"/>
  </w:num>
  <w:num w:numId="29">
    <w:abstractNumId w:val="45"/>
  </w:num>
  <w:num w:numId="30">
    <w:abstractNumId w:val="70"/>
  </w:num>
  <w:num w:numId="31">
    <w:abstractNumId w:val="38"/>
  </w:num>
  <w:num w:numId="32">
    <w:abstractNumId w:val="65"/>
  </w:num>
  <w:num w:numId="33">
    <w:abstractNumId w:val="41"/>
  </w:num>
  <w:num w:numId="34">
    <w:abstractNumId w:val="67"/>
  </w:num>
  <w:num w:numId="35">
    <w:abstractNumId w:val="15"/>
  </w:num>
  <w:num w:numId="36">
    <w:abstractNumId w:val="20"/>
  </w:num>
  <w:num w:numId="37">
    <w:abstractNumId w:val="12"/>
  </w:num>
  <w:num w:numId="38">
    <w:abstractNumId w:val="33"/>
  </w:num>
  <w:num w:numId="39">
    <w:abstractNumId w:val="74"/>
  </w:num>
  <w:num w:numId="40">
    <w:abstractNumId w:val="26"/>
  </w:num>
  <w:num w:numId="41">
    <w:abstractNumId w:val="64"/>
  </w:num>
  <w:num w:numId="42">
    <w:abstractNumId w:val="5"/>
  </w:num>
  <w:num w:numId="43">
    <w:abstractNumId w:val="54"/>
  </w:num>
  <w:num w:numId="44">
    <w:abstractNumId w:val="30"/>
  </w:num>
  <w:num w:numId="45">
    <w:abstractNumId w:val="8"/>
  </w:num>
  <w:num w:numId="46">
    <w:abstractNumId w:val="21"/>
  </w:num>
  <w:num w:numId="47">
    <w:abstractNumId w:val="9"/>
  </w:num>
  <w:num w:numId="48">
    <w:abstractNumId w:val="44"/>
  </w:num>
  <w:num w:numId="49">
    <w:abstractNumId w:val="63"/>
  </w:num>
  <w:num w:numId="50">
    <w:abstractNumId w:val="61"/>
  </w:num>
  <w:num w:numId="51">
    <w:abstractNumId w:val="18"/>
  </w:num>
  <w:num w:numId="52">
    <w:abstractNumId w:val="48"/>
  </w:num>
  <w:num w:numId="53">
    <w:abstractNumId w:val="40"/>
  </w:num>
  <w:num w:numId="54">
    <w:abstractNumId w:val="16"/>
  </w:num>
  <w:num w:numId="55">
    <w:abstractNumId w:val="0"/>
  </w:num>
  <w:num w:numId="56">
    <w:abstractNumId w:val="4"/>
  </w:num>
  <w:num w:numId="57">
    <w:abstractNumId w:val="28"/>
  </w:num>
  <w:num w:numId="58">
    <w:abstractNumId w:val="35"/>
  </w:num>
  <w:num w:numId="59">
    <w:abstractNumId w:val="49"/>
  </w:num>
  <w:num w:numId="60">
    <w:abstractNumId w:val="62"/>
  </w:num>
  <w:num w:numId="61">
    <w:abstractNumId w:val="17"/>
  </w:num>
  <w:num w:numId="62">
    <w:abstractNumId w:val="66"/>
  </w:num>
  <w:num w:numId="63">
    <w:abstractNumId w:val="36"/>
  </w:num>
  <w:num w:numId="64">
    <w:abstractNumId w:val="37"/>
  </w:num>
  <w:num w:numId="65">
    <w:abstractNumId w:val="11"/>
  </w:num>
  <w:num w:numId="66">
    <w:abstractNumId w:val="68"/>
  </w:num>
  <w:num w:numId="67">
    <w:abstractNumId w:val="39"/>
  </w:num>
  <w:num w:numId="68">
    <w:abstractNumId w:val="29"/>
  </w:num>
  <w:num w:numId="69">
    <w:abstractNumId w:val="50"/>
  </w:num>
  <w:num w:numId="70">
    <w:abstractNumId w:val="22"/>
  </w:num>
  <w:num w:numId="71">
    <w:abstractNumId w:val="42"/>
  </w:num>
  <w:num w:numId="72">
    <w:abstractNumId w:val="29"/>
    <w:lvlOverride w:ilvl="0">
      <w:startOverride w:val="1"/>
    </w:lvlOverride>
  </w:num>
  <w:num w:numId="73">
    <w:abstractNumId w:val="72"/>
  </w:num>
  <w:num w:numId="74">
    <w:abstractNumId w:val="34"/>
  </w:num>
  <w:num w:numId="75">
    <w:abstractNumId w:val="31"/>
  </w:num>
  <w:num w:numId="76">
    <w:abstractNumId w:val="27"/>
  </w:num>
  <w:num w:numId="7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startOverride w:val="1"/>
    </w:lvlOverride>
    <w:lvlOverride w:ilvl="8">
      <w:startOverride w:val="1"/>
    </w:lvlOverride>
  </w:num>
  <w:num w:numId="7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startOverride w:val="1"/>
    </w:lvlOverride>
    <w:lvlOverride w:ilvl="8">
      <w:startOverride w:val="1"/>
    </w:lvlOverride>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4110"/>
    <w:rsid w:val="00003A5C"/>
    <w:rsid w:val="00004537"/>
    <w:rsid w:val="0000681A"/>
    <w:rsid w:val="0001303E"/>
    <w:rsid w:val="00024D23"/>
    <w:rsid w:val="00030E1A"/>
    <w:rsid w:val="0003326E"/>
    <w:rsid w:val="00044DC6"/>
    <w:rsid w:val="00047DC1"/>
    <w:rsid w:val="000508A6"/>
    <w:rsid w:val="00051615"/>
    <w:rsid w:val="000610A7"/>
    <w:rsid w:val="0006228B"/>
    <w:rsid w:val="00062FD7"/>
    <w:rsid w:val="000658EC"/>
    <w:rsid w:val="00066C56"/>
    <w:rsid w:val="00077609"/>
    <w:rsid w:val="0009011E"/>
    <w:rsid w:val="00093DCD"/>
    <w:rsid w:val="000A230A"/>
    <w:rsid w:val="000A404E"/>
    <w:rsid w:val="000B5AD0"/>
    <w:rsid w:val="000C0BB5"/>
    <w:rsid w:val="000C0F6C"/>
    <w:rsid w:val="000C776E"/>
    <w:rsid w:val="000C7805"/>
    <w:rsid w:val="000D0F08"/>
    <w:rsid w:val="000F3CAD"/>
    <w:rsid w:val="001200E6"/>
    <w:rsid w:val="00124138"/>
    <w:rsid w:val="001308D4"/>
    <w:rsid w:val="001313CD"/>
    <w:rsid w:val="00132170"/>
    <w:rsid w:val="00141005"/>
    <w:rsid w:val="001529DA"/>
    <w:rsid w:val="00152AE4"/>
    <w:rsid w:val="0015506B"/>
    <w:rsid w:val="0015722E"/>
    <w:rsid w:val="00161025"/>
    <w:rsid w:val="00172971"/>
    <w:rsid w:val="001740B9"/>
    <w:rsid w:val="00177A9D"/>
    <w:rsid w:val="00190CFD"/>
    <w:rsid w:val="00193EBA"/>
    <w:rsid w:val="001A2580"/>
    <w:rsid w:val="001B0010"/>
    <w:rsid w:val="001B0E66"/>
    <w:rsid w:val="001B4221"/>
    <w:rsid w:val="001B60E6"/>
    <w:rsid w:val="001B634C"/>
    <w:rsid w:val="001B6DF5"/>
    <w:rsid w:val="001C3AAA"/>
    <w:rsid w:val="001C3E71"/>
    <w:rsid w:val="001D5229"/>
    <w:rsid w:val="001F18C0"/>
    <w:rsid w:val="001F337E"/>
    <w:rsid w:val="001F6EAA"/>
    <w:rsid w:val="001F7D3D"/>
    <w:rsid w:val="00203FFF"/>
    <w:rsid w:val="00212F74"/>
    <w:rsid w:val="00216053"/>
    <w:rsid w:val="002238E8"/>
    <w:rsid w:val="00225151"/>
    <w:rsid w:val="002358B3"/>
    <w:rsid w:val="00236FC2"/>
    <w:rsid w:val="00245841"/>
    <w:rsid w:val="00252C09"/>
    <w:rsid w:val="0025331B"/>
    <w:rsid w:val="00274DF2"/>
    <w:rsid w:val="00284918"/>
    <w:rsid w:val="00290055"/>
    <w:rsid w:val="002A4F8F"/>
    <w:rsid w:val="002B25B3"/>
    <w:rsid w:val="002B28D4"/>
    <w:rsid w:val="002C6C73"/>
    <w:rsid w:val="002D065F"/>
    <w:rsid w:val="002D13D5"/>
    <w:rsid w:val="002D503E"/>
    <w:rsid w:val="002D5D26"/>
    <w:rsid w:val="002E12D2"/>
    <w:rsid w:val="002F365E"/>
    <w:rsid w:val="00310B39"/>
    <w:rsid w:val="0032231E"/>
    <w:rsid w:val="003311E7"/>
    <w:rsid w:val="00335B9F"/>
    <w:rsid w:val="0033601D"/>
    <w:rsid w:val="00336847"/>
    <w:rsid w:val="00341244"/>
    <w:rsid w:val="00341951"/>
    <w:rsid w:val="0034210E"/>
    <w:rsid w:val="00344341"/>
    <w:rsid w:val="00346BF6"/>
    <w:rsid w:val="003637C5"/>
    <w:rsid w:val="00364A87"/>
    <w:rsid w:val="00372212"/>
    <w:rsid w:val="00376147"/>
    <w:rsid w:val="00387388"/>
    <w:rsid w:val="00397D66"/>
    <w:rsid w:val="003B2EB2"/>
    <w:rsid w:val="003B6098"/>
    <w:rsid w:val="003C55BB"/>
    <w:rsid w:val="003F13BF"/>
    <w:rsid w:val="003F43FD"/>
    <w:rsid w:val="003F7082"/>
    <w:rsid w:val="003F70ED"/>
    <w:rsid w:val="0040138B"/>
    <w:rsid w:val="00401E07"/>
    <w:rsid w:val="00402191"/>
    <w:rsid w:val="00402EF0"/>
    <w:rsid w:val="0040451E"/>
    <w:rsid w:val="00405BCA"/>
    <w:rsid w:val="004101C8"/>
    <w:rsid w:val="00416960"/>
    <w:rsid w:val="004273FC"/>
    <w:rsid w:val="00430BE7"/>
    <w:rsid w:val="004333AA"/>
    <w:rsid w:val="00457328"/>
    <w:rsid w:val="00467CCD"/>
    <w:rsid w:val="00476E77"/>
    <w:rsid w:val="004817B9"/>
    <w:rsid w:val="00484B00"/>
    <w:rsid w:val="00494DAF"/>
    <w:rsid w:val="004A082F"/>
    <w:rsid w:val="004B0357"/>
    <w:rsid w:val="004B052A"/>
    <w:rsid w:val="004C417F"/>
    <w:rsid w:val="004D20A0"/>
    <w:rsid w:val="004D3603"/>
    <w:rsid w:val="004D5897"/>
    <w:rsid w:val="004D7294"/>
    <w:rsid w:val="004D76F6"/>
    <w:rsid w:val="005051B4"/>
    <w:rsid w:val="00515C1F"/>
    <w:rsid w:val="0052258B"/>
    <w:rsid w:val="00543657"/>
    <w:rsid w:val="00552872"/>
    <w:rsid w:val="0056185D"/>
    <w:rsid w:val="005623D5"/>
    <w:rsid w:val="00570DCC"/>
    <w:rsid w:val="00587410"/>
    <w:rsid w:val="00590CAC"/>
    <w:rsid w:val="00592A5C"/>
    <w:rsid w:val="00593AC8"/>
    <w:rsid w:val="005A3738"/>
    <w:rsid w:val="005A739A"/>
    <w:rsid w:val="005B25DF"/>
    <w:rsid w:val="005B349F"/>
    <w:rsid w:val="005B3955"/>
    <w:rsid w:val="005D10A8"/>
    <w:rsid w:val="005D6069"/>
    <w:rsid w:val="005E28E3"/>
    <w:rsid w:val="005E60F8"/>
    <w:rsid w:val="005F3F35"/>
    <w:rsid w:val="005F4374"/>
    <w:rsid w:val="006064A4"/>
    <w:rsid w:val="00610CC1"/>
    <w:rsid w:val="0062391E"/>
    <w:rsid w:val="0064616D"/>
    <w:rsid w:val="00652C9D"/>
    <w:rsid w:val="00655D5E"/>
    <w:rsid w:val="0065621F"/>
    <w:rsid w:val="00664FEF"/>
    <w:rsid w:val="00665AF5"/>
    <w:rsid w:val="00667E47"/>
    <w:rsid w:val="00677DC4"/>
    <w:rsid w:val="00691456"/>
    <w:rsid w:val="006969B8"/>
    <w:rsid w:val="00696D36"/>
    <w:rsid w:val="006B0999"/>
    <w:rsid w:val="006B46F1"/>
    <w:rsid w:val="006B7DD3"/>
    <w:rsid w:val="006C0A3B"/>
    <w:rsid w:val="006C7E83"/>
    <w:rsid w:val="006D5921"/>
    <w:rsid w:val="006E0387"/>
    <w:rsid w:val="006E1E75"/>
    <w:rsid w:val="006E2886"/>
    <w:rsid w:val="006F5955"/>
    <w:rsid w:val="00700C0A"/>
    <w:rsid w:val="00706473"/>
    <w:rsid w:val="00712DF2"/>
    <w:rsid w:val="00715A83"/>
    <w:rsid w:val="00723673"/>
    <w:rsid w:val="00732CBF"/>
    <w:rsid w:val="00742DDA"/>
    <w:rsid w:val="00753FFD"/>
    <w:rsid w:val="00754E8D"/>
    <w:rsid w:val="007563A7"/>
    <w:rsid w:val="00772CBE"/>
    <w:rsid w:val="00791443"/>
    <w:rsid w:val="007B33A0"/>
    <w:rsid w:val="007B531E"/>
    <w:rsid w:val="007C5010"/>
    <w:rsid w:val="007D34E7"/>
    <w:rsid w:val="007D6997"/>
    <w:rsid w:val="007E1C8F"/>
    <w:rsid w:val="007E51B4"/>
    <w:rsid w:val="007F0FD7"/>
    <w:rsid w:val="007F37DA"/>
    <w:rsid w:val="007F54CF"/>
    <w:rsid w:val="008056E9"/>
    <w:rsid w:val="00807311"/>
    <w:rsid w:val="008143D6"/>
    <w:rsid w:val="00817ABE"/>
    <w:rsid w:val="00823712"/>
    <w:rsid w:val="00832333"/>
    <w:rsid w:val="00832715"/>
    <w:rsid w:val="00832D6E"/>
    <w:rsid w:val="00851130"/>
    <w:rsid w:val="00861BC4"/>
    <w:rsid w:val="0088213B"/>
    <w:rsid w:val="00885716"/>
    <w:rsid w:val="00887217"/>
    <w:rsid w:val="00895D53"/>
    <w:rsid w:val="00896101"/>
    <w:rsid w:val="008A2B1E"/>
    <w:rsid w:val="008A4FD8"/>
    <w:rsid w:val="008B415F"/>
    <w:rsid w:val="008B6379"/>
    <w:rsid w:val="008B7D86"/>
    <w:rsid w:val="008C538D"/>
    <w:rsid w:val="008C6B5C"/>
    <w:rsid w:val="008C7850"/>
    <w:rsid w:val="008D10C7"/>
    <w:rsid w:val="008D40F2"/>
    <w:rsid w:val="008D4D18"/>
    <w:rsid w:val="009066BB"/>
    <w:rsid w:val="00911820"/>
    <w:rsid w:val="00914640"/>
    <w:rsid w:val="00923068"/>
    <w:rsid w:val="009341E0"/>
    <w:rsid w:val="0093618E"/>
    <w:rsid w:val="009367E0"/>
    <w:rsid w:val="00943579"/>
    <w:rsid w:val="00952B6A"/>
    <w:rsid w:val="009531BA"/>
    <w:rsid w:val="00955CBE"/>
    <w:rsid w:val="00970D67"/>
    <w:rsid w:val="00986075"/>
    <w:rsid w:val="00987B76"/>
    <w:rsid w:val="009A189D"/>
    <w:rsid w:val="009A38C1"/>
    <w:rsid w:val="009B283B"/>
    <w:rsid w:val="009B3669"/>
    <w:rsid w:val="009B41C8"/>
    <w:rsid w:val="009B58B1"/>
    <w:rsid w:val="009B7CE1"/>
    <w:rsid w:val="009C090D"/>
    <w:rsid w:val="009C5581"/>
    <w:rsid w:val="009E492D"/>
    <w:rsid w:val="009E7BC2"/>
    <w:rsid w:val="009F33B2"/>
    <w:rsid w:val="00A03BBD"/>
    <w:rsid w:val="00A138FB"/>
    <w:rsid w:val="00A14110"/>
    <w:rsid w:val="00A23393"/>
    <w:rsid w:val="00A23F49"/>
    <w:rsid w:val="00A26433"/>
    <w:rsid w:val="00A26521"/>
    <w:rsid w:val="00A26C4D"/>
    <w:rsid w:val="00A3512B"/>
    <w:rsid w:val="00A41249"/>
    <w:rsid w:val="00A4159F"/>
    <w:rsid w:val="00A42916"/>
    <w:rsid w:val="00A44E75"/>
    <w:rsid w:val="00A5446D"/>
    <w:rsid w:val="00A5478F"/>
    <w:rsid w:val="00A570CA"/>
    <w:rsid w:val="00A65CE3"/>
    <w:rsid w:val="00A661D2"/>
    <w:rsid w:val="00A813C5"/>
    <w:rsid w:val="00A84116"/>
    <w:rsid w:val="00A849AD"/>
    <w:rsid w:val="00A93489"/>
    <w:rsid w:val="00AA0CF0"/>
    <w:rsid w:val="00AA35A5"/>
    <w:rsid w:val="00AB78AB"/>
    <w:rsid w:val="00AD0055"/>
    <w:rsid w:val="00AD46FF"/>
    <w:rsid w:val="00AE3E5E"/>
    <w:rsid w:val="00AE4975"/>
    <w:rsid w:val="00AE622A"/>
    <w:rsid w:val="00AF140A"/>
    <w:rsid w:val="00B01861"/>
    <w:rsid w:val="00B034F6"/>
    <w:rsid w:val="00B0412A"/>
    <w:rsid w:val="00B061EF"/>
    <w:rsid w:val="00B0667D"/>
    <w:rsid w:val="00B133B6"/>
    <w:rsid w:val="00B15A6B"/>
    <w:rsid w:val="00B253C8"/>
    <w:rsid w:val="00B25B86"/>
    <w:rsid w:val="00B26CF7"/>
    <w:rsid w:val="00B342FA"/>
    <w:rsid w:val="00B402DA"/>
    <w:rsid w:val="00B44AA6"/>
    <w:rsid w:val="00B52E63"/>
    <w:rsid w:val="00B61458"/>
    <w:rsid w:val="00B63141"/>
    <w:rsid w:val="00B6478C"/>
    <w:rsid w:val="00B80758"/>
    <w:rsid w:val="00B87272"/>
    <w:rsid w:val="00B91787"/>
    <w:rsid w:val="00BB7CF5"/>
    <w:rsid w:val="00BD24D3"/>
    <w:rsid w:val="00BE6BC8"/>
    <w:rsid w:val="00BF77BE"/>
    <w:rsid w:val="00C02997"/>
    <w:rsid w:val="00C04E3A"/>
    <w:rsid w:val="00C06524"/>
    <w:rsid w:val="00C229F7"/>
    <w:rsid w:val="00C36E57"/>
    <w:rsid w:val="00C3790B"/>
    <w:rsid w:val="00C37BAB"/>
    <w:rsid w:val="00C45A87"/>
    <w:rsid w:val="00C476E1"/>
    <w:rsid w:val="00C522A3"/>
    <w:rsid w:val="00C562AA"/>
    <w:rsid w:val="00C6201B"/>
    <w:rsid w:val="00C66797"/>
    <w:rsid w:val="00C67122"/>
    <w:rsid w:val="00C751C1"/>
    <w:rsid w:val="00C77530"/>
    <w:rsid w:val="00C843C9"/>
    <w:rsid w:val="00CB40A2"/>
    <w:rsid w:val="00CC3EC1"/>
    <w:rsid w:val="00CC56DD"/>
    <w:rsid w:val="00CD06A6"/>
    <w:rsid w:val="00CD5382"/>
    <w:rsid w:val="00CE2210"/>
    <w:rsid w:val="00D01E4B"/>
    <w:rsid w:val="00D06F40"/>
    <w:rsid w:val="00D102D5"/>
    <w:rsid w:val="00D16901"/>
    <w:rsid w:val="00D1721C"/>
    <w:rsid w:val="00D210E6"/>
    <w:rsid w:val="00D333B1"/>
    <w:rsid w:val="00D37F7B"/>
    <w:rsid w:val="00D4765B"/>
    <w:rsid w:val="00D5767F"/>
    <w:rsid w:val="00D579A4"/>
    <w:rsid w:val="00D63669"/>
    <w:rsid w:val="00D701F7"/>
    <w:rsid w:val="00D71453"/>
    <w:rsid w:val="00D77875"/>
    <w:rsid w:val="00D90318"/>
    <w:rsid w:val="00D927BB"/>
    <w:rsid w:val="00D9718C"/>
    <w:rsid w:val="00DA1792"/>
    <w:rsid w:val="00DA35D2"/>
    <w:rsid w:val="00DA7A87"/>
    <w:rsid w:val="00DB7725"/>
    <w:rsid w:val="00DC2DE0"/>
    <w:rsid w:val="00DC546B"/>
    <w:rsid w:val="00DD25CE"/>
    <w:rsid w:val="00DD2D51"/>
    <w:rsid w:val="00DD4005"/>
    <w:rsid w:val="00E03A57"/>
    <w:rsid w:val="00E160FE"/>
    <w:rsid w:val="00E25B13"/>
    <w:rsid w:val="00E270FC"/>
    <w:rsid w:val="00E40EC9"/>
    <w:rsid w:val="00E40F18"/>
    <w:rsid w:val="00E41AAC"/>
    <w:rsid w:val="00E41EB6"/>
    <w:rsid w:val="00E54D90"/>
    <w:rsid w:val="00E55008"/>
    <w:rsid w:val="00E65C83"/>
    <w:rsid w:val="00E65E5C"/>
    <w:rsid w:val="00E7573C"/>
    <w:rsid w:val="00E9599D"/>
    <w:rsid w:val="00E95A99"/>
    <w:rsid w:val="00EA0BC7"/>
    <w:rsid w:val="00EA3540"/>
    <w:rsid w:val="00EB4D1E"/>
    <w:rsid w:val="00EB546E"/>
    <w:rsid w:val="00ED0CD7"/>
    <w:rsid w:val="00EE084D"/>
    <w:rsid w:val="00EE0A68"/>
    <w:rsid w:val="00EF057A"/>
    <w:rsid w:val="00EF18F1"/>
    <w:rsid w:val="00F00B2F"/>
    <w:rsid w:val="00F0277C"/>
    <w:rsid w:val="00F03839"/>
    <w:rsid w:val="00F03E7F"/>
    <w:rsid w:val="00F04A32"/>
    <w:rsid w:val="00F04B9F"/>
    <w:rsid w:val="00F04CDB"/>
    <w:rsid w:val="00F05B71"/>
    <w:rsid w:val="00F14463"/>
    <w:rsid w:val="00F249D7"/>
    <w:rsid w:val="00F41186"/>
    <w:rsid w:val="00F46893"/>
    <w:rsid w:val="00F61CFA"/>
    <w:rsid w:val="00F621DA"/>
    <w:rsid w:val="00F75418"/>
    <w:rsid w:val="00F75FB1"/>
    <w:rsid w:val="00F836B9"/>
    <w:rsid w:val="00F83EF6"/>
    <w:rsid w:val="00F95961"/>
    <w:rsid w:val="00F96A06"/>
    <w:rsid w:val="00F975B5"/>
    <w:rsid w:val="00FB7330"/>
    <w:rsid w:val="00FC21FA"/>
    <w:rsid w:val="00FC2C56"/>
    <w:rsid w:val="00FC2D86"/>
    <w:rsid w:val="00FC362A"/>
    <w:rsid w:val="00FD2833"/>
    <w:rsid w:val="00FD56C5"/>
    <w:rsid w:val="00FD6252"/>
    <w:rsid w:val="00FD6941"/>
    <w:rsid w:val="00FE2BF1"/>
    <w:rsid w:val="00FE2D4A"/>
    <w:rsid w:val="00FF7B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D028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sz w:val="22"/>
        <w:szCs w:val="22"/>
        <w:lang w:val="ru-RU" w:eastAsia="ru-RU"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4"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suppressAutoHyphens/>
      <w:jc w:val="both"/>
    </w:pPr>
  </w:style>
  <w:style w:type="paragraph" w:styleId="1">
    <w:name w:val="heading 1"/>
    <w:pPr>
      <w:keepNext/>
      <w:numPr>
        <w:numId w:val="1"/>
      </w:numPr>
      <w:suppressAutoHyphens/>
      <w:spacing w:before="120" w:after="120"/>
      <w:jc w:val="both"/>
      <w:outlineLvl w:val="0"/>
    </w:pPr>
    <w:rPr>
      <w:rFonts w:eastAsia="Times New Roman"/>
      <w:b/>
      <w:bCs/>
      <w:caps/>
      <w:szCs w:val="28"/>
      <w:lang w:eastAsia="en-US"/>
    </w:rPr>
  </w:style>
  <w:style w:type="paragraph" w:styleId="2">
    <w:name w:val="heading 2"/>
    <w:pPr>
      <w:numPr>
        <w:ilvl w:val="1"/>
        <w:numId w:val="1"/>
      </w:numPr>
      <w:suppressAutoHyphens/>
      <w:spacing w:before="120" w:after="120"/>
      <w:jc w:val="both"/>
      <w:outlineLvl w:val="1"/>
    </w:pPr>
    <w:rPr>
      <w:rFonts w:eastAsia="Times New Roman"/>
      <w:bCs/>
      <w:szCs w:val="26"/>
      <w:lang w:eastAsia="en-US"/>
    </w:rPr>
  </w:style>
  <w:style w:type="paragraph" w:styleId="30">
    <w:name w:val="heading 3"/>
    <w:pPr>
      <w:numPr>
        <w:ilvl w:val="2"/>
        <w:numId w:val="1"/>
      </w:numPr>
      <w:suppressAutoHyphens/>
      <w:spacing w:before="120" w:after="120"/>
      <w:jc w:val="both"/>
      <w:outlineLvl w:val="2"/>
    </w:pPr>
    <w:rPr>
      <w:rFonts w:eastAsia="Times New Roman"/>
      <w:bCs/>
      <w:lang w:eastAsia="en-US"/>
    </w:rPr>
  </w:style>
  <w:style w:type="paragraph" w:styleId="4">
    <w:name w:val="heading 4"/>
    <w:pPr>
      <w:numPr>
        <w:ilvl w:val="3"/>
        <w:numId w:val="1"/>
      </w:numPr>
      <w:suppressAutoHyphens/>
      <w:spacing w:before="120" w:after="120"/>
      <w:jc w:val="both"/>
      <w:outlineLvl w:val="3"/>
    </w:pPr>
    <w:rPr>
      <w:rFonts w:eastAsia="Times New Roman"/>
      <w:bCs/>
      <w:iCs/>
      <w:lang w:eastAsia="en-US"/>
    </w:rPr>
  </w:style>
  <w:style w:type="paragraph" w:styleId="5">
    <w:name w:val="heading 5"/>
    <w:pPr>
      <w:numPr>
        <w:ilvl w:val="4"/>
        <w:numId w:val="1"/>
      </w:numPr>
      <w:suppressAutoHyphens/>
      <w:spacing w:before="120" w:after="120"/>
      <w:jc w:val="both"/>
      <w:outlineLvl w:val="4"/>
    </w:pPr>
    <w:rPr>
      <w:rFonts w:eastAsia="Times New Roman"/>
      <w:lang w:val="en-GB" w:eastAsia="en-US"/>
    </w:rPr>
  </w:style>
  <w:style w:type="paragraph" w:styleId="6">
    <w:name w:val="heading 6"/>
    <w:next w:val="7"/>
    <w:pPr>
      <w:numPr>
        <w:ilvl w:val="5"/>
        <w:numId w:val="1"/>
      </w:numPr>
      <w:suppressAutoHyphens/>
      <w:spacing w:before="120" w:after="120"/>
      <w:jc w:val="both"/>
      <w:outlineLvl w:val="5"/>
    </w:pPr>
    <w:rPr>
      <w:rFonts w:eastAsia="Times New Roman"/>
      <w:iCs/>
      <w:lang w:eastAsia="en-US"/>
    </w:rPr>
  </w:style>
  <w:style w:type="paragraph" w:styleId="7">
    <w:name w:val="heading 7"/>
    <w:next w:val="8"/>
    <w:pPr>
      <w:numPr>
        <w:ilvl w:val="6"/>
        <w:numId w:val="1"/>
      </w:numPr>
      <w:suppressAutoHyphens/>
      <w:spacing w:before="120" w:after="120"/>
      <w:jc w:val="both"/>
      <w:outlineLvl w:val="6"/>
    </w:pPr>
    <w:rPr>
      <w:rFonts w:eastAsia="Times New Roman"/>
      <w:iCs/>
      <w:lang w:eastAsia="en-US"/>
    </w:rPr>
  </w:style>
  <w:style w:type="paragraph" w:styleId="8">
    <w:name w:val="heading 8"/>
    <w:next w:val="a"/>
    <w:pPr>
      <w:keepNext/>
      <w:keepLines/>
      <w:numPr>
        <w:ilvl w:val="7"/>
        <w:numId w:val="1"/>
      </w:numPr>
      <w:suppressAutoHyphens/>
      <w:spacing w:before="200"/>
      <w:jc w:val="both"/>
      <w:outlineLvl w:val="7"/>
    </w:pPr>
    <w:rPr>
      <w:rFonts w:eastAsia="Times New Roman"/>
      <w:lang w:eastAsia="en-US"/>
    </w:rPr>
  </w:style>
  <w:style w:type="paragraph" w:styleId="9">
    <w:name w:val="heading 9"/>
    <w:basedOn w:val="a"/>
    <w:next w:val="a"/>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3">
    <w:name w:val="WW_OutlineListStyle_3"/>
    <w:basedOn w:val="a2"/>
    <w:pPr>
      <w:numPr>
        <w:numId w:val="1"/>
      </w:numPr>
    </w:pPr>
  </w:style>
  <w:style w:type="character" w:customStyle="1" w:styleId="11">
    <w:name w:val="Заголовок 1 Знак"/>
    <w:rPr>
      <w:rFonts w:eastAsia="Times New Roman"/>
      <w:b/>
      <w:bCs/>
      <w:caps/>
      <w:szCs w:val="28"/>
      <w:lang w:eastAsia="en-US"/>
    </w:rPr>
  </w:style>
  <w:style w:type="character" w:customStyle="1" w:styleId="21">
    <w:name w:val="Заголовок 2 Знак"/>
    <w:rPr>
      <w:rFonts w:eastAsia="Times New Roman"/>
      <w:bCs/>
      <w:szCs w:val="26"/>
      <w:lang w:eastAsia="en-US"/>
    </w:rPr>
  </w:style>
  <w:style w:type="character" w:customStyle="1" w:styleId="32">
    <w:name w:val="Заголовок 3 Знак"/>
    <w:rPr>
      <w:rFonts w:eastAsia="Times New Roman"/>
      <w:bCs/>
      <w:lang w:eastAsia="en-US"/>
    </w:rPr>
  </w:style>
  <w:style w:type="character" w:customStyle="1" w:styleId="40">
    <w:name w:val="Заголовок 4 Знак"/>
    <w:rPr>
      <w:rFonts w:eastAsia="Times New Roman"/>
      <w:bCs/>
      <w:iCs/>
      <w:lang w:eastAsia="en-US"/>
    </w:rPr>
  </w:style>
  <w:style w:type="character" w:customStyle="1" w:styleId="50">
    <w:name w:val="Заголовок 5 Знак"/>
    <w:rPr>
      <w:rFonts w:eastAsia="Times New Roman"/>
      <w:lang w:val="en-GB" w:eastAsia="en-US"/>
    </w:rPr>
  </w:style>
  <w:style w:type="character" w:customStyle="1" w:styleId="60">
    <w:name w:val="Заголовок 6 Знак"/>
    <w:rPr>
      <w:rFonts w:eastAsia="Times New Roman"/>
      <w:iCs/>
      <w:lang w:eastAsia="en-US"/>
    </w:rPr>
  </w:style>
  <w:style w:type="character" w:customStyle="1" w:styleId="70">
    <w:name w:val="Заголовок 7 Знак"/>
    <w:rPr>
      <w:rFonts w:eastAsia="Times New Roman"/>
      <w:iCs/>
      <w:lang w:eastAsia="en-US"/>
    </w:rPr>
  </w:style>
  <w:style w:type="paragraph" w:styleId="a3">
    <w:name w:val="header"/>
    <w:basedOn w:val="a"/>
    <w:pPr>
      <w:tabs>
        <w:tab w:val="center" w:pos="4677"/>
        <w:tab w:val="right" w:pos="9355"/>
      </w:tabs>
    </w:pPr>
  </w:style>
  <w:style w:type="character" w:customStyle="1" w:styleId="a4">
    <w:name w:val="Верхний колонтитул Знак"/>
    <w:basedOn w:val="a0"/>
    <w:rPr>
      <w:rFonts w:ascii="Times New Roman" w:hAnsi="Times New Roman"/>
      <w:sz w:val="22"/>
      <w:szCs w:val="22"/>
      <w:lang w:eastAsia="en-US"/>
    </w:rPr>
  </w:style>
  <w:style w:type="paragraph" w:styleId="a5">
    <w:name w:val="footer"/>
    <w:basedOn w:val="a"/>
    <w:pPr>
      <w:tabs>
        <w:tab w:val="center" w:pos="4677"/>
        <w:tab w:val="right" w:pos="9355"/>
      </w:tabs>
    </w:pPr>
  </w:style>
  <w:style w:type="character" w:customStyle="1" w:styleId="a6">
    <w:name w:val="Нижний колонтитул Знак"/>
    <w:basedOn w:val="a0"/>
    <w:rPr>
      <w:rFonts w:ascii="Times New Roman" w:hAnsi="Times New Roman"/>
      <w:sz w:val="22"/>
      <w:szCs w:val="22"/>
      <w:lang w:eastAsia="en-US"/>
    </w:rPr>
  </w:style>
  <w:style w:type="paragraph" w:styleId="a7">
    <w:name w:val="Balloon Text"/>
    <w:basedOn w:val="a"/>
    <w:rPr>
      <w:rFonts w:ascii="Tahoma" w:hAnsi="Tahoma" w:cs="Tahoma"/>
      <w:sz w:val="16"/>
      <w:szCs w:val="16"/>
    </w:rPr>
  </w:style>
  <w:style w:type="character" w:customStyle="1" w:styleId="a8">
    <w:name w:val="Текст выноски Знак"/>
    <w:rPr>
      <w:rFonts w:ascii="Tahoma" w:hAnsi="Tahoma" w:cs="Tahoma"/>
      <w:sz w:val="16"/>
      <w:szCs w:val="16"/>
    </w:rPr>
  </w:style>
  <w:style w:type="paragraph" w:customStyle="1" w:styleId="Parties">
    <w:name w:val="Parties"/>
    <w:basedOn w:val="a9"/>
    <w:pPr>
      <w:spacing w:before="120"/>
    </w:pPr>
    <w:rPr>
      <w:rFonts w:eastAsia="MS Mincho"/>
      <w:szCs w:val="20"/>
      <w:lang w:val="en-GB"/>
    </w:rPr>
  </w:style>
  <w:style w:type="paragraph" w:customStyle="1" w:styleId="Recitals">
    <w:name w:val="Recitals"/>
    <w:basedOn w:val="a9"/>
    <w:pPr>
      <w:spacing w:before="120"/>
    </w:pPr>
    <w:rPr>
      <w:rFonts w:eastAsia="MS Mincho"/>
      <w:szCs w:val="20"/>
      <w:lang w:val="en-GB"/>
    </w:rPr>
  </w:style>
  <w:style w:type="paragraph" w:customStyle="1" w:styleId="aa">
    <w:name w:val="Все прописные + жирный"/>
    <w:basedOn w:val="a9"/>
    <w:pPr>
      <w:spacing w:after="220"/>
    </w:pPr>
    <w:rPr>
      <w:rFonts w:eastAsia="MS Mincho"/>
      <w:b/>
      <w:caps/>
      <w:szCs w:val="20"/>
      <w:lang w:val="en-GB"/>
    </w:rPr>
  </w:style>
  <w:style w:type="paragraph" w:styleId="a9">
    <w:name w:val="Body Text"/>
    <w:basedOn w:val="a"/>
    <w:pPr>
      <w:spacing w:after="120"/>
    </w:pPr>
  </w:style>
  <w:style w:type="character" w:customStyle="1" w:styleId="ab">
    <w:name w:val="Основной текст Знак"/>
    <w:basedOn w:val="a0"/>
    <w:rPr>
      <w:rFonts w:ascii="Times New Roman" w:hAnsi="Times New Roman"/>
      <w:sz w:val="22"/>
      <w:szCs w:val="22"/>
      <w:lang w:eastAsia="en-US"/>
    </w:rPr>
  </w:style>
  <w:style w:type="character" w:customStyle="1" w:styleId="80">
    <w:name w:val="Заголовок 8 Знак"/>
    <w:rPr>
      <w:rFonts w:eastAsia="Times New Roman"/>
      <w:lang w:eastAsia="en-US"/>
    </w:rPr>
  </w:style>
  <w:style w:type="character" w:customStyle="1" w:styleId="90">
    <w:name w:val="Заголовок 9 Знак"/>
    <w:rPr>
      <w:rFonts w:ascii="Cambria" w:eastAsia="Times New Roman" w:hAnsi="Cambria"/>
      <w:i/>
      <w:iCs/>
      <w:color w:val="404040"/>
      <w:lang w:eastAsia="en-US"/>
    </w:rPr>
  </w:style>
  <w:style w:type="paragraph" w:customStyle="1" w:styleId="LBRoman3">
    <w:name w:val="LB Roman 3"/>
    <w:basedOn w:val="33"/>
    <w:pPr>
      <w:numPr>
        <w:numId w:val="44"/>
      </w:numPr>
      <w:tabs>
        <w:tab w:val="left" w:pos="2160"/>
      </w:tabs>
      <w:spacing w:before="120"/>
    </w:pPr>
    <w:rPr>
      <w:rFonts w:eastAsia="MS Mincho"/>
      <w:sz w:val="22"/>
      <w:szCs w:val="20"/>
    </w:rPr>
  </w:style>
  <w:style w:type="paragraph" w:customStyle="1" w:styleId="LBArabic2">
    <w:name w:val="LB Arabic 2"/>
    <w:basedOn w:val="22"/>
    <w:pPr>
      <w:numPr>
        <w:numId w:val="45"/>
      </w:numPr>
      <w:tabs>
        <w:tab w:val="left" w:pos="1440"/>
      </w:tabs>
      <w:spacing w:before="120" w:line="240" w:lineRule="auto"/>
    </w:pPr>
    <w:rPr>
      <w:rFonts w:eastAsia="MS Mincho"/>
      <w:szCs w:val="20"/>
    </w:rPr>
  </w:style>
  <w:style w:type="paragraph" w:styleId="33">
    <w:name w:val="Body Text 3"/>
    <w:basedOn w:val="a"/>
    <w:pPr>
      <w:spacing w:after="120"/>
    </w:pPr>
    <w:rPr>
      <w:sz w:val="16"/>
      <w:szCs w:val="16"/>
    </w:rPr>
  </w:style>
  <w:style w:type="character" w:customStyle="1" w:styleId="34">
    <w:name w:val="Основной текст 3 Знак"/>
    <w:rPr>
      <w:rFonts w:ascii="Times New Roman" w:hAnsi="Times New Roman"/>
      <w:sz w:val="16"/>
      <w:szCs w:val="16"/>
      <w:lang w:eastAsia="en-US"/>
    </w:rPr>
  </w:style>
  <w:style w:type="paragraph" w:styleId="22">
    <w:name w:val="Body Text 2"/>
    <w:basedOn w:val="a"/>
    <w:pPr>
      <w:spacing w:after="120" w:line="480" w:lineRule="auto"/>
    </w:pPr>
  </w:style>
  <w:style w:type="character" w:customStyle="1" w:styleId="23">
    <w:name w:val="Основной текст 2 Знак"/>
    <w:basedOn w:val="a0"/>
    <w:rPr>
      <w:rFonts w:ascii="Times New Roman" w:hAnsi="Times New Roman"/>
      <w:sz w:val="22"/>
      <w:szCs w:val="22"/>
      <w:lang w:eastAsia="en-US"/>
    </w:rPr>
  </w:style>
  <w:style w:type="paragraph" w:customStyle="1" w:styleId="LBScheduleHeading">
    <w:name w:val="LB Schedule Heading"/>
    <w:basedOn w:val="a9"/>
    <w:next w:val="a"/>
    <w:pPr>
      <w:keepNext/>
      <w:pageBreakBefore/>
      <w:spacing w:before="120"/>
      <w:jc w:val="center"/>
    </w:pPr>
    <w:rPr>
      <w:rFonts w:eastAsia="MS Mincho"/>
      <w:b/>
      <w:caps/>
      <w:szCs w:val="20"/>
    </w:rPr>
  </w:style>
  <w:style w:type="paragraph" w:customStyle="1" w:styleId="LBScheduleSubheading">
    <w:name w:val="LB Schedule Subheading"/>
    <w:basedOn w:val="a9"/>
    <w:next w:val="a"/>
    <w:pPr>
      <w:keepNext/>
      <w:spacing w:before="120"/>
      <w:jc w:val="center"/>
    </w:pPr>
    <w:rPr>
      <w:rFonts w:eastAsia="MS Mincho"/>
      <w:b/>
      <w:szCs w:val="20"/>
    </w:rPr>
  </w:style>
  <w:style w:type="paragraph" w:customStyle="1" w:styleId="LBSchedulePart">
    <w:name w:val="LB Schedule Part"/>
    <w:basedOn w:val="a9"/>
    <w:next w:val="a9"/>
    <w:pPr>
      <w:keepNext/>
      <w:spacing w:before="120"/>
      <w:jc w:val="center"/>
    </w:pPr>
    <w:rPr>
      <w:rFonts w:eastAsia="MS Mincho"/>
      <w:b/>
      <w:szCs w:val="20"/>
    </w:rPr>
  </w:style>
  <w:style w:type="paragraph" w:customStyle="1" w:styleId="LBSchedule5">
    <w:name w:val="LB Schedule 5"/>
    <w:pPr>
      <w:suppressAutoHyphens/>
      <w:spacing w:before="120"/>
    </w:pPr>
    <w:rPr>
      <w:rFonts w:eastAsia="MS Mincho"/>
      <w:lang w:eastAsia="en-US"/>
    </w:rPr>
  </w:style>
  <w:style w:type="paragraph" w:customStyle="1" w:styleId="LBSchedule4">
    <w:name w:val="LB Schedule 4"/>
    <w:pPr>
      <w:suppressAutoHyphens/>
      <w:spacing w:before="120"/>
    </w:pPr>
    <w:rPr>
      <w:rFonts w:eastAsia="MS Mincho"/>
      <w:lang w:eastAsia="en-US"/>
    </w:rPr>
  </w:style>
  <w:style w:type="paragraph" w:customStyle="1" w:styleId="LBSchedule1">
    <w:name w:val="LB Schedule 1"/>
    <w:basedOn w:val="a9"/>
    <w:pPr>
      <w:spacing w:before="120"/>
    </w:pPr>
    <w:rPr>
      <w:rFonts w:eastAsia="MS Mincho"/>
      <w:b/>
      <w:bCs/>
      <w:caps/>
      <w:szCs w:val="20"/>
    </w:rPr>
  </w:style>
  <w:style w:type="paragraph" w:customStyle="1" w:styleId="LBSchedule3">
    <w:name w:val="LB Schedule 3"/>
    <w:basedOn w:val="a9"/>
    <w:pPr>
      <w:spacing w:before="120"/>
    </w:pPr>
    <w:rPr>
      <w:rFonts w:eastAsia="MS Mincho"/>
      <w:szCs w:val="20"/>
    </w:rPr>
  </w:style>
  <w:style w:type="paragraph" w:customStyle="1" w:styleId="LBSchedule2">
    <w:name w:val="LB Schedule 2"/>
    <w:basedOn w:val="a9"/>
    <w:pPr>
      <w:numPr>
        <w:numId w:val="65"/>
      </w:numPr>
      <w:spacing w:before="120"/>
    </w:pPr>
    <w:rPr>
      <w:rFonts w:eastAsia="MS Mincho"/>
      <w:szCs w:val="20"/>
    </w:rPr>
  </w:style>
  <w:style w:type="paragraph" w:customStyle="1" w:styleId="LBArabic1">
    <w:name w:val="LB Arabic 1"/>
    <w:basedOn w:val="a9"/>
    <w:pPr>
      <w:numPr>
        <w:numId w:val="48"/>
      </w:numPr>
      <w:spacing w:before="120"/>
    </w:pPr>
    <w:rPr>
      <w:rFonts w:eastAsia="MS Mincho"/>
      <w:szCs w:val="20"/>
    </w:rPr>
  </w:style>
  <w:style w:type="paragraph" w:customStyle="1" w:styleId="LBArabic3">
    <w:name w:val="LB Arabic 3"/>
    <w:basedOn w:val="33"/>
    <w:pPr>
      <w:numPr>
        <w:numId w:val="47"/>
      </w:numPr>
      <w:spacing w:before="120"/>
    </w:pPr>
    <w:rPr>
      <w:rFonts w:eastAsia="MS Mincho"/>
      <w:sz w:val="22"/>
      <w:szCs w:val="20"/>
    </w:rPr>
  </w:style>
  <w:style w:type="paragraph" w:customStyle="1" w:styleId="LBArabic4">
    <w:name w:val="LB Arabic 4"/>
    <w:basedOn w:val="a"/>
    <w:pPr>
      <w:numPr>
        <w:numId w:val="49"/>
      </w:numPr>
      <w:spacing w:before="120" w:after="120"/>
    </w:pPr>
    <w:rPr>
      <w:rFonts w:eastAsia="MS Mincho"/>
      <w:szCs w:val="20"/>
    </w:rPr>
  </w:style>
  <w:style w:type="paragraph" w:customStyle="1" w:styleId="LBArabic5">
    <w:name w:val="LB Arabic 5"/>
    <w:basedOn w:val="a"/>
    <w:pPr>
      <w:numPr>
        <w:numId w:val="50"/>
      </w:numPr>
      <w:spacing w:before="120" w:after="120"/>
    </w:pPr>
    <w:rPr>
      <w:rFonts w:eastAsia="MS Mincho"/>
      <w:szCs w:val="20"/>
    </w:rPr>
  </w:style>
  <w:style w:type="paragraph" w:customStyle="1" w:styleId="LBArabic6">
    <w:name w:val="LB Arabic 6"/>
    <w:basedOn w:val="a"/>
    <w:pPr>
      <w:numPr>
        <w:numId w:val="46"/>
      </w:numPr>
      <w:spacing w:before="120" w:after="120"/>
    </w:pPr>
    <w:rPr>
      <w:rFonts w:eastAsia="MS Mincho"/>
      <w:szCs w:val="20"/>
    </w:rPr>
  </w:style>
  <w:style w:type="paragraph" w:customStyle="1" w:styleId="BodyText4">
    <w:name w:val="Body Text 4"/>
    <w:basedOn w:val="a9"/>
    <w:pPr>
      <w:spacing w:before="120"/>
      <w:ind w:left="2160"/>
    </w:pPr>
    <w:rPr>
      <w:rFonts w:eastAsia="MS Mincho"/>
      <w:szCs w:val="20"/>
      <w:lang w:val="en-GB"/>
    </w:rPr>
  </w:style>
  <w:style w:type="paragraph" w:customStyle="1" w:styleId="BodyText5">
    <w:name w:val="Body Text 5"/>
    <w:basedOn w:val="a9"/>
    <w:pPr>
      <w:spacing w:before="120"/>
      <w:ind w:left="2880"/>
    </w:pPr>
    <w:rPr>
      <w:rFonts w:eastAsia="MS Mincho"/>
      <w:szCs w:val="20"/>
      <w:lang w:val="en-GB"/>
    </w:rPr>
  </w:style>
  <w:style w:type="paragraph" w:customStyle="1" w:styleId="BodyText6">
    <w:name w:val="Body Text 6"/>
    <w:basedOn w:val="a9"/>
    <w:pPr>
      <w:spacing w:before="120"/>
      <w:ind w:left="3600"/>
    </w:pPr>
    <w:rPr>
      <w:rFonts w:eastAsia="MS Mincho"/>
      <w:szCs w:val="20"/>
      <w:lang w:val="en-GB"/>
    </w:rPr>
  </w:style>
  <w:style w:type="paragraph" w:customStyle="1" w:styleId="LBRoman1">
    <w:name w:val="LB Roman 1"/>
    <w:basedOn w:val="a9"/>
    <w:pPr>
      <w:numPr>
        <w:numId w:val="54"/>
      </w:numPr>
      <w:spacing w:before="120"/>
    </w:pPr>
    <w:rPr>
      <w:rFonts w:eastAsia="Times New Roman"/>
      <w:szCs w:val="20"/>
    </w:rPr>
  </w:style>
  <w:style w:type="paragraph" w:customStyle="1" w:styleId="LBRoman2">
    <w:name w:val="LB Roman 2"/>
    <w:basedOn w:val="22"/>
    <w:pPr>
      <w:numPr>
        <w:numId w:val="51"/>
      </w:numPr>
      <w:spacing w:before="120" w:line="240" w:lineRule="auto"/>
    </w:pPr>
    <w:rPr>
      <w:rFonts w:eastAsia="MS Mincho"/>
      <w:szCs w:val="20"/>
    </w:rPr>
  </w:style>
  <w:style w:type="paragraph" w:customStyle="1" w:styleId="LBRoman4">
    <w:name w:val="LB Roman 4"/>
    <w:basedOn w:val="BodyText4"/>
    <w:pPr>
      <w:numPr>
        <w:numId w:val="52"/>
      </w:numPr>
    </w:pPr>
    <w:rPr>
      <w:lang w:val="ru-RU"/>
    </w:rPr>
  </w:style>
  <w:style w:type="paragraph" w:customStyle="1" w:styleId="LBRoman5">
    <w:name w:val="LB Roman 5"/>
    <w:basedOn w:val="BodyText5"/>
    <w:pPr>
      <w:numPr>
        <w:numId w:val="53"/>
      </w:numPr>
    </w:pPr>
    <w:rPr>
      <w:lang w:val="ru-RU"/>
    </w:rPr>
  </w:style>
  <w:style w:type="paragraph" w:customStyle="1" w:styleId="310">
    <w:name w:val="Основной текст 31"/>
    <w:basedOn w:val="BodyText4"/>
    <w:pPr>
      <w:ind w:left="1440"/>
    </w:pPr>
    <w:rPr>
      <w:rFonts w:eastAsia="Times New Roman"/>
    </w:rPr>
  </w:style>
  <w:style w:type="paragraph" w:customStyle="1" w:styleId="210">
    <w:name w:val="Основной текст 21"/>
    <w:basedOn w:val="310"/>
    <w:pPr>
      <w:ind w:left="720"/>
    </w:pPr>
  </w:style>
  <w:style w:type="paragraph" w:customStyle="1" w:styleId="BodyText1">
    <w:name w:val="Body Text 1"/>
    <w:basedOn w:val="210"/>
    <w:pPr>
      <w:ind w:left="0"/>
    </w:p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bCs/>
    </w:rPr>
  </w:style>
  <w:style w:type="character" w:styleId="ac">
    <w:name w:val="annotation reference"/>
    <w:rPr>
      <w:sz w:val="16"/>
      <w:szCs w:val="16"/>
    </w:rPr>
  </w:style>
  <w:style w:type="paragraph" w:styleId="ad">
    <w:name w:val="annotation text"/>
    <w:basedOn w:val="a"/>
    <w:rPr>
      <w:sz w:val="20"/>
      <w:szCs w:val="20"/>
    </w:rPr>
  </w:style>
  <w:style w:type="character" w:customStyle="1" w:styleId="ae">
    <w:name w:val="Текст примечания Знак"/>
    <w:rPr>
      <w:rFonts w:ascii="Times New Roman" w:hAnsi="Times New Roman"/>
      <w:sz w:val="20"/>
      <w:szCs w:val="20"/>
    </w:rPr>
  </w:style>
  <w:style w:type="paragraph" w:styleId="af">
    <w:name w:val="annotation subject"/>
    <w:basedOn w:val="ad"/>
    <w:next w:val="ad"/>
    <w:rPr>
      <w:b/>
      <w:bCs/>
    </w:rPr>
  </w:style>
  <w:style w:type="character" w:customStyle="1" w:styleId="af0">
    <w:name w:val="Тема примечания Знак"/>
    <w:rPr>
      <w:rFonts w:ascii="Times New Roman" w:hAnsi="Times New Roman"/>
      <w:b/>
      <w:bCs/>
      <w:sz w:val="20"/>
      <w:szCs w:val="20"/>
    </w:rPr>
  </w:style>
  <w:style w:type="paragraph" w:styleId="af1">
    <w:name w:val="footnote text"/>
    <w:basedOn w:val="a"/>
    <w:rPr>
      <w:sz w:val="20"/>
      <w:szCs w:val="20"/>
    </w:rPr>
  </w:style>
  <w:style w:type="character" w:customStyle="1" w:styleId="af2">
    <w:name w:val="Текст сноски Знак"/>
    <w:rPr>
      <w:rFonts w:ascii="Times New Roman" w:hAnsi="Times New Roman"/>
      <w:lang w:eastAsia="en-US"/>
    </w:rPr>
  </w:style>
  <w:style w:type="character" w:styleId="af3">
    <w:name w:val="footnote reference"/>
    <w:rPr>
      <w:position w:val="0"/>
      <w:vertAlign w:val="superscript"/>
    </w:rPr>
  </w:style>
  <w:style w:type="paragraph" w:customStyle="1" w:styleId="Schedule1">
    <w:name w:val="Schedule 1"/>
    <w:basedOn w:val="a"/>
    <w:pPr>
      <w:spacing w:after="140" w:line="288" w:lineRule="auto"/>
      <w:outlineLvl w:val="0"/>
    </w:pPr>
    <w:rPr>
      <w:rFonts w:ascii="Arial" w:eastAsia="Times New Roman" w:hAnsi="Arial"/>
      <w:kern w:val="3"/>
      <w:sz w:val="20"/>
      <w:szCs w:val="24"/>
    </w:rPr>
  </w:style>
  <w:style w:type="paragraph" w:customStyle="1" w:styleId="Schedule2">
    <w:name w:val="Schedule 2"/>
    <w:basedOn w:val="a"/>
    <w:pPr>
      <w:spacing w:after="140" w:line="288" w:lineRule="auto"/>
      <w:outlineLvl w:val="1"/>
    </w:pPr>
    <w:rPr>
      <w:rFonts w:ascii="Arial" w:eastAsia="Times New Roman" w:hAnsi="Arial"/>
      <w:kern w:val="3"/>
      <w:sz w:val="20"/>
      <w:szCs w:val="24"/>
    </w:rPr>
  </w:style>
  <w:style w:type="paragraph" w:customStyle="1" w:styleId="Schedule3">
    <w:name w:val="Schedule 3"/>
    <w:basedOn w:val="a"/>
    <w:pPr>
      <w:spacing w:after="140" w:line="288" w:lineRule="auto"/>
      <w:outlineLvl w:val="2"/>
    </w:pPr>
    <w:rPr>
      <w:rFonts w:ascii="Arial" w:eastAsia="Times New Roman" w:hAnsi="Arial"/>
      <w:kern w:val="3"/>
      <w:sz w:val="20"/>
      <w:szCs w:val="24"/>
    </w:rPr>
  </w:style>
  <w:style w:type="paragraph" w:customStyle="1" w:styleId="Schedule4">
    <w:name w:val="Schedule 4"/>
    <w:basedOn w:val="a"/>
    <w:pPr>
      <w:spacing w:after="140" w:line="288" w:lineRule="auto"/>
      <w:outlineLvl w:val="3"/>
    </w:pPr>
    <w:rPr>
      <w:rFonts w:ascii="Arial" w:eastAsia="Times New Roman" w:hAnsi="Arial"/>
      <w:kern w:val="3"/>
      <w:sz w:val="20"/>
      <w:szCs w:val="24"/>
    </w:rPr>
  </w:style>
  <w:style w:type="paragraph" w:customStyle="1" w:styleId="Schedule5">
    <w:name w:val="Schedule 5"/>
    <w:basedOn w:val="a"/>
    <w:pPr>
      <w:spacing w:after="140" w:line="288" w:lineRule="auto"/>
      <w:outlineLvl w:val="4"/>
    </w:pPr>
    <w:rPr>
      <w:rFonts w:ascii="Arial" w:eastAsia="Times New Roman" w:hAnsi="Arial"/>
      <w:kern w:val="3"/>
      <w:sz w:val="20"/>
      <w:szCs w:val="24"/>
    </w:rPr>
  </w:style>
  <w:style w:type="paragraph" w:customStyle="1" w:styleId="Schedule6">
    <w:name w:val="Schedule 6"/>
    <w:basedOn w:val="a"/>
    <w:pPr>
      <w:numPr>
        <w:numId w:val="55"/>
      </w:numPr>
      <w:spacing w:after="140" w:line="288" w:lineRule="auto"/>
      <w:outlineLvl w:val="5"/>
    </w:pPr>
    <w:rPr>
      <w:rFonts w:ascii="Arial" w:eastAsia="Times New Roman" w:hAnsi="Arial"/>
      <w:kern w:val="3"/>
      <w:sz w:val="20"/>
      <w:szCs w:val="24"/>
    </w:rPr>
  </w:style>
  <w:style w:type="paragraph" w:customStyle="1" w:styleId="LBSchedule1-Alt">
    <w:name w:val="LB Schedule 1 - Alt"/>
    <w:pPr>
      <w:tabs>
        <w:tab w:val="left" w:pos="720"/>
      </w:tabs>
      <w:suppressAutoHyphens/>
      <w:spacing w:before="120" w:after="120"/>
      <w:jc w:val="both"/>
    </w:pPr>
    <w:rPr>
      <w:b/>
      <w:caps/>
      <w:lang w:val="en-GB" w:eastAsia="en-US"/>
    </w:rPr>
  </w:style>
  <w:style w:type="paragraph" w:customStyle="1" w:styleId="LBSchedule2-Alt">
    <w:name w:val="LB Schedule 2 - Alt"/>
    <w:pPr>
      <w:tabs>
        <w:tab w:val="left" w:pos="720"/>
      </w:tabs>
      <w:suppressAutoHyphens/>
      <w:spacing w:before="120" w:after="120"/>
      <w:jc w:val="both"/>
    </w:pPr>
    <w:rPr>
      <w:lang w:val="en-GB" w:eastAsia="en-US"/>
    </w:rPr>
  </w:style>
  <w:style w:type="paragraph" w:customStyle="1" w:styleId="LBSchedule3-Alt">
    <w:name w:val="LB Schedule 3 - Alt"/>
    <w:pPr>
      <w:tabs>
        <w:tab w:val="left" w:pos="1440"/>
      </w:tabs>
      <w:suppressAutoHyphens/>
      <w:spacing w:before="120" w:after="120"/>
      <w:jc w:val="both"/>
    </w:pPr>
    <w:rPr>
      <w:lang w:val="en-GB" w:eastAsia="en-US"/>
    </w:rPr>
  </w:style>
  <w:style w:type="paragraph" w:customStyle="1" w:styleId="LBSchedule4-Alt">
    <w:name w:val="LB Schedule 4 - Alt"/>
    <w:pPr>
      <w:tabs>
        <w:tab w:val="left" w:pos="2160"/>
      </w:tabs>
      <w:suppressAutoHyphens/>
      <w:spacing w:before="120" w:after="120"/>
    </w:pPr>
    <w:rPr>
      <w:lang w:val="en-GB" w:eastAsia="en-US"/>
    </w:rPr>
  </w:style>
  <w:style w:type="paragraph" w:customStyle="1" w:styleId="LBSchedule5-Alt">
    <w:name w:val="LB Schedule 5 - Alt"/>
    <w:pPr>
      <w:tabs>
        <w:tab w:val="left" w:pos="2880"/>
      </w:tabs>
      <w:suppressAutoHyphens/>
      <w:spacing w:before="120" w:after="120"/>
      <w:jc w:val="both"/>
    </w:pPr>
    <w:rPr>
      <w:lang w:val="en-GB" w:eastAsia="en-US"/>
    </w:rPr>
  </w:style>
  <w:style w:type="paragraph" w:customStyle="1" w:styleId="LBHeading1">
    <w:name w:val="LB Heading 1"/>
    <w:pPr>
      <w:tabs>
        <w:tab w:val="left" w:pos="720"/>
      </w:tabs>
      <w:suppressAutoHyphens/>
      <w:spacing w:before="120" w:after="120"/>
      <w:jc w:val="both"/>
    </w:pPr>
    <w:rPr>
      <w:b/>
      <w:caps/>
      <w:lang w:eastAsia="en-US"/>
    </w:rPr>
  </w:style>
  <w:style w:type="paragraph" w:customStyle="1" w:styleId="LBHeading2">
    <w:name w:val="LB Heading 2"/>
    <w:pPr>
      <w:tabs>
        <w:tab w:val="left" w:pos="720"/>
      </w:tabs>
      <w:suppressAutoHyphens/>
      <w:spacing w:before="120" w:after="120"/>
      <w:jc w:val="both"/>
    </w:pPr>
    <w:rPr>
      <w:lang w:eastAsia="en-US"/>
    </w:rPr>
  </w:style>
  <w:style w:type="paragraph" w:customStyle="1" w:styleId="LBHeading3">
    <w:name w:val="LB Heading 3"/>
    <w:pPr>
      <w:suppressAutoHyphens/>
      <w:spacing w:before="120" w:after="120"/>
      <w:jc w:val="both"/>
    </w:pPr>
    <w:rPr>
      <w:lang w:eastAsia="en-US"/>
    </w:rPr>
  </w:style>
  <w:style w:type="paragraph" w:customStyle="1" w:styleId="LBHeading3-111">
    <w:name w:val="LB Heading 3 - 1.1.1"/>
    <w:pPr>
      <w:tabs>
        <w:tab w:val="left" w:pos="720"/>
      </w:tabs>
      <w:suppressAutoHyphens/>
      <w:spacing w:before="120" w:after="120"/>
      <w:jc w:val="both"/>
    </w:pPr>
    <w:rPr>
      <w:lang w:val="en-US" w:eastAsia="en-US"/>
    </w:rPr>
  </w:style>
  <w:style w:type="paragraph" w:customStyle="1" w:styleId="LBHeading4">
    <w:name w:val="LB Heading 4"/>
    <w:pPr>
      <w:tabs>
        <w:tab w:val="left" w:pos="2160"/>
      </w:tabs>
      <w:suppressAutoHyphens/>
      <w:spacing w:before="120" w:after="120"/>
      <w:jc w:val="both"/>
    </w:pPr>
    <w:rPr>
      <w:lang w:eastAsia="en-US"/>
    </w:rPr>
  </w:style>
  <w:style w:type="paragraph" w:customStyle="1" w:styleId="LBHeading5">
    <w:name w:val="LB Heading 5"/>
    <w:pPr>
      <w:numPr>
        <w:numId w:val="57"/>
      </w:numPr>
      <w:tabs>
        <w:tab w:val="left" w:pos="2880"/>
      </w:tabs>
      <w:suppressAutoHyphens/>
      <w:spacing w:before="120" w:after="120"/>
      <w:jc w:val="both"/>
    </w:pPr>
    <w:rPr>
      <w:lang w:eastAsia="en-US"/>
    </w:rPr>
  </w:style>
  <w:style w:type="paragraph" w:customStyle="1" w:styleId="LBHeading1-Alt">
    <w:name w:val="LB Heading 1 - Alt"/>
    <w:pPr>
      <w:tabs>
        <w:tab w:val="left" w:pos="720"/>
      </w:tabs>
      <w:suppressAutoHyphens/>
      <w:spacing w:before="120" w:after="120"/>
      <w:jc w:val="both"/>
    </w:pPr>
    <w:rPr>
      <w:b/>
      <w:caps/>
      <w:lang w:val="en-GB" w:eastAsia="en-US"/>
    </w:rPr>
  </w:style>
  <w:style w:type="paragraph" w:customStyle="1" w:styleId="LBHeading2-Alt">
    <w:name w:val="LB Heading 2 - Alt"/>
    <w:pPr>
      <w:tabs>
        <w:tab w:val="left" w:pos="720"/>
      </w:tabs>
      <w:suppressAutoHyphens/>
      <w:spacing w:before="120" w:after="120"/>
      <w:jc w:val="both"/>
    </w:pPr>
    <w:rPr>
      <w:lang w:val="en-GB" w:eastAsia="en-US"/>
    </w:rPr>
  </w:style>
  <w:style w:type="paragraph" w:customStyle="1" w:styleId="LBHeading3-Alt">
    <w:name w:val="LB Heading 3 - Alt"/>
    <w:pPr>
      <w:tabs>
        <w:tab w:val="left" w:pos="2880"/>
      </w:tabs>
      <w:suppressAutoHyphens/>
      <w:spacing w:before="120" w:after="120"/>
      <w:ind w:left="1440" w:hanging="720"/>
      <w:jc w:val="both"/>
    </w:pPr>
    <w:rPr>
      <w:lang w:val="en-GB" w:eastAsia="en-US"/>
    </w:rPr>
  </w:style>
  <w:style w:type="paragraph" w:customStyle="1" w:styleId="LBHeading3-111Alt">
    <w:name w:val="LB Heading 3 - 1.1.1 Alt"/>
    <w:pPr>
      <w:tabs>
        <w:tab w:val="left" w:pos="720"/>
      </w:tabs>
      <w:suppressAutoHyphens/>
      <w:spacing w:before="120" w:after="120"/>
      <w:jc w:val="both"/>
    </w:pPr>
    <w:rPr>
      <w:lang w:eastAsia="en-US"/>
    </w:rPr>
  </w:style>
  <w:style w:type="paragraph" w:customStyle="1" w:styleId="LBHeading4-Alt">
    <w:name w:val="LB Heading 4 - Alt"/>
    <w:pPr>
      <w:tabs>
        <w:tab w:val="left" w:pos="2160"/>
      </w:tabs>
      <w:suppressAutoHyphens/>
      <w:spacing w:before="120" w:after="120"/>
      <w:jc w:val="both"/>
    </w:pPr>
    <w:rPr>
      <w:lang w:val="en-GB" w:eastAsia="en-US"/>
    </w:rPr>
  </w:style>
  <w:style w:type="paragraph" w:customStyle="1" w:styleId="LBHeading5-Alt">
    <w:name w:val="LB Heading 5 - Alt"/>
    <w:pPr>
      <w:numPr>
        <w:numId w:val="56"/>
      </w:numPr>
      <w:tabs>
        <w:tab w:val="left" w:pos="2880"/>
      </w:tabs>
      <w:suppressAutoHyphens/>
      <w:spacing w:before="120" w:after="120"/>
      <w:jc w:val="both"/>
    </w:pPr>
    <w:rPr>
      <w:lang w:val="en-GB" w:eastAsia="en-US"/>
    </w:rPr>
  </w:style>
  <w:style w:type="paragraph" w:customStyle="1" w:styleId="Parties-Alt">
    <w:name w:val="Parties - Alt"/>
    <w:pPr>
      <w:suppressAutoHyphens/>
      <w:spacing w:before="120" w:after="120"/>
      <w:jc w:val="both"/>
    </w:pPr>
    <w:rPr>
      <w:lang w:eastAsia="en-US"/>
    </w:rPr>
  </w:style>
  <w:style w:type="paragraph" w:customStyle="1" w:styleId="Recitals-Alt">
    <w:name w:val="Recitals - Alt"/>
    <w:pPr>
      <w:suppressAutoHyphens/>
      <w:spacing w:before="120" w:after="120"/>
      <w:jc w:val="both"/>
    </w:pPr>
    <w:rPr>
      <w:lang w:eastAsia="en-US"/>
    </w:rPr>
  </w:style>
  <w:style w:type="paragraph" w:customStyle="1" w:styleId="LBSchedule3-111Alt">
    <w:name w:val="LB Schedule 3 - 1.1.1 Alt"/>
    <w:pPr>
      <w:numPr>
        <w:numId w:val="64"/>
      </w:numPr>
      <w:tabs>
        <w:tab w:val="left" w:pos="720"/>
      </w:tabs>
      <w:suppressAutoHyphens/>
      <w:spacing w:before="120" w:after="120"/>
      <w:jc w:val="both"/>
    </w:pPr>
    <w:rPr>
      <w:lang w:val="en-US" w:eastAsia="en-US"/>
    </w:rPr>
  </w:style>
  <w:style w:type="paragraph" w:customStyle="1" w:styleId="LBArabic1-Alt">
    <w:name w:val="LB Arabic 1 - Alt"/>
    <w:pPr>
      <w:suppressAutoHyphens/>
      <w:spacing w:before="120" w:after="120"/>
      <w:jc w:val="both"/>
    </w:pPr>
    <w:rPr>
      <w:lang w:val="en-GB" w:eastAsia="en-US"/>
    </w:rPr>
  </w:style>
  <w:style w:type="paragraph" w:customStyle="1" w:styleId="LBArabic2-Alt">
    <w:name w:val="LB Arabic 2 - Alt"/>
    <w:pPr>
      <w:suppressAutoHyphens/>
      <w:spacing w:before="120" w:after="120"/>
      <w:jc w:val="both"/>
    </w:pPr>
    <w:rPr>
      <w:lang w:val="en-GB" w:eastAsia="en-US"/>
    </w:rPr>
  </w:style>
  <w:style w:type="paragraph" w:customStyle="1" w:styleId="LBArabic3-Alt">
    <w:name w:val="LB Arabic 3 - Alt"/>
    <w:pPr>
      <w:suppressAutoHyphens/>
      <w:spacing w:before="120" w:after="120"/>
      <w:jc w:val="both"/>
    </w:pPr>
    <w:rPr>
      <w:lang w:val="en-GB" w:eastAsia="en-US"/>
    </w:rPr>
  </w:style>
  <w:style w:type="paragraph" w:customStyle="1" w:styleId="LBArabic4-Alt">
    <w:name w:val="LB Arabic 4 - Alt"/>
    <w:pPr>
      <w:suppressAutoHyphens/>
      <w:spacing w:before="120" w:after="120"/>
      <w:jc w:val="both"/>
    </w:pPr>
    <w:rPr>
      <w:lang w:val="en-GB" w:eastAsia="en-US"/>
    </w:rPr>
  </w:style>
  <w:style w:type="paragraph" w:customStyle="1" w:styleId="LBArabic5-Alt">
    <w:name w:val="LB Arabic 5 - Alt"/>
    <w:pPr>
      <w:suppressAutoHyphens/>
      <w:spacing w:before="120" w:after="120"/>
      <w:jc w:val="both"/>
    </w:pPr>
    <w:rPr>
      <w:lang w:val="en-GB" w:eastAsia="en-US"/>
    </w:rPr>
  </w:style>
  <w:style w:type="paragraph" w:customStyle="1" w:styleId="LBArabic6-Alt">
    <w:name w:val="LB Arabic 6 - Alt"/>
    <w:pPr>
      <w:numPr>
        <w:numId w:val="58"/>
      </w:numPr>
      <w:suppressAutoHyphens/>
      <w:spacing w:before="120" w:after="120"/>
      <w:jc w:val="both"/>
    </w:pPr>
    <w:rPr>
      <w:lang w:val="en-GB" w:eastAsia="en-US"/>
    </w:rPr>
  </w:style>
  <w:style w:type="paragraph" w:customStyle="1" w:styleId="LBRoman1-Alt">
    <w:name w:val="LB Roman 1 - Alt"/>
    <w:pPr>
      <w:suppressAutoHyphens/>
      <w:spacing w:before="120" w:after="120"/>
      <w:jc w:val="both"/>
    </w:pPr>
    <w:rPr>
      <w:lang w:val="en-GB" w:eastAsia="en-US"/>
    </w:rPr>
  </w:style>
  <w:style w:type="paragraph" w:customStyle="1" w:styleId="LBRoman2-Alt">
    <w:name w:val="LB Roman 2 - Alt"/>
    <w:pPr>
      <w:suppressAutoHyphens/>
      <w:spacing w:before="120" w:after="120"/>
      <w:jc w:val="both"/>
    </w:pPr>
    <w:rPr>
      <w:lang w:val="en-GB" w:eastAsia="en-US"/>
    </w:rPr>
  </w:style>
  <w:style w:type="paragraph" w:customStyle="1" w:styleId="LBRoman3-Alt">
    <w:name w:val="LB Roman 3 - Alt"/>
    <w:pPr>
      <w:suppressAutoHyphens/>
      <w:spacing w:before="120" w:after="120"/>
      <w:jc w:val="both"/>
    </w:pPr>
    <w:rPr>
      <w:lang w:val="en-GB" w:eastAsia="en-US"/>
    </w:rPr>
  </w:style>
  <w:style w:type="paragraph" w:customStyle="1" w:styleId="LBRoman4-Alt">
    <w:name w:val="LB Roman 4 - Alt"/>
    <w:pPr>
      <w:suppressAutoHyphens/>
      <w:spacing w:before="120" w:after="120"/>
      <w:jc w:val="both"/>
    </w:pPr>
    <w:rPr>
      <w:lang w:val="en-GB" w:eastAsia="en-US"/>
    </w:rPr>
  </w:style>
  <w:style w:type="paragraph" w:customStyle="1" w:styleId="LBRoman5-Alt">
    <w:name w:val="LB Roman 5 - Alt"/>
    <w:pPr>
      <w:numPr>
        <w:numId w:val="59"/>
      </w:numPr>
      <w:suppressAutoHyphens/>
      <w:spacing w:before="120" w:after="120"/>
      <w:jc w:val="both"/>
    </w:pPr>
    <w:rPr>
      <w:lang w:val="en-GB" w:eastAsia="en-US"/>
    </w:rPr>
  </w:style>
  <w:style w:type="paragraph" w:customStyle="1" w:styleId="BdyText2">
    <w:name w:val="Bоdy Text 2"/>
    <w:pPr>
      <w:suppressAutoHyphens/>
      <w:spacing w:before="120" w:after="120"/>
      <w:ind w:left="720"/>
      <w:jc w:val="both"/>
    </w:pPr>
    <w:rPr>
      <w:rFonts w:eastAsia="MS Mincho"/>
      <w:lang w:eastAsia="en-US"/>
    </w:rPr>
  </w:style>
  <w:style w:type="paragraph" w:customStyle="1" w:styleId="BdyText3">
    <w:name w:val="Bоdy Text 3"/>
    <w:basedOn w:val="BdyText2"/>
    <w:pPr>
      <w:ind w:left="1440"/>
    </w:pPr>
  </w:style>
  <w:style w:type="paragraph" w:customStyle="1" w:styleId="LBParties">
    <w:name w:val="LB Parties"/>
    <w:basedOn w:val="Parties"/>
    <w:pPr>
      <w:numPr>
        <w:numId w:val="61"/>
      </w:numPr>
      <w:spacing w:after="0"/>
      <w:jc w:val="left"/>
    </w:pPr>
    <w:rPr>
      <w:lang w:val="ru-RU"/>
    </w:rPr>
  </w:style>
  <w:style w:type="paragraph" w:customStyle="1" w:styleId="LBParties-Alt">
    <w:name w:val="LB Parties - Alt"/>
    <w:basedOn w:val="Parties-Alt"/>
    <w:rPr>
      <w:lang w:val="en-GB"/>
    </w:rPr>
  </w:style>
  <w:style w:type="paragraph" w:customStyle="1" w:styleId="LBRecitals">
    <w:name w:val="LB Recitals"/>
    <w:basedOn w:val="Recitals"/>
    <w:pPr>
      <w:numPr>
        <w:numId w:val="43"/>
      </w:numPr>
      <w:spacing w:after="0"/>
      <w:jc w:val="left"/>
    </w:pPr>
    <w:rPr>
      <w:lang w:val="ru-RU"/>
    </w:rPr>
  </w:style>
  <w:style w:type="paragraph" w:customStyle="1" w:styleId="LBRecitals-Alt">
    <w:name w:val="LB Recitals - Alt"/>
    <w:basedOn w:val="Recitals-Alt"/>
    <w:pPr>
      <w:numPr>
        <w:numId w:val="60"/>
      </w:numPr>
    </w:pPr>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62"/>
      </w:numPr>
      <w:suppressAutoHyphens/>
      <w:spacing w:before="120" w:after="120"/>
      <w:jc w:val="both"/>
    </w:pPr>
    <w:rPr>
      <w:rFonts w:eastAsia="Times New Roman"/>
      <w:lang w:eastAsia="en-US"/>
    </w:rPr>
  </w:style>
  <w:style w:type="paragraph" w:customStyle="1" w:styleId="LBScheduleParties-Alt">
    <w:name w:val="LB Schedule Parties - Alt"/>
    <w:pPr>
      <w:numPr>
        <w:numId w:val="63"/>
      </w:numPr>
      <w:suppressAutoHyphens/>
      <w:spacing w:before="120" w:after="120"/>
      <w:jc w:val="both"/>
    </w:pPr>
    <w:rPr>
      <w:rFonts w:eastAsia="Times New Roman"/>
      <w:lang w:val="en-GB" w:eastAsia="en-US"/>
    </w:rPr>
  </w:style>
  <w:style w:type="paragraph" w:styleId="af4">
    <w:name w:val="List Paragraph"/>
    <w:basedOn w:val="a"/>
    <w:link w:val="af5"/>
    <w:uiPriority w:val="34"/>
    <w:qFormat/>
    <w:pPr>
      <w:ind w:left="720"/>
    </w:pPr>
  </w:style>
  <w:style w:type="paragraph" w:customStyle="1" w:styleId="LBSimple1">
    <w:name w:val="LB Simple 1"/>
    <w:pPr>
      <w:suppressAutoHyphens/>
      <w:spacing w:before="120" w:after="120"/>
      <w:jc w:val="both"/>
    </w:pPr>
    <w:rPr>
      <w:lang w:eastAsia="en-US"/>
    </w:rPr>
  </w:style>
  <w:style w:type="paragraph" w:customStyle="1" w:styleId="LBSimple1-Alt">
    <w:name w:val="LB Simple 1 - Alt"/>
    <w:pPr>
      <w:suppressAutoHyphens/>
      <w:spacing w:before="120" w:after="120"/>
      <w:jc w:val="both"/>
    </w:pPr>
    <w:rPr>
      <w:lang w:val="en-GB" w:eastAsia="en-US"/>
    </w:rPr>
  </w:style>
  <w:style w:type="paragraph" w:customStyle="1" w:styleId="LBSimple2">
    <w:name w:val="LB Simple 2"/>
    <w:pPr>
      <w:suppressAutoHyphens/>
      <w:spacing w:before="120" w:after="120"/>
      <w:jc w:val="both"/>
    </w:pPr>
    <w:rPr>
      <w:lang w:eastAsia="en-US"/>
    </w:rPr>
  </w:style>
  <w:style w:type="paragraph" w:customStyle="1" w:styleId="LBSimple2-Alt">
    <w:name w:val="LB Simple 2 - Alt"/>
    <w:pPr>
      <w:suppressAutoHyphens/>
      <w:spacing w:before="120" w:after="120"/>
      <w:jc w:val="both"/>
    </w:pPr>
    <w:rPr>
      <w:lang w:val="en-GB" w:eastAsia="en-US"/>
    </w:rPr>
  </w:style>
  <w:style w:type="paragraph" w:customStyle="1" w:styleId="LBSimple3-Alt">
    <w:name w:val="LB Simple 3 - Alt"/>
    <w:pPr>
      <w:numPr>
        <w:numId w:val="67"/>
      </w:numPr>
      <w:suppressAutoHyphens/>
      <w:spacing w:before="120" w:after="120"/>
      <w:jc w:val="both"/>
    </w:pPr>
    <w:rPr>
      <w:lang w:val="en-GB" w:eastAsia="en-US"/>
    </w:rPr>
  </w:style>
  <w:style w:type="paragraph" w:customStyle="1" w:styleId="LBSimple3">
    <w:name w:val="LB Simple 3"/>
    <w:pPr>
      <w:numPr>
        <w:numId w:val="66"/>
      </w:numPr>
      <w:suppressAutoHyphens/>
      <w:spacing w:before="120" w:after="120"/>
      <w:jc w:val="both"/>
    </w:pPr>
    <w:rPr>
      <w:lang w:eastAsia="en-US"/>
    </w:rPr>
  </w:style>
  <w:style w:type="paragraph" w:customStyle="1" w:styleId="LBGovstyle1">
    <w:name w:val="LB Gov style 1"/>
    <w:pPr>
      <w:suppressAutoHyphens/>
      <w:spacing w:before="120" w:after="120"/>
      <w:jc w:val="both"/>
    </w:pPr>
    <w:rPr>
      <w:b/>
      <w:lang w:eastAsia="en-US"/>
    </w:rPr>
  </w:style>
  <w:style w:type="paragraph" w:customStyle="1" w:styleId="LBGovstyle2">
    <w:name w:val="LB Gov style 2"/>
    <w:pPr>
      <w:suppressAutoHyphens/>
      <w:spacing w:before="120" w:after="120"/>
      <w:jc w:val="both"/>
    </w:pPr>
    <w:rPr>
      <w:lang w:val="en-US" w:eastAsia="en-US"/>
    </w:rPr>
  </w:style>
  <w:style w:type="paragraph" w:customStyle="1" w:styleId="LBGovstyle3">
    <w:name w:val="LB Gov style 3"/>
    <w:basedOn w:val="LBGovstyle2"/>
  </w:style>
  <w:style w:type="paragraph" w:customStyle="1" w:styleId="LBGovstyle4">
    <w:name w:val="LB Gov style 4"/>
    <w:basedOn w:val="LBGovstyle3"/>
  </w:style>
  <w:style w:type="paragraph" w:customStyle="1" w:styleId="LBGovstyle5">
    <w:name w:val="LB Gov style 5"/>
    <w:basedOn w:val="LBGovstyle4"/>
  </w:style>
  <w:style w:type="paragraph" w:customStyle="1" w:styleId="LBGovstyle1-Alt">
    <w:name w:val="LB Gov style 1 - Alt"/>
    <w:pPr>
      <w:suppressAutoHyphens/>
      <w:spacing w:before="120" w:after="120"/>
      <w:jc w:val="both"/>
    </w:pPr>
    <w:rPr>
      <w:lang w:val="en-US" w:eastAsia="en-US"/>
    </w:rPr>
  </w:style>
  <w:style w:type="character" w:customStyle="1" w:styleId="LBGovstyle1-Alt0">
    <w:name w:val="LB Gov style 1 - Alt Знак"/>
    <w:basedOn w:val="a0"/>
    <w:rPr>
      <w:lang w:val="en-US" w:eastAsia="en-US"/>
    </w:rPr>
  </w:style>
  <w:style w:type="paragraph" w:customStyle="1" w:styleId="LBGovstyle2-Alt">
    <w:name w:val="LB Gov style 2 - Alt"/>
    <w:pPr>
      <w:suppressAutoHyphens/>
      <w:spacing w:before="120" w:after="120"/>
      <w:jc w:val="both"/>
    </w:pPr>
    <w:rPr>
      <w:lang w:val="en-US" w:eastAsia="en-US"/>
    </w:rPr>
  </w:style>
  <w:style w:type="paragraph" w:customStyle="1" w:styleId="LBGovstyle3-Alt">
    <w:name w:val="LB Gov style 3 - Alt"/>
    <w:pPr>
      <w:suppressAutoHyphens/>
      <w:spacing w:before="120" w:after="120"/>
      <w:jc w:val="both"/>
    </w:pPr>
    <w:rPr>
      <w:lang w:val="en-US" w:eastAsia="en-US"/>
    </w:rPr>
  </w:style>
  <w:style w:type="paragraph" w:customStyle="1" w:styleId="LBGovstyle4-Alt">
    <w:name w:val="LB Gov style 4 - Alt"/>
    <w:pPr>
      <w:suppressAutoHyphens/>
      <w:spacing w:before="120" w:after="120"/>
      <w:jc w:val="both"/>
    </w:pPr>
    <w:rPr>
      <w:lang w:val="en-US" w:eastAsia="en-US"/>
    </w:rPr>
  </w:style>
  <w:style w:type="paragraph" w:customStyle="1" w:styleId="LBGovstyle5-Alt">
    <w:name w:val="LB Gov style 5 - Alt"/>
    <w:basedOn w:val="LBGovstyle4-Alt"/>
  </w:style>
  <w:style w:type="paragraph" w:customStyle="1" w:styleId="LBGovstyle6-Alt">
    <w:name w:val="LB Gov style 6 - Alt"/>
    <w:basedOn w:val="LBGovstyle5-Alt"/>
    <w:pPr>
      <w:numPr>
        <w:numId w:val="69"/>
      </w:numPr>
    </w:pPr>
  </w:style>
  <w:style w:type="paragraph" w:customStyle="1" w:styleId="LBGovstyle6">
    <w:name w:val="LB Gov style 6"/>
    <w:basedOn w:val="a"/>
    <w:pPr>
      <w:numPr>
        <w:numId w:val="68"/>
      </w:numPr>
      <w:spacing w:before="120" w:after="120"/>
    </w:pPr>
    <w:rPr>
      <w:lang w:val="en-US"/>
    </w:rPr>
  </w:style>
  <w:style w:type="paragraph" w:customStyle="1" w:styleId="ConsPlusNormal">
    <w:name w:val="ConsPlusNormal"/>
    <w:uiPriority w:val="99"/>
    <w:qFormat/>
    <w:pPr>
      <w:widowControl w:val="0"/>
      <w:suppressAutoHyphens/>
      <w:autoSpaceDE w:val="0"/>
      <w:ind w:firstLine="720"/>
    </w:pPr>
    <w:rPr>
      <w:rFonts w:ascii="Arial" w:eastAsia="Times New Roman" w:hAnsi="Arial" w:cs="Arial"/>
    </w:rPr>
  </w:style>
  <w:style w:type="character" w:customStyle="1" w:styleId="ConsPlusNormal0">
    <w:name w:val="ConsPlusNormal Знак"/>
    <w:uiPriority w:val="99"/>
    <w:rPr>
      <w:rFonts w:ascii="Arial" w:eastAsia="Times New Roman" w:hAnsi="Arial" w:cs="Arial"/>
    </w:rPr>
  </w:style>
  <w:style w:type="paragraph" w:customStyle="1" w:styleId="LBNumHeading1">
    <w:name w:val="LB Num Heading 1"/>
    <w:pPr>
      <w:tabs>
        <w:tab w:val="left" w:pos="720"/>
      </w:tabs>
      <w:suppressAutoHyphens/>
      <w:spacing w:before="120" w:after="120"/>
      <w:jc w:val="both"/>
    </w:pPr>
    <w:rPr>
      <w:b/>
      <w:lang w:eastAsia="en-US"/>
    </w:rPr>
  </w:style>
  <w:style w:type="paragraph" w:customStyle="1" w:styleId="LBNumHeading2">
    <w:name w:val="LB Num Heading 2"/>
    <w:pPr>
      <w:tabs>
        <w:tab w:val="left" w:pos="720"/>
      </w:tabs>
      <w:suppressAutoHyphens/>
      <w:spacing w:before="120" w:after="120"/>
      <w:jc w:val="both"/>
    </w:pPr>
    <w:rPr>
      <w:b/>
      <w:lang w:eastAsia="en-US"/>
    </w:rPr>
  </w:style>
  <w:style w:type="paragraph" w:customStyle="1" w:styleId="LBNumHeading3">
    <w:name w:val="LB Num Heading 3"/>
    <w:pPr>
      <w:suppressAutoHyphens/>
      <w:spacing w:before="120" w:after="120"/>
      <w:jc w:val="both"/>
    </w:pPr>
    <w:rPr>
      <w:b/>
      <w:lang w:eastAsia="en-US"/>
    </w:rPr>
  </w:style>
  <w:style w:type="paragraph" w:customStyle="1" w:styleId="LBNumHeading3-111">
    <w:name w:val="LB Num Heading 3 - 1.1.1"/>
    <w:pPr>
      <w:tabs>
        <w:tab w:val="left" w:pos="720"/>
      </w:tabs>
      <w:suppressAutoHyphens/>
      <w:spacing w:before="120" w:after="120"/>
      <w:jc w:val="both"/>
    </w:pPr>
    <w:rPr>
      <w:b/>
      <w:lang w:eastAsia="en-US"/>
    </w:rPr>
  </w:style>
  <w:style w:type="paragraph" w:customStyle="1" w:styleId="LBNumHeading4">
    <w:name w:val="LB Num Heading 4"/>
    <w:pPr>
      <w:tabs>
        <w:tab w:val="left" w:pos="2160"/>
      </w:tabs>
      <w:suppressAutoHyphens/>
      <w:spacing w:before="120" w:after="120"/>
      <w:jc w:val="both"/>
    </w:pPr>
    <w:rPr>
      <w:b/>
      <w:lang w:eastAsia="en-US"/>
    </w:rPr>
  </w:style>
  <w:style w:type="paragraph" w:customStyle="1" w:styleId="LBNumHeading5">
    <w:name w:val="LB Num Heading 5"/>
    <w:pPr>
      <w:tabs>
        <w:tab w:val="left" w:pos="2880"/>
      </w:tabs>
      <w:suppressAutoHyphens/>
      <w:spacing w:before="120" w:after="120"/>
      <w:jc w:val="both"/>
    </w:pPr>
    <w:rPr>
      <w:b/>
      <w:lang w:eastAsia="en-US"/>
    </w:rPr>
  </w:style>
  <w:style w:type="paragraph" w:customStyle="1" w:styleId="LBNumHeading1-Alt">
    <w:name w:val="LB Num Heading 1 - Alt"/>
    <w:pPr>
      <w:tabs>
        <w:tab w:val="left" w:pos="720"/>
      </w:tabs>
      <w:suppressAutoHyphens/>
      <w:spacing w:before="120" w:after="120"/>
      <w:jc w:val="both"/>
    </w:pPr>
    <w:rPr>
      <w:b/>
      <w:lang w:eastAsia="en-US"/>
    </w:rPr>
  </w:style>
  <w:style w:type="paragraph" w:customStyle="1" w:styleId="LBNumHeading2-Alt">
    <w:name w:val="LB Num Heading 2 - Alt"/>
    <w:pPr>
      <w:tabs>
        <w:tab w:val="left" w:pos="720"/>
      </w:tabs>
      <w:suppressAutoHyphens/>
      <w:spacing w:before="120" w:after="120"/>
      <w:jc w:val="both"/>
    </w:pPr>
    <w:rPr>
      <w:lang w:eastAsia="en-US"/>
    </w:rPr>
  </w:style>
  <w:style w:type="paragraph" w:customStyle="1" w:styleId="LBNumHeading3-Alt">
    <w:name w:val="LB Num Heading 3 - Alt"/>
    <w:pPr>
      <w:tabs>
        <w:tab w:val="left" w:pos="1440"/>
      </w:tabs>
      <w:suppressAutoHyphens/>
      <w:spacing w:before="120" w:after="120"/>
      <w:jc w:val="both"/>
    </w:pPr>
    <w:rPr>
      <w:b/>
      <w:lang w:val="en-US" w:eastAsia="en-US"/>
    </w:rPr>
  </w:style>
  <w:style w:type="paragraph" w:customStyle="1" w:styleId="LBNumHeading3-111Alt">
    <w:name w:val="LB Num Heading 3 - 1.1.1 Alt"/>
    <w:pPr>
      <w:tabs>
        <w:tab w:val="left" w:pos="720"/>
      </w:tabs>
      <w:suppressAutoHyphens/>
      <w:spacing w:before="120" w:after="120"/>
      <w:jc w:val="both"/>
    </w:pPr>
    <w:rPr>
      <w:lang w:eastAsia="en-US"/>
    </w:rPr>
  </w:style>
  <w:style w:type="paragraph" w:customStyle="1" w:styleId="LBNumHeading4-Alt">
    <w:name w:val="LB Num Heading 4 - Alt"/>
    <w:pPr>
      <w:tabs>
        <w:tab w:val="left" w:pos="2160"/>
      </w:tabs>
      <w:suppressAutoHyphens/>
      <w:spacing w:before="120" w:after="120"/>
      <w:jc w:val="both"/>
    </w:pPr>
    <w:rPr>
      <w:b/>
      <w:lang w:val="en-US" w:eastAsia="en-US"/>
    </w:rPr>
  </w:style>
  <w:style w:type="paragraph" w:customStyle="1" w:styleId="LBNumHeading5-Alt">
    <w:name w:val="LB Num Heading 5 - Alt"/>
    <w:pPr>
      <w:tabs>
        <w:tab w:val="left" w:pos="2880"/>
      </w:tabs>
      <w:suppressAutoHyphens/>
      <w:spacing w:before="120" w:after="120"/>
      <w:jc w:val="both"/>
    </w:pPr>
    <w:rPr>
      <w:b/>
      <w:lang w:val="en-US" w:eastAsia="en-US"/>
    </w:rPr>
  </w:style>
  <w:style w:type="paragraph" w:customStyle="1" w:styleId="LBNumParties">
    <w:name w:val="LB Num Parties"/>
    <w:basedOn w:val="Parties"/>
    <w:pPr>
      <w:numPr>
        <w:numId w:val="28"/>
      </w:numPr>
      <w:spacing w:after="0"/>
      <w:jc w:val="left"/>
    </w:pPr>
    <w:rPr>
      <w:rFonts w:ascii="Calibri" w:hAnsi="Calibri"/>
      <w:sz w:val="20"/>
      <w:lang w:val="ru-RU"/>
    </w:rPr>
  </w:style>
  <w:style w:type="paragraph" w:customStyle="1" w:styleId="LBNumParties-Alt">
    <w:name w:val="LB Num Parties - Alt"/>
    <w:basedOn w:val="Parties-Alt"/>
    <w:rPr>
      <w:lang w:val="en-US"/>
    </w:rPr>
  </w:style>
  <w:style w:type="paragraph" w:customStyle="1" w:styleId="LBNumRecitals">
    <w:name w:val="LB Num Recitals"/>
    <w:basedOn w:val="Recitals"/>
    <w:pPr>
      <w:numPr>
        <w:numId w:val="10"/>
      </w:numPr>
      <w:spacing w:after="0"/>
      <w:jc w:val="left"/>
    </w:pPr>
    <w:rPr>
      <w:rFonts w:ascii="Calibri" w:hAnsi="Calibri"/>
      <w:sz w:val="20"/>
      <w:lang w:val="ru-RU"/>
    </w:rPr>
  </w:style>
  <w:style w:type="paragraph" w:customStyle="1" w:styleId="LBNumRecitals-Alt">
    <w:name w:val="LB Num Recitals - Alt"/>
    <w:basedOn w:val="Recitals-Alt"/>
    <w:pPr>
      <w:numPr>
        <w:numId w:val="27"/>
      </w:numPr>
    </w:pPr>
    <w:rPr>
      <w:lang w:val="en-US"/>
    </w:rPr>
  </w:style>
  <w:style w:type="paragraph" w:customStyle="1" w:styleId="LBChapterHeading">
    <w:name w:val="LB Chapter Heading"/>
    <w:pPr>
      <w:numPr>
        <w:numId w:val="37"/>
      </w:numPr>
      <w:tabs>
        <w:tab w:val="left" w:pos="1080"/>
      </w:tabs>
      <w:suppressAutoHyphens/>
      <w:spacing w:before="120" w:after="120"/>
    </w:pPr>
    <w:rPr>
      <w:b/>
      <w:lang w:eastAsia="en-US"/>
    </w:rPr>
  </w:style>
  <w:style w:type="paragraph" w:customStyle="1" w:styleId="LBScheduleHeading-alt">
    <w:name w:val="LB Schedule Heading - alt"/>
    <w:basedOn w:val="LBScheduleHeading"/>
    <w:pPr>
      <w:numPr>
        <w:numId w:val="35"/>
      </w:numPr>
      <w:tabs>
        <w:tab w:val="left" w:pos="720"/>
      </w:tabs>
      <w:jc w:val="left"/>
    </w:pPr>
    <w:rPr>
      <w:lang w:val="en-GB"/>
    </w:rPr>
  </w:style>
  <w:style w:type="paragraph" w:customStyle="1" w:styleId="LBChapterHeading-Alt">
    <w:name w:val="LB Chapter Heading - Alt"/>
    <w:pPr>
      <w:numPr>
        <w:numId w:val="38"/>
      </w:numPr>
      <w:suppressAutoHyphens/>
      <w:spacing w:before="120" w:after="120"/>
    </w:pPr>
    <w:rPr>
      <w:b/>
      <w:lang w:eastAsia="en-US"/>
    </w:rPr>
  </w:style>
  <w:style w:type="paragraph" w:customStyle="1" w:styleId="LBDefinition">
    <w:name w:val="LB Definition"/>
    <w:pPr>
      <w:suppressAutoHyphens/>
      <w:spacing w:before="120" w:after="120"/>
    </w:pPr>
    <w:rPr>
      <w:b/>
      <w:lang w:eastAsia="en-US"/>
    </w:rPr>
  </w:style>
  <w:style w:type="paragraph" w:customStyle="1" w:styleId="LBDefinitionSubitem">
    <w:name w:val="LB Definition Subitem"/>
    <w:pPr>
      <w:suppressAutoHyphens/>
      <w:spacing w:before="120" w:after="120"/>
    </w:pPr>
    <w:rPr>
      <w:lang w:eastAsia="en-US"/>
    </w:rPr>
  </w:style>
  <w:style w:type="paragraph" w:customStyle="1" w:styleId="LBDefinitionSubSubitem">
    <w:name w:val="LB Definition SubSubitem"/>
    <w:pPr>
      <w:numPr>
        <w:numId w:val="39"/>
      </w:numPr>
      <w:suppressAutoHyphens/>
      <w:spacing w:before="120" w:after="120"/>
    </w:pPr>
    <w:rPr>
      <w:lang w:eastAsia="en-US"/>
    </w:rPr>
  </w:style>
  <w:style w:type="paragraph" w:customStyle="1" w:styleId="LBDefinition-Alt">
    <w:name w:val="LB Definition - Alt"/>
    <w:pPr>
      <w:suppressAutoHyphens/>
      <w:spacing w:before="120" w:after="120"/>
    </w:pPr>
    <w:rPr>
      <w:b/>
      <w:lang w:eastAsia="en-US"/>
    </w:rPr>
  </w:style>
  <w:style w:type="paragraph" w:customStyle="1" w:styleId="LBDefinitionSubitem-Alt">
    <w:name w:val="LB Definition Subitem - Alt"/>
    <w:pPr>
      <w:suppressAutoHyphens/>
      <w:spacing w:before="120" w:after="120"/>
    </w:pPr>
    <w:rPr>
      <w:lang w:eastAsia="en-US"/>
    </w:rPr>
  </w:style>
  <w:style w:type="paragraph" w:customStyle="1" w:styleId="LBDefinitionSubSubItem-alt">
    <w:name w:val="LB Definition SubSubItem - alt"/>
    <w:pPr>
      <w:numPr>
        <w:numId w:val="40"/>
      </w:numPr>
      <w:suppressAutoHyphens/>
      <w:spacing w:before="120" w:after="120"/>
    </w:pPr>
    <w:rPr>
      <w:lang w:eastAsia="en-US"/>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24"/>
      </w:numPr>
    </w:pPr>
    <w:rPr>
      <w:b w:val="0"/>
    </w:rPr>
  </w:style>
  <w:style w:type="paragraph" w:styleId="af6">
    <w:name w:val="Title"/>
    <w:basedOn w:val="a"/>
    <w:next w:val="a"/>
    <w:rPr>
      <w:rFonts w:ascii="Calibri Light" w:eastAsia="Times New Roman" w:hAnsi="Calibri Light"/>
      <w:spacing w:val="-10"/>
      <w:kern w:val="3"/>
      <w:sz w:val="56"/>
      <w:szCs w:val="56"/>
    </w:rPr>
  </w:style>
  <w:style w:type="character" w:customStyle="1" w:styleId="af7">
    <w:name w:val="Заголовок Знак"/>
    <w:basedOn w:val="a0"/>
    <w:rPr>
      <w:rFonts w:ascii="Calibri Light" w:eastAsia="Times New Roman" w:hAnsi="Calibri Light"/>
      <w:spacing w:val="-10"/>
      <w:kern w:val="3"/>
      <w:sz w:val="56"/>
      <w:szCs w:val="56"/>
      <w:lang w:eastAsia="en-US"/>
    </w:rPr>
  </w:style>
  <w:style w:type="paragraph" w:customStyle="1" w:styleId="Roman3">
    <w:name w:val="Roman 3"/>
    <w:basedOn w:val="33"/>
    <w:pPr>
      <w:tabs>
        <w:tab w:val="left" w:pos="3600"/>
      </w:tabs>
      <w:spacing w:before="120"/>
      <w:ind w:left="720" w:hanging="720"/>
    </w:pPr>
    <w:rPr>
      <w:rFonts w:eastAsia="MS Mincho"/>
      <w:sz w:val="22"/>
      <w:szCs w:val="20"/>
      <w:lang w:val="en-GB"/>
    </w:rPr>
  </w:style>
  <w:style w:type="paragraph" w:customStyle="1" w:styleId="Arabic2">
    <w:name w:val="Arabic 2"/>
    <w:basedOn w:val="22"/>
    <w:pPr>
      <w:tabs>
        <w:tab w:val="left" w:pos="360"/>
      </w:tabs>
      <w:spacing w:before="120" w:line="240" w:lineRule="auto"/>
    </w:pPr>
    <w:rPr>
      <w:rFonts w:eastAsia="MS Mincho"/>
      <w:szCs w:val="20"/>
      <w:lang w:val="en-GB"/>
    </w:rPr>
  </w:style>
  <w:style w:type="paragraph" w:customStyle="1" w:styleId="Arabic1">
    <w:name w:val="Arabic 1"/>
    <w:basedOn w:val="a9"/>
    <w:pPr>
      <w:tabs>
        <w:tab w:val="left" w:pos="3600"/>
      </w:tabs>
      <w:spacing w:before="120"/>
      <w:ind w:left="720" w:hanging="720"/>
    </w:pPr>
    <w:rPr>
      <w:rFonts w:eastAsia="MS Mincho"/>
      <w:szCs w:val="20"/>
      <w:lang w:val="en-GB"/>
    </w:rPr>
  </w:style>
  <w:style w:type="paragraph" w:customStyle="1" w:styleId="Arabic3">
    <w:name w:val="Arabic 3"/>
    <w:basedOn w:val="33"/>
    <w:pPr>
      <w:tabs>
        <w:tab w:val="left" w:pos="10800"/>
      </w:tabs>
      <w:spacing w:before="120"/>
      <w:ind w:left="2160" w:hanging="720"/>
    </w:pPr>
    <w:rPr>
      <w:rFonts w:eastAsia="MS Mincho"/>
      <w:sz w:val="22"/>
      <w:szCs w:val="20"/>
      <w:lang w:val="en-GB"/>
    </w:rPr>
  </w:style>
  <w:style w:type="paragraph" w:customStyle="1" w:styleId="Arabic4">
    <w:name w:val="Arabic 4"/>
    <w:basedOn w:val="a"/>
    <w:pPr>
      <w:tabs>
        <w:tab w:val="left" w:pos="14400"/>
      </w:tabs>
      <w:spacing w:before="120" w:after="120"/>
      <w:ind w:left="2880" w:hanging="720"/>
    </w:pPr>
    <w:rPr>
      <w:rFonts w:eastAsia="MS Mincho"/>
      <w:szCs w:val="20"/>
      <w:lang w:val="en-GB"/>
    </w:rPr>
  </w:style>
  <w:style w:type="paragraph" w:customStyle="1" w:styleId="Arabic5">
    <w:name w:val="Arabic 5"/>
    <w:basedOn w:val="a"/>
    <w:pPr>
      <w:tabs>
        <w:tab w:val="left" w:pos="17890"/>
      </w:tabs>
      <w:spacing w:before="120" w:after="120"/>
      <w:ind w:left="3578" w:hanging="720"/>
    </w:pPr>
    <w:rPr>
      <w:rFonts w:eastAsia="MS Mincho"/>
      <w:szCs w:val="20"/>
      <w:lang w:val="en-GB"/>
    </w:rPr>
  </w:style>
  <w:style w:type="paragraph" w:customStyle="1" w:styleId="Arabic6">
    <w:name w:val="Arabic 6"/>
    <w:basedOn w:val="a"/>
    <w:pPr>
      <w:tabs>
        <w:tab w:val="left" w:pos="21205"/>
      </w:tabs>
      <w:spacing w:before="120" w:after="120"/>
      <w:ind w:left="4241" w:hanging="720"/>
    </w:pPr>
    <w:rPr>
      <w:rFonts w:eastAsia="MS Mincho"/>
      <w:szCs w:val="20"/>
      <w:lang w:val="en-GB"/>
    </w:rPr>
  </w:style>
  <w:style w:type="paragraph" w:customStyle="1" w:styleId="Roman1">
    <w:name w:val="Roman 1"/>
    <w:basedOn w:val="a9"/>
    <w:pPr>
      <w:tabs>
        <w:tab w:val="left" w:pos="3600"/>
      </w:tabs>
      <w:spacing w:before="120"/>
      <w:ind w:left="720" w:hanging="720"/>
    </w:pPr>
    <w:rPr>
      <w:rFonts w:eastAsia="Times New Roman"/>
      <w:szCs w:val="20"/>
      <w:lang w:val="en-GB"/>
    </w:rPr>
  </w:style>
  <w:style w:type="paragraph" w:customStyle="1" w:styleId="Roman2">
    <w:name w:val="Roman 2"/>
    <w:basedOn w:val="22"/>
    <w:pPr>
      <w:tabs>
        <w:tab w:val="left" w:pos="7200"/>
      </w:tabs>
      <w:spacing w:before="120" w:line="240" w:lineRule="auto"/>
      <w:ind w:left="1440" w:hanging="720"/>
    </w:pPr>
    <w:rPr>
      <w:rFonts w:eastAsia="MS Mincho"/>
      <w:szCs w:val="20"/>
      <w:lang w:val="en-GB"/>
    </w:rPr>
  </w:style>
  <w:style w:type="paragraph" w:customStyle="1" w:styleId="Roman4">
    <w:name w:val="Roman 4"/>
    <w:basedOn w:val="BodyText4"/>
    <w:pPr>
      <w:tabs>
        <w:tab w:val="left" w:pos="14400"/>
      </w:tabs>
      <w:ind w:left="2880" w:hanging="720"/>
    </w:pPr>
  </w:style>
  <w:style w:type="paragraph" w:customStyle="1" w:styleId="Roman5">
    <w:name w:val="Roman 5"/>
    <w:basedOn w:val="BodyText5"/>
    <w:pPr>
      <w:tabs>
        <w:tab w:val="left" w:pos="17890"/>
      </w:tabs>
      <w:ind w:left="3578" w:hanging="720"/>
    </w:pPr>
  </w:style>
  <w:style w:type="paragraph" w:customStyle="1" w:styleId="LBBOLDCAPS">
    <w:name w:val="LB BOLD CAPS"/>
    <w:basedOn w:val="BodyText1"/>
    <w:rPr>
      <w:b/>
      <w:bCs/>
      <w:caps/>
      <w:lang w:val="ru-RU"/>
    </w:rPr>
  </w:style>
  <w:style w:type="paragraph" w:customStyle="1" w:styleId="LBSCHEDULE10">
    <w:name w:val="LB SCHEDULE 1"/>
    <w:basedOn w:val="LBSchedule1"/>
    <w:pPr>
      <w:tabs>
        <w:tab w:val="left" w:pos="3600"/>
      </w:tabs>
      <w:ind w:left="720" w:hanging="720"/>
    </w:pPr>
  </w:style>
  <w:style w:type="paragraph" w:customStyle="1" w:styleId="1-1">
    <w:name w:val="Заголовок 1 -1"/>
    <w:basedOn w:val="1"/>
    <w:next w:val="a9"/>
    <w:pPr>
      <w:numPr>
        <w:numId w:val="0"/>
      </w:numPr>
      <w:tabs>
        <w:tab w:val="left" w:pos="7200"/>
      </w:tabs>
      <w:ind w:left="1440" w:hanging="720"/>
    </w:pPr>
    <w:rPr>
      <w:b w:val="0"/>
    </w:rPr>
  </w:style>
  <w:style w:type="paragraph" w:customStyle="1" w:styleId="af8">
    <w:name w:val="полужирный По центру"/>
    <w:basedOn w:val="BdyText2"/>
    <w:pPr>
      <w:jc w:val="center"/>
    </w:pPr>
    <w:rPr>
      <w:rFonts w:eastAsia="Times New Roman"/>
      <w:b/>
      <w:bCs/>
    </w:rPr>
  </w:style>
  <w:style w:type="paragraph" w:customStyle="1" w:styleId="Level1">
    <w:name w:val="Level 1"/>
    <w:basedOn w:val="a"/>
    <w:next w:val="a"/>
    <w:pPr>
      <w:keepNext/>
      <w:spacing w:before="140" w:after="140" w:line="288" w:lineRule="auto"/>
      <w:outlineLvl w:val="0"/>
    </w:pPr>
    <w:rPr>
      <w:rFonts w:ascii="Arial" w:eastAsia="Times New Roman" w:hAnsi="Arial"/>
      <w:b/>
      <w:kern w:val="3"/>
      <w:szCs w:val="20"/>
    </w:rPr>
  </w:style>
  <w:style w:type="paragraph" w:customStyle="1" w:styleId="Level2">
    <w:name w:val="Level 2"/>
    <w:basedOn w:val="a"/>
    <w:pPr>
      <w:spacing w:after="140" w:line="288" w:lineRule="auto"/>
    </w:pPr>
    <w:rPr>
      <w:rFonts w:ascii="Arial" w:eastAsia="Times New Roman" w:hAnsi="Arial"/>
      <w:kern w:val="3"/>
      <w:sz w:val="20"/>
      <w:szCs w:val="20"/>
    </w:rPr>
  </w:style>
  <w:style w:type="paragraph" w:customStyle="1" w:styleId="Level3">
    <w:name w:val="Level 3"/>
    <w:basedOn w:val="a"/>
    <w:pPr>
      <w:spacing w:after="140" w:line="288" w:lineRule="auto"/>
    </w:pPr>
    <w:rPr>
      <w:rFonts w:ascii="Arial" w:eastAsia="Times New Roman" w:hAnsi="Arial"/>
      <w:kern w:val="3"/>
      <w:sz w:val="20"/>
      <w:szCs w:val="20"/>
    </w:rPr>
  </w:style>
  <w:style w:type="paragraph" w:customStyle="1" w:styleId="Level4">
    <w:name w:val="Level 4"/>
    <w:basedOn w:val="a"/>
    <w:pPr>
      <w:spacing w:after="140" w:line="288" w:lineRule="auto"/>
    </w:pPr>
    <w:rPr>
      <w:rFonts w:ascii="Arial" w:eastAsia="Times New Roman" w:hAnsi="Arial"/>
      <w:kern w:val="3"/>
      <w:sz w:val="20"/>
      <w:szCs w:val="20"/>
    </w:rPr>
  </w:style>
  <w:style w:type="paragraph" w:customStyle="1" w:styleId="Level5">
    <w:name w:val="Level 5"/>
    <w:basedOn w:val="a"/>
    <w:pPr>
      <w:spacing w:after="140" w:line="288" w:lineRule="auto"/>
    </w:pPr>
    <w:rPr>
      <w:rFonts w:ascii="Arial" w:eastAsia="Times New Roman" w:hAnsi="Arial"/>
      <w:kern w:val="3"/>
      <w:sz w:val="20"/>
      <w:szCs w:val="20"/>
    </w:rPr>
  </w:style>
  <w:style w:type="paragraph" w:customStyle="1" w:styleId="Level6">
    <w:name w:val="Level 6"/>
    <w:basedOn w:val="a"/>
    <w:pPr>
      <w:numPr>
        <w:numId w:val="41"/>
      </w:numPr>
      <w:spacing w:after="140" w:line="288" w:lineRule="auto"/>
    </w:pPr>
    <w:rPr>
      <w:rFonts w:ascii="Arial" w:eastAsia="Times New Roman" w:hAnsi="Arial"/>
      <w:kern w:val="3"/>
      <w:sz w:val="20"/>
      <w:szCs w:val="20"/>
    </w:rPr>
  </w:style>
  <w:style w:type="paragraph" w:customStyle="1" w:styleId="zFSNarrative">
    <w:name w:val="zFSNarrative"/>
    <w:basedOn w:val="a"/>
    <w:pPr>
      <w:spacing w:after="120" w:line="288" w:lineRule="auto"/>
      <w:jc w:val="center"/>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
    <w:pPr>
      <w:widowControl w:val="0"/>
      <w:tabs>
        <w:tab w:val="left" w:pos="3600"/>
      </w:tabs>
      <w:spacing w:after="160" w:line="240" w:lineRule="exact"/>
      <w:ind w:left="720" w:hanging="360"/>
      <w:jc w:val="center"/>
    </w:pPr>
    <w:rPr>
      <w:rFonts w:eastAsia="Times New Roman"/>
      <w:b/>
      <w:bCs/>
      <w:i/>
      <w:iCs/>
      <w:sz w:val="28"/>
      <w:szCs w:val="28"/>
      <w:lang w:val="en-GB"/>
    </w:rPr>
  </w:style>
  <w:style w:type="paragraph" w:customStyle="1" w:styleId="Default">
    <w:name w:val="Default"/>
    <w:pPr>
      <w:suppressAutoHyphens/>
      <w:autoSpaceDE w:val="0"/>
    </w:pPr>
    <w:rPr>
      <w:color w:val="000000"/>
      <w:sz w:val="24"/>
      <w:szCs w:val="24"/>
    </w:rPr>
  </w:style>
  <w:style w:type="paragraph" w:customStyle="1" w:styleId="AGovstyle2">
    <w:name w:val="A Gov style 2"/>
    <w:basedOn w:val="LBNumHeading2-Alt"/>
  </w:style>
  <w:style w:type="paragraph" w:customStyle="1" w:styleId="LBNumHeading4-1111Alt">
    <w:name w:val="LB Num Heading 4 - 1.1.1.1 Alt"/>
    <w:basedOn w:val="LBNumHeading3-111"/>
    <w:pPr>
      <w:numPr>
        <w:numId w:val="42"/>
      </w:numPr>
    </w:pPr>
  </w:style>
  <w:style w:type="paragraph" w:customStyle="1" w:styleId="AGovstyle1">
    <w:name w:val="A Gov style 1"/>
    <w:basedOn w:val="LBNumHeading1-Alt"/>
    <w:pPr>
      <w:numPr>
        <w:numId w:val="71"/>
      </w:numPr>
    </w:pPr>
  </w:style>
  <w:style w:type="paragraph" w:customStyle="1" w:styleId="AGovstyle3">
    <w:name w:val="A Gov style 3"/>
    <w:basedOn w:val="LBNumHeading3-111Alt"/>
  </w:style>
  <w:style w:type="paragraph" w:customStyle="1" w:styleId="AGovstyle4">
    <w:name w:val="A Gov style 4"/>
    <w:pPr>
      <w:suppressAutoHyphens/>
      <w:spacing w:before="120" w:after="120"/>
      <w:jc w:val="both"/>
    </w:pPr>
    <w:rPr>
      <w:lang w:eastAsia="en-US"/>
    </w:rPr>
  </w:style>
  <w:style w:type="paragraph" w:customStyle="1" w:styleId="AGovStyle5">
    <w:name w:val="A Gov Style 5"/>
    <w:basedOn w:val="LBNumHeading3-Alt"/>
    <w:pPr>
      <w:ind w:left="720" w:hanging="720"/>
    </w:pPr>
    <w:rPr>
      <w:b w:val="0"/>
    </w:rPr>
  </w:style>
  <w:style w:type="paragraph" w:customStyle="1" w:styleId="af9">
    <w:name w:val="Обычный + по ширине"/>
    <w:basedOn w:val="a"/>
    <w:rPr>
      <w:rFonts w:eastAsia="Times New Roman"/>
      <w:sz w:val="24"/>
      <w:szCs w:val="24"/>
    </w:rPr>
  </w:style>
  <w:style w:type="paragraph" w:styleId="afa">
    <w:name w:val="Salutation"/>
    <w:basedOn w:val="a"/>
    <w:next w:val="a"/>
    <w:pPr>
      <w:spacing w:after="60"/>
    </w:pPr>
    <w:rPr>
      <w:rFonts w:eastAsia="Times New Roman"/>
      <w:sz w:val="28"/>
      <w:szCs w:val="28"/>
    </w:rPr>
  </w:style>
  <w:style w:type="character" w:customStyle="1" w:styleId="afb">
    <w:name w:val="Приветствие Знак"/>
    <w:basedOn w:val="a0"/>
    <w:rPr>
      <w:rFonts w:ascii="Times New Roman" w:eastAsia="Times New Roman" w:hAnsi="Times New Roman"/>
      <w:sz w:val="28"/>
      <w:szCs w:val="28"/>
      <w:lang w:eastAsia="en-US"/>
    </w:rPr>
  </w:style>
  <w:style w:type="character" w:styleId="afc">
    <w:name w:val="Hyperlink"/>
    <w:rPr>
      <w:rFonts w:cs="Times New Roman"/>
      <w:color w:val="0000FF"/>
      <w:u w:val="single"/>
    </w:rPr>
  </w:style>
  <w:style w:type="paragraph" w:customStyle="1" w:styleId="3">
    <w:name w:val="Раздел 3"/>
    <w:basedOn w:val="a"/>
    <w:pPr>
      <w:numPr>
        <w:numId w:val="70"/>
      </w:numPr>
      <w:spacing w:before="120" w:after="120"/>
      <w:jc w:val="center"/>
    </w:pPr>
    <w:rPr>
      <w:rFonts w:eastAsia="Times New Roman"/>
      <w:b/>
      <w:sz w:val="24"/>
      <w:szCs w:val="20"/>
    </w:rPr>
  </w:style>
  <w:style w:type="numbering" w:customStyle="1" w:styleId="10">
    <w:name w:val="Стиль1"/>
    <w:basedOn w:val="a2"/>
    <w:pPr>
      <w:numPr>
        <w:numId w:val="2"/>
      </w:numPr>
    </w:pPr>
  </w:style>
  <w:style w:type="numbering" w:customStyle="1" w:styleId="20">
    <w:name w:val="Стиль2"/>
    <w:basedOn w:val="a2"/>
    <w:pPr>
      <w:numPr>
        <w:numId w:val="3"/>
      </w:numPr>
    </w:pPr>
  </w:style>
  <w:style w:type="numbering" w:customStyle="1" w:styleId="WWOutlineListStyle2">
    <w:name w:val="WW_OutlineListStyle_2"/>
    <w:basedOn w:val="a2"/>
    <w:pPr>
      <w:numPr>
        <w:numId w:val="4"/>
      </w:numPr>
    </w:pPr>
  </w:style>
  <w:style w:type="numbering" w:customStyle="1" w:styleId="WWOutlineListStyle1">
    <w:name w:val="WW_OutlineListStyle_1"/>
    <w:basedOn w:val="a2"/>
    <w:pPr>
      <w:numPr>
        <w:numId w:val="5"/>
      </w:numPr>
    </w:pPr>
  </w:style>
  <w:style w:type="numbering" w:customStyle="1" w:styleId="WWOutlineListStyle">
    <w:name w:val="WW_OutlineListStyle"/>
    <w:basedOn w:val="a2"/>
    <w:pPr>
      <w:numPr>
        <w:numId w:val="6"/>
      </w:numPr>
    </w:pPr>
  </w:style>
  <w:style w:type="numbering" w:customStyle="1" w:styleId="LFO1">
    <w:name w:val="LFO1"/>
    <w:basedOn w:val="a2"/>
    <w:pPr>
      <w:numPr>
        <w:numId w:val="7"/>
      </w:numPr>
    </w:pPr>
  </w:style>
  <w:style w:type="numbering" w:customStyle="1" w:styleId="LFO7">
    <w:name w:val="LFO7"/>
    <w:basedOn w:val="a2"/>
    <w:pPr>
      <w:numPr>
        <w:numId w:val="8"/>
      </w:numPr>
    </w:pPr>
  </w:style>
  <w:style w:type="numbering" w:customStyle="1" w:styleId="31">
    <w:name w:val="Стиль3"/>
    <w:basedOn w:val="a2"/>
    <w:pPr>
      <w:numPr>
        <w:numId w:val="9"/>
      </w:numPr>
    </w:pPr>
  </w:style>
  <w:style w:type="numbering" w:customStyle="1" w:styleId="LFO110">
    <w:name w:val="LFO11"/>
    <w:basedOn w:val="a2"/>
    <w:pPr>
      <w:numPr>
        <w:numId w:val="10"/>
      </w:numPr>
    </w:pPr>
  </w:style>
  <w:style w:type="numbering" w:customStyle="1" w:styleId="LFO3">
    <w:name w:val="LFO3"/>
    <w:basedOn w:val="a2"/>
    <w:pPr>
      <w:numPr>
        <w:numId w:val="11"/>
      </w:numPr>
    </w:pPr>
  </w:style>
  <w:style w:type="numbering" w:customStyle="1" w:styleId="LFO4">
    <w:name w:val="LFO4"/>
    <w:basedOn w:val="a2"/>
    <w:pPr>
      <w:numPr>
        <w:numId w:val="12"/>
      </w:numPr>
    </w:pPr>
  </w:style>
  <w:style w:type="numbering" w:customStyle="1" w:styleId="LFO5">
    <w:name w:val="LFO5"/>
    <w:basedOn w:val="a2"/>
    <w:pPr>
      <w:numPr>
        <w:numId w:val="13"/>
      </w:numPr>
    </w:pPr>
  </w:style>
  <w:style w:type="numbering" w:customStyle="1" w:styleId="LFO6">
    <w:name w:val="LFO6"/>
    <w:basedOn w:val="a2"/>
    <w:pPr>
      <w:numPr>
        <w:numId w:val="14"/>
      </w:numPr>
    </w:pPr>
  </w:style>
  <w:style w:type="numbering" w:customStyle="1" w:styleId="LFO71">
    <w:name w:val="LFO7_1"/>
    <w:basedOn w:val="a2"/>
    <w:pPr>
      <w:numPr>
        <w:numId w:val="15"/>
      </w:numPr>
    </w:pPr>
  </w:style>
  <w:style w:type="numbering" w:customStyle="1" w:styleId="LFO8">
    <w:name w:val="LFO8"/>
    <w:basedOn w:val="a2"/>
    <w:pPr>
      <w:numPr>
        <w:numId w:val="16"/>
      </w:numPr>
    </w:pPr>
  </w:style>
  <w:style w:type="numbering" w:customStyle="1" w:styleId="LFO9">
    <w:name w:val="LFO9"/>
    <w:basedOn w:val="a2"/>
    <w:pPr>
      <w:numPr>
        <w:numId w:val="17"/>
      </w:numPr>
    </w:pPr>
  </w:style>
  <w:style w:type="numbering" w:customStyle="1" w:styleId="LFO10">
    <w:name w:val="LFO10"/>
    <w:basedOn w:val="a2"/>
    <w:pPr>
      <w:numPr>
        <w:numId w:val="18"/>
      </w:numPr>
    </w:pPr>
  </w:style>
  <w:style w:type="numbering" w:customStyle="1" w:styleId="LFO111">
    <w:name w:val="LFO11_1"/>
    <w:basedOn w:val="a2"/>
    <w:pPr>
      <w:numPr>
        <w:numId w:val="19"/>
      </w:numPr>
    </w:pPr>
  </w:style>
  <w:style w:type="numbering" w:customStyle="1" w:styleId="LFO12">
    <w:name w:val="LFO12"/>
    <w:basedOn w:val="a2"/>
    <w:pPr>
      <w:numPr>
        <w:numId w:val="20"/>
      </w:numPr>
    </w:pPr>
  </w:style>
  <w:style w:type="numbering" w:customStyle="1" w:styleId="LFO13">
    <w:name w:val="LFO13"/>
    <w:basedOn w:val="a2"/>
    <w:pPr>
      <w:numPr>
        <w:numId w:val="21"/>
      </w:numPr>
    </w:pPr>
  </w:style>
  <w:style w:type="numbering" w:customStyle="1" w:styleId="LFO15">
    <w:name w:val="LFO15"/>
    <w:basedOn w:val="a2"/>
    <w:pPr>
      <w:numPr>
        <w:numId w:val="22"/>
      </w:numPr>
    </w:pPr>
  </w:style>
  <w:style w:type="numbering" w:customStyle="1" w:styleId="LFO16">
    <w:name w:val="LFO16"/>
    <w:basedOn w:val="a2"/>
    <w:pPr>
      <w:numPr>
        <w:numId w:val="23"/>
      </w:numPr>
    </w:pPr>
  </w:style>
  <w:style w:type="numbering" w:customStyle="1" w:styleId="LFO17">
    <w:name w:val="LFO17"/>
    <w:basedOn w:val="a2"/>
    <w:pPr>
      <w:numPr>
        <w:numId w:val="24"/>
      </w:numPr>
    </w:pPr>
  </w:style>
  <w:style w:type="numbering" w:customStyle="1" w:styleId="LFO18">
    <w:name w:val="LFO18"/>
    <w:basedOn w:val="a2"/>
    <w:pPr>
      <w:numPr>
        <w:numId w:val="25"/>
      </w:numPr>
    </w:pPr>
  </w:style>
  <w:style w:type="numbering" w:customStyle="1" w:styleId="LFO19">
    <w:name w:val="LFO19"/>
    <w:basedOn w:val="a2"/>
    <w:pPr>
      <w:numPr>
        <w:numId w:val="26"/>
      </w:numPr>
    </w:pPr>
  </w:style>
  <w:style w:type="numbering" w:customStyle="1" w:styleId="LFO20">
    <w:name w:val="LFO20"/>
    <w:basedOn w:val="a2"/>
    <w:pPr>
      <w:numPr>
        <w:numId w:val="27"/>
      </w:numPr>
    </w:pPr>
  </w:style>
  <w:style w:type="numbering" w:customStyle="1" w:styleId="LFO22">
    <w:name w:val="LFO22"/>
    <w:basedOn w:val="a2"/>
    <w:pPr>
      <w:numPr>
        <w:numId w:val="28"/>
      </w:numPr>
    </w:pPr>
  </w:style>
  <w:style w:type="numbering" w:customStyle="1" w:styleId="LFO23">
    <w:name w:val="LFO23"/>
    <w:basedOn w:val="a2"/>
    <w:pPr>
      <w:numPr>
        <w:numId w:val="29"/>
      </w:numPr>
    </w:pPr>
  </w:style>
  <w:style w:type="numbering" w:customStyle="1" w:styleId="LFO24">
    <w:name w:val="LFO24"/>
    <w:basedOn w:val="a2"/>
    <w:pPr>
      <w:numPr>
        <w:numId w:val="30"/>
      </w:numPr>
    </w:pPr>
  </w:style>
  <w:style w:type="numbering" w:customStyle="1" w:styleId="LFO25">
    <w:name w:val="LFO25"/>
    <w:basedOn w:val="a2"/>
    <w:pPr>
      <w:numPr>
        <w:numId w:val="31"/>
      </w:numPr>
    </w:pPr>
  </w:style>
  <w:style w:type="numbering" w:customStyle="1" w:styleId="LFO26">
    <w:name w:val="LFO26"/>
    <w:basedOn w:val="a2"/>
    <w:pPr>
      <w:numPr>
        <w:numId w:val="32"/>
      </w:numPr>
    </w:pPr>
  </w:style>
  <w:style w:type="numbering" w:customStyle="1" w:styleId="LFO27">
    <w:name w:val="LFO27"/>
    <w:basedOn w:val="a2"/>
    <w:pPr>
      <w:numPr>
        <w:numId w:val="33"/>
      </w:numPr>
    </w:pPr>
  </w:style>
  <w:style w:type="numbering" w:customStyle="1" w:styleId="LFO28">
    <w:name w:val="LFO28"/>
    <w:basedOn w:val="a2"/>
    <w:pPr>
      <w:numPr>
        <w:numId w:val="34"/>
      </w:numPr>
    </w:pPr>
  </w:style>
  <w:style w:type="numbering" w:customStyle="1" w:styleId="LFO29">
    <w:name w:val="LFO29"/>
    <w:basedOn w:val="a2"/>
    <w:pPr>
      <w:numPr>
        <w:numId w:val="35"/>
      </w:numPr>
    </w:pPr>
  </w:style>
  <w:style w:type="numbering" w:customStyle="1" w:styleId="LFO30">
    <w:name w:val="LFO30"/>
    <w:basedOn w:val="a2"/>
    <w:pPr>
      <w:numPr>
        <w:numId w:val="36"/>
      </w:numPr>
    </w:pPr>
  </w:style>
  <w:style w:type="numbering" w:customStyle="1" w:styleId="LFO31">
    <w:name w:val="LFO31"/>
    <w:basedOn w:val="a2"/>
    <w:pPr>
      <w:numPr>
        <w:numId w:val="37"/>
      </w:numPr>
    </w:pPr>
  </w:style>
  <w:style w:type="numbering" w:customStyle="1" w:styleId="LFO32">
    <w:name w:val="LFO32"/>
    <w:basedOn w:val="a2"/>
    <w:pPr>
      <w:numPr>
        <w:numId w:val="38"/>
      </w:numPr>
    </w:pPr>
  </w:style>
  <w:style w:type="numbering" w:customStyle="1" w:styleId="LFO33">
    <w:name w:val="LFO33"/>
    <w:basedOn w:val="a2"/>
    <w:pPr>
      <w:numPr>
        <w:numId w:val="39"/>
      </w:numPr>
    </w:pPr>
  </w:style>
  <w:style w:type="numbering" w:customStyle="1" w:styleId="LFO34">
    <w:name w:val="LFO34"/>
    <w:basedOn w:val="a2"/>
    <w:pPr>
      <w:numPr>
        <w:numId w:val="40"/>
      </w:numPr>
    </w:pPr>
  </w:style>
  <w:style w:type="numbering" w:customStyle="1" w:styleId="LFO35">
    <w:name w:val="LFO35"/>
    <w:basedOn w:val="a2"/>
    <w:pPr>
      <w:numPr>
        <w:numId w:val="41"/>
      </w:numPr>
    </w:pPr>
  </w:style>
  <w:style w:type="numbering" w:customStyle="1" w:styleId="LFO37">
    <w:name w:val="LFO37"/>
    <w:basedOn w:val="a2"/>
    <w:pPr>
      <w:numPr>
        <w:numId w:val="42"/>
      </w:numPr>
    </w:pPr>
  </w:style>
  <w:style w:type="numbering" w:customStyle="1" w:styleId="LFO11">
    <w:name w:val="LFO1_1"/>
    <w:basedOn w:val="a2"/>
    <w:pPr>
      <w:numPr>
        <w:numId w:val="43"/>
      </w:numPr>
    </w:pPr>
  </w:style>
  <w:style w:type="numbering" w:customStyle="1" w:styleId="LFO310">
    <w:name w:val="LFO3_1"/>
    <w:basedOn w:val="a2"/>
    <w:pPr>
      <w:numPr>
        <w:numId w:val="44"/>
      </w:numPr>
    </w:pPr>
  </w:style>
  <w:style w:type="numbering" w:customStyle="1" w:styleId="LFO41">
    <w:name w:val="LFO4_1"/>
    <w:basedOn w:val="a2"/>
    <w:pPr>
      <w:numPr>
        <w:numId w:val="45"/>
      </w:numPr>
    </w:pPr>
  </w:style>
  <w:style w:type="numbering" w:customStyle="1" w:styleId="LFO51">
    <w:name w:val="LFO5_1"/>
    <w:basedOn w:val="a2"/>
    <w:pPr>
      <w:numPr>
        <w:numId w:val="46"/>
      </w:numPr>
    </w:pPr>
  </w:style>
  <w:style w:type="numbering" w:customStyle="1" w:styleId="LFO61">
    <w:name w:val="LFO6_1"/>
    <w:basedOn w:val="a2"/>
    <w:pPr>
      <w:numPr>
        <w:numId w:val="47"/>
      </w:numPr>
    </w:pPr>
  </w:style>
  <w:style w:type="numbering" w:customStyle="1" w:styleId="LFO72">
    <w:name w:val="LFO7_2"/>
    <w:basedOn w:val="a2"/>
    <w:pPr>
      <w:numPr>
        <w:numId w:val="48"/>
      </w:numPr>
    </w:pPr>
  </w:style>
  <w:style w:type="numbering" w:customStyle="1" w:styleId="LFO81">
    <w:name w:val="LFO8_1"/>
    <w:basedOn w:val="a2"/>
    <w:pPr>
      <w:numPr>
        <w:numId w:val="49"/>
      </w:numPr>
    </w:pPr>
  </w:style>
  <w:style w:type="numbering" w:customStyle="1" w:styleId="LFO91">
    <w:name w:val="LFO9_1"/>
    <w:basedOn w:val="a2"/>
    <w:pPr>
      <w:numPr>
        <w:numId w:val="50"/>
      </w:numPr>
    </w:pPr>
  </w:style>
  <w:style w:type="numbering" w:customStyle="1" w:styleId="LFO101">
    <w:name w:val="LFO10_1"/>
    <w:basedOn w:val="a2"/>
    <w:pPr>
      <w:numPr>
        <w:numId w:val="51"/>
      </w:numPr>
    </w:pPr>
  </w:style>
  <w:style w:type="numbering" w:customStyle="1" w:styleId="LFO112">
    <w:name w:val="LFO11_2"/>
    <w:basedOn w:val="a2"/>
    <w:pPr>
      <w:numPr>
        <w:numId w:val="52"/>
      </w:numPr>
    </w:pPr>
  </w:style>
  <w:style w:type="numbering" w:customStyle="1" w:styleId="LFO121">
    <w:name w:val="LFO12_1"/>
    <w:basedOn w:val="a2"/>
    <w:pPr>
      <w:numPr>
        <w:numId w:val="53"/>
      </w:numPr>
    </w:pPr>
  </w:style>
  <w:style w:type="numbering" w:customStyle="1" w:styleId="LFO131">
    <w:name w:val="LFO13_1"/>
    <w:basedOn w:val="a2"/>
    <w:pPr>
      <w:numPr>
        <w:numId w:val="54"/>
      </w:numPr>
    </w:pPr>
  </w:style>
  <w:style w:type="numbering" w:customStyle="1" w:styleId="LFO151">
    <w:name w:val="LFO15_1"/>
    <w:basedOn w:val="a2"/>
    <w:pPr>
      <w:numPr>
        <w:numId w:val="55"/>
      </w:numPr>
    </w:pPr>
  </w:style>
  <w:style w:type="numbering" w:customStyle="1" w:styleId="LFO161">
    <w:name w:val="LFO16_1"/>
    <w:basedOn w:val="a2"/>
    <w:pPr>
      <w:numPr>
        <w:numId w:val="56"/>
      </w:numPr>
    </w:pPr>
  </w:style>
  <w:style w:type="numbering" w:customStyle="1" w:styleId="LFO171">
    <w:name w:val="LFO17_1"/>
    <w:basedOn w:val="a2"/>
    <w:pPr>
      <w:numPr>
        <w:numId w:val="57"/>
      </w:numPr>
    </w:pPr>
  </w:style>
  <w:style w:type="numbering" w:customStyle="1" w:styleId="LFO181">
    <w:name w:val="LFO18_1"/>
    <w:basedOn w:val="a2"/>
    <w:pPr>
      <w:numPr>
        <w:numId w:val="58"/>
      </w:numPr>
    </w:pPr>
  </w:style>
  <w:style w:type="numbering" w:customStyle="1" w:styleId="LFO191">
    <w:name w:val="LFO19_1"/>
    <w:basedOn w:val="a2"/>
    <w:pPr>
      <w:numPr>
        <w:numId w:val="59"/>
      </w:numPr>
    </w:pPr>
  </w:style>
  <w:style w:type="numbering" w:customStyle="1" w:styleId="LFO201">
    <w:name w:val="LFO20_1"/>
    <w:basedOn w:val="a2"/>
    <w:pPr>
      <w:numPr>
        <w:numId w:val="60"/>
      </w:numPr>
    </w:pPr>
  </w:style>
  <w:style w:type="numbering" w:customStyle="1" w:styleId="LFO221">
    <w:name w:val="LFO22_1"/>
    <w:basedOn w:val="a2"/>
    <w:pPr>
      <w:numPr>
        <w:numId w:val="61"/>
      </w:numPr>
    </w:pPr>
  </w:style>
  <w:style w:type="numbering" w:customStyle="1" w:styleId="LFO231">
    <w:name w:val="LFO23_1"/>
    <w:basedOn w:val="a2"/>
    <w:pPr>
      <w:numPr>
        <w:numId w:val="62"/>
      </w:numPr>
    </w:pPr>
  </w:style>
  <w:style w:type="numbering" w:customStyle="1" w:styleId="LFO241">
    <w:name w:val="LFO24_1"/>
    <w:basedOn w:val="a2"/>
    <w:pPr>
      <w:numPr>
        <w:numId w:val="63"/>
      </w:numPr>
    </w:pPr>
  </w:style>
  <w:style w:type="numbering" w:customStyle="1" w:styleId="LFO251">
    <w:name w:val="LFO25_1"/>
    <w:basedOn w:val="a2"/>
    <w:pPr>
      <w:numPr>
        <w:numId w:val="64"/>
      </w:numPr>
    </w:pPr>
  </w:style>
  <w:style w:type="numbering" w:customStyle="1" w:styleId="LFO261">
    <w:name w:val="LFO26_1"/>
    <w:basedOn w:val="a2"/>
    <w:pPr>
      <w:numPr>
        <w:numId w:val="65"/>
      </w:numPr>
    </w:pPr>
  </w:style>
  <w:style w:type="numbering" w:customStyle="1" w:styleId="LFO271">
    <w:name w:val="LFO27_1"/>
    <w:basedOn w:val="a2"/>
    <w:pPr>
      <w:numPr>
        <w:numId w:val="66"/>
      </w:numPr>
    </w:pPr>
  </w:style>
  <w:style w:type="numbering" w:customStyle="1" w:styleId="LFO281">
    <w:name w:val="LFO28_1"/>
    <w:basedOn w:val="a2"/>
    <w:pPr>
      <w:numPr>
        <w:numId w:val="67"/>
      </w:numPr>
    </w:pPr>
  </w:style>
  <w:style w:type="numbering" w:customStyle="1" w:styleId="LFO291">
    <w:name w:val="LFO29_1"/>
    <w:basedOn w:val="a2"/>
    <w:pPr>
      <w:numPr>
        <w:numId w:val="68"/>
      </w:numPr>
    </w:pPr>
  </w:style>
  <w:style w:type="numbering" w:customStyle="1" w:styleId="LFO301">
    <w:name w:val="LFO30_1"/>
    <w:basedOn w:val="a2"/>
    <w:pPr>
      <w:numPr>
        <w:numId w:val="69"/>
      </w:numPr>
    </w:pPr>
  </w:style>
  <w:style w:type="numbering" w:customStyle="1" w:styleId="LFO69">
    <w:name w:val="LFO69"/>
    <w:basedOn w:val="a2"/>
    <w:pPr>
      <w:numPr>
        <w:numId w:val="70"/>
      </w:numPr>
    </w:pPr>
  </w:style>
  <w:style w:type="numbering" w:customStyle="1" w:styleId="LFO70">
    <w:name w:val="LFO70"/>
    <w:basedOn w:val="a2"/>
    <w:pPr>
      <w:numPr>
        <w:numId w:val="71"/>
      </w:numPr>
    </w:pPr>
  </w:style>
  <w:style w:type="paragraph" w:styleId="41">
    <w:name w:val="List 4"/>
    <w:basedOn w:val="a"/>
    <w:rsid w:val="002D503E"/>
    <w:pPr>
      <w:suppressAutoHyphens w:val="0"/>
      <w:autoSpaceDN/>
      <w:spacing w:after="60"/>
      <w:ind w:left="1132" w:hanging="283"/>
      <w:textAlignment w:val="auto"/>
    </w:pPr>
    <w:rPr>
      <w:rFonts w:eastAsia="Times New Roman"/>
      <w:sz w:val="24"/>
      <w:szCs w:val="24"/>
    </w:rPr>
  </w:style>
  <w:style w:type="paragraph" w:styleId="afd">
    <w:name w:val="No Spacing"/>
    <w:aliases w:val="для таблиц,Без интервала2"/>
    <w:link w:val="afe"/>
    <w:uiPriority w:val="1"/>
    <w:qFormat/>
    <w:rsid w:val="000508A6"/>
    <w:pPr>
      <w:autoSpaceDN/>
      <w:textAlignment w:val="auto"/>
    </w:pPr>
    <w:rPr>
      <w:rFonts w:ascii="Calibri" w:eastAsia="Times New Roman" w:hAnsi="Calibri"/>
    </w:rPr>
  </w:style>
  <w:style w:type="character" w:customStyle="1" w:styleId="afe">
    <w:name w:val="Без интервала Знак"/>
    <w:aliases w:val="для таблиц Знак,Без интервала2 Знак"/>
    <w:link w:val="afd"/>
    <w:uiPriority w:val="1"/>
    <w:locked/>
    <w:rsid w:val="000508A6"/>
    <w:rPr>
      <w:rFonts w:ascii="Calibri" w:eastAsia="Times New Roman" w:hAnsi="Calibri"/>
    </w:rPr>
  </w:style>
  <w:style w:type="table" w:styleId="aff">
    <w:name w:val="Table Grid"/>
    <w:basedOn w:val="a1"/>
    <w:uiPriority w:val="59"/>
    <w:rsid w:val="00712DF2"/>
    <w:pPr>
      <w:autoSpaceDN/>
      <w:textAlignment w:val="auto"/>
    </w:pPr>
    <w:rPr>
      <w:rFonts w:ascii="Calibri" w:eastAsia="Times New Roman"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LFO49">
    <w:name w:val="LFO49"/>
    <w:basedOn w:val="a2"/>
    <w:rsid w:val="00484B00"/>
    <w:pPr>
      <w:numPr>
        <w:numId w:val="73"/>
      </w:numPr>
    </w:pPr>
  </w:style>
  <w:style w:type="character" w:customStyle="1" w:styleId="af5">
    <w:name w:val="Абзац списка Знак"/>
    <w:link w:val="af4"/>
    <w:uiPriority w:val="34"/>
    <w:rsid w:val="00DA1792"/>
  </w:style>
  <w:style w:type="paragraph" w:customStyle="1" w:styleId="ConsPlusNonformat">
    <w:name w:val="ConsPlusNonformat"/>
    <w:rsid w:val="0056185D"/>
    <w:pPr>
      <w:widowControl w:val="0"/>
      <w:autoSpaceDE w:val="0"/>
      <w:textAlignment w:val="auto"/>
    </w:pPr>
    <w:rPr>
      <w:rFonts w:ascii="Courier New" w:eastAsia="Times New Roman" w:hAnsi="Courier New" w:cs="Courier New"/>
      <w:sz w:val="20"/>
      <w:szCs w:val="20"/>
    </w:rPr>
  </w:style>
  <w:style w:type="character" w:customStyle="1" w:styleId="wmi-callto">
    <w:name w:val="wmi-callto"/>
    <w:basedOn w:val="a0"/>
    <w:rsid w:val="00203FFF"/>
  </w:style>
  <w:style w:type="paragraph" w:customStyle="1" w:styleId="17PRIL-txt">
    <w:name w:val="17PRIL-txt"/>
    <w:basedOn w:val="a"/>
    <w:uiPriority w:val="99"/>
    <w:rsid w:val="008D10C7"/>
    <w:pPr>
      <w:suppressAutoHyphens w:val="0"/>
      <w:autoSpaceDE w:val="0"/>
      <w:adjustRightInd w:val="0"/>
      <w:spacing w:line="240" w:lineRule="atLeast"/>
      <w:ind w:left="283" w:right="283"/>
      <w:textAlignment w:val="center"/>
    </w:pPr>
    <w:rPr>
      <w:rFonts w:ascii="TextBookC" w:hAnsi="TextBookC" w:cs="TextBookC"/>
      <w:color w:val="000000"/>
      <w:spacing w:val="2"/>
      <w:sz w:val="18"/>
      <w:szCs w:val="18"/>
      <w:u w:color="000000"/>
      <w:lang w:eastAsia="en-US"/>
    </w:rPr>
  </w:style>
  <w:style w:type="character" w:customStyle="1" w:styleId="Bold">
    <w:name w:val="Bold"/>
    <w:uiPriority w:val="99"/>
    <w:rsid w:val="008D10C7"/>
    <w:rPr>
      <w:b/>
      <w:bCs/>
    </w:rPr>
  </w:style>
  <w:style w:type="table" w:customStyle="1" w:styleId="12">
    <w:name w:val="Сетка таблицы1"/>
    <w:basedOn w:val="a1"/>
    <w:next w:val="aff"/>
    <w:uiPriority w:val="59"/>
    <w:rsid w:val="00E41EB6"/>
    <w:pPr>
      <w:autoSpaceDN/>
      <w:textAlignment w:val="auto"/>
    </w:pPr>
    <w:rPr>
      <w:rFonts w:asciiTheme="minorHAnsi" w:eastAsiaTheme="minorEastAsia" w:hAnsiTheme="minorHAnsi" w:cstheme="minorBid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sz w:val="22"/>
        <w:szCs w:val="22"/>
        <w:lang w:val="ru-RU" w:eastAsia="ru-RU"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4"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suppressAutoHyphens/>
      <w:jc w:val="both"/>
    </w:pPr>
  </w:style>
  <w:style w:type="paragraph" w:styleId="1">
    <w:name w:val="heading 1"/>
    <w:pPr>
      <w:keepNext/>
      <w:numPr>
        <w:numId w:val="1"/>
      </w:numPr>
      <w:suppressAutoHyphens/>
      <w:spacing w:before="120" w:after="120"/>
      <w:jc w:val="both"/>
      <w:outlineLvl w:val="0"/>
    </w:pPr>
    <w:rPr>
      <w:rFonts w:eastAsia="Times New Roman"/>
      <w:b/>
      <w:bCs/>
      <w:caps/>
      <w:szCs w:val="28"/>
      <w:lang w:eastAsia="en-US"/>
    </w:rPr>
  </w:style>
  <w:style w:type="paragraph" w:styleId="2">
    <w:name w:val="heading 2"/>
    <w:pPr>
      <w:numPr>
        <w:ilvl w:val="1"/>
        <w:numId w:val="1"/>
      </w:numPr>
      <w:suppressAutoHyphens/>
      <w:spacing w:before="120" w:after="120"/>
      <w:jc w:val="both"/>
      <w:outlineLvl w:val="1"/>
    </w:pPr>
    <w:rPr>
      <w:rFonts w:eastAsia="Times New Roman"/>
      <w:bCs/>
      <w:szCs w:val="26"/>
      <w:lang w:eastAsia="en-US"/>
    </w:rPr>
  </w:style>
  <w:style w:type="paragraph" w:styleId="30">
    <w:name w:val="heading 3"/>
    <w:pPr>
      <w:numPr>
        <w:ilvl w:val="2"/>
        <w:numId w:val="1"/>
      </w:numPr>
      <w:suppressAutoHyphens/>
      <w:spacing w:before="120" w:after="120"/>
      <w:jc w:val="both"/>
      <w:outlineLvl w:val="2"/>
    </w:pPr>
    <w:rPr>
      <w:rFonts w:eastAsia="Times New Roman"/>
      <w:bCs/>
      <w:lang w:eastAsia="en-US"/>
    </w:rPr>
  </w:style>
  <w:style w:type="paragraph" w:styleId="4">
    <w:name w:val="heading 4"/>
    <w:pPr>
      <w:numPr>
        <w:ilvl w:val="3"/>
        <w:numId w:val="1"/>
      </w:numPr>
      <w:suppressAutoHyphens/>
      <w:spacing w:before="120" w:after="120"/>
      <w:jc w:val="both"/>
      <w:outlineLvl w:val="3"/>
    </w:pPr>
    <w:rPr>
      <w:rFonts w:eastAsia="Times New Roman"/>
      <w:bCs/>
      <w:iCs/>
      <w:lang w:eastAsia="en-US"/>
    </w:rPr>
  </w:style>
  <w:style w:type="paragraph" w:styleId="5">
    <w:name w:val="heading 5"/>
    <w:pPr>
      <w:numPr>
        <w:ilvl w:val="4"/>
        <w:numId w:val="1"/>
      </w:numPr>
      <w:suppressAutoHyphens/>
      <w:spacing w:before="120" w:after="120"/>
      <w:jc w:val="both"/>
      <w:outlineLvl w:val="4"/>
    </w:pPr>
    <w:rPr>
      <w:rFonts w:eastAsia="Times New Roman"/>
      <w:lang w:val="en-GB" w:eastAsia="en-US"/>
    </w:rPr>
  </w:style>
  <w:style w:type="paragraph" w:styleId="6">
    <w:name w:val="heading 6"/>
    <w:next w:val="7"/>
    <w:pPr>
      <w:numPr>
        <w:ilvl w:val="5"/>
        <w:numId w:val="1"/>
      </w:numPr>
      <w:suppressAutoHyphens/>
      <w:spacing w:before="120" w:after="120"/>
      <w:jc w:val="both"/>
      <w:outlineLvl w:val="5"/>
    </w:pPr>
    <w:rPr>
      <w:rFonts w:eastAsia="Times New Roman"/>
      <w:iCs/>
      <w:lang w:eastAsia="en-US"/>
    </w:rPr>
  </w:style>
  <w:style w:type="paragraph" w:styleId="7">
    <w:name w:val="heading 7"/>
    <w:next w:val="8"/>
    <w:pPr>
      <w:numPr>
        <w:ilvl w:val="6"/>
        <w:numId w:val="1"/>
      </w:numPr>
      <w:suppressAutoHyphens/>
      <w:spacing w:before="120" w:after="120"/>
      <w:jc w:val="both"/>
      <w:outlineLvl w:val="6"/>
    </w:pPr>
    <w:rPr>
      <w:rFonts w:eastAsia="Times New Roman"/>
      <w:iCs/>
      <w:lang w:eastAsia="en-US"/>
    </w:rPr>
  </w:style>
  <w:style w:type="paragraph" w:styleId="8">
    <w:name w:val="heading 8"/>
    <w:next w:val="a"/>
    <w:pPr>
      <w:keepNext/>
      <w:keepLines/>
      <w:numPr>
        <w:ilvl w:val="7"/>
        <w:numId w:val="1"/>
      </w:numPr>
      <w:suppressAutoHyphens/>
      <w:spacing w:before="200"/>
      <w:jc w:val="both"/>
      <w:outlineLvl w:val="7"/>
    </w:pPr>
    <w:rPr>
      <w:rFonts w:eastAsia="Times New Roman"/>
      <w:lang w:eastAsia="en-US"/>
    </w:rPr>
  </w:style>
  <w:style w:type="paragraph" w:styleId="9">
    <w:name w:val="heading 9"/>
    <w:basedOn w:val="a"/>
    <w:next w:val="a"/>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3">
    <w:name w:val="WW_OutlineListStyle_3"/>
    <w:basedOn w:val="a2"/>
    <w:pPr>
      <w:numPr>
        <w:numId w:val="1"/>
      </w:numPr>
    </w:pPr>
  </w:style>
  <w:style w:type="character" w:customStyle="1" w:styleId="11">
    <w:name w:val="Заголовок 1 Знак"/>
    <w:rPr>
      <w:rFonts w:eastAsia="Times New Roman"/>
      <w:b/>
      <w:bCs/>
      <w:caps/>
      <w:szCs w:val="28"/>
      <w:lang w:eastAsia="en-US"/>
    </w:rPr>
  </w:style>
  <w:style w:type="character" w:customStyle="1" w:styleId="21">
    <w:name w:val="Заголовок 2 Знак"/>
    <w:rPr>
      <w:rFonts w:eastAsia="Times New Roman"/>
      <w:bCs/>
      <w:szCs w:val="26"/>
      <w:lang w:eastAsia="en-US"/>
    </w:rPr>
  </w:style>
  <w:style w:type="character" w:customStyle="1" w:styleId="32">
    <w:name w:val="Заголовок 3 Знак"/>
    <w:rPr>
      <w:rFonts w:eastAsia="Times New Roman"/>
      <w:bCs/>
      <w:lang w:eastAsia="en-US"/>
    </w:rPr>
  </w:style>
  <w:style w:type="character" w:customStyle="1" w:styleId="40">
    <w:name w:val="Заголовок 4 Знак"/>
    <w:rPr>
      <w:rFonts w:eastAsia="Times New Roman"/>
      <w:bCs/>
      <w:iCs/>
      <w:lang w:eastAsia="en-US"/>
    </w:rPr>
  </w:style>
  <w:style w:type="character" w:customStyle="1" w:styleId="50">
    <w:name w:val="Заголовок 5 Знак"/>
    <w:rPr>
      <w:rFonts w:eastAsia="Times New Roman"/>
      <w:lang w:val="en-GB" w:eastAsia="en-US"/>
    </w:rPr>
  </w:style>
  <w:style w:type="character" w:customStyle="1" w:styleId="60">
    <w:name w:val="Заголовок 6 Знак"/>
    <w:rPr>
      <w:rFonts w:eastAsia="Times New Roman"/>
      <w:iCs/>
      <w:lang w:eastAsia="en-US"/>
    </w:rPr>
  </w:style>
  <w:style w:type="character" w:customStyle="1" w:styleId="70">
    <w:name w:val="Заголовок 7 Знак"/>
    <w:rPr>
      <w:rFonts w:eastAsia="Times New Roman"/>
      <w:iCs/>
      <w:lang w:eastAsia="en-US"/>
    </w:rPr>
  </w:style>
  <w:style w:type="paragraph" w:styleId="a3">
    <w:name w:val="header"/>
    <w:basedOn w:val="a"/>
    <w:pPr>
      <w:tabs>
        <w:tab w:val="center" w:pos="4677"/>
        <w:tab w:val="right" w:pos="9355"/>
      </w:tabs>
    </w:pPr>
  </w:style>
  <w:style w:type="character" w:customStyle="1" w:styleId="a4">
    <w:name w:val="Верхний колонтитул Знак"/>
    <w:basedOn w:val="a0"/>
    <w:rPr>
      <w:rFonts w:ascii="Times New Roman" w:hAnsi="Times New Roman"/>
      <w:sz w:val="22"/>
      <w:szCs w:val="22"/>
      <w:lang w:eastAsia="en-US"/>
    </w:rPr>
  </w:style>
  <w:style w:type="paragraph" w:styleId="a5">
    <w:name w:val="footer"/>
    <w:basedOn w:val="a"/>
    <w:pPr>
      <w:tabs>
        <w:tab w:val="center" w:pos="4677"/>
        <w:tab w:val="right" w:pos="9355"/>
      </w:tabs>
    </w:pPr>
  </w:style>
  <w:style w:type="character" w:customStyle="1" w:styleId="a6">
    <w:name w:val="Нижний колонтитул Знак"/>
    <w:basedOn w:val="a0"/>
    <w:rPr>
      <w:rFonts w:ascii="Times New Roman" w:hAnsi="Times New Roman"/>
      <w:sz w:val="22"/>
      <w:szCs w:val="22"/>
      <w:lang w:eastAsia="en-US"/>
    </w:rPr>
  </w:style>
  <w:style w:type="paragraph" w:styleId="a7">
    <w:name w:val="Balloon Text"/>
    <w:basedOn w:val="a"/>
    <w:rPr>
      <w:rFonts w:ascii="Tahoma" w:hAnsi="Tahoma" w:cs="Tahoma"/>
      <w:sz w:val="16"/>
      <w:szCs w:val="16"/>
    </w:rPr>
  </w:style>
  <w:style w:type="character" w:customStyle="1" w:styleId="a8">
    <w:name w:val="Текст выноски Знак"/>
    <w:rPr>
      <w:rFonts w:ascii="Tahoma" w:hAnsi="Tahoma" w:cs="Tahoma"/>
      <w:sz w:val="16"/>
      <w:szCs w:val="16"/>
    </w:rPr>
  </w:style>
  <w:style w:type="paragraph" w:customStyle="1" w:styleId="Parties">
    <w:name w:val="Parties"/>
    <w:basedOn w:val="a9"/>
    <w:pPr>
      <w:spacing w:before="120"/>
    </w:pPr>
    <w:rPr>
      <w:rFonts w:eastAsia="MS Mincho"/>
      <w:szCs w:val="20"/>
      <w:lang w:val="en-GB"/>
    </w:rPr>
  </w:style>
  <w:style w:type="paragraph" w:customStyle="1" w:styleId="Recitals">
    <w:name w:val="Recitals"/>
    <w:basedOn w:val="a9"/>
    <w:pPr>
      <w:spacing w:before="120"/>
    </w:pPr>
    <w:rPr>
      <w:rFonts w:eastAsia="MS Mincho"/>
      <w:szCs w:val="20"/>
      <w:lang w:val="en-GB"/>
    </w:rPr>
  </w:style>
  <w:style w:type="paragraph" w:customStyle="1" w:styleId="aa">
    <w:name w:val="Все прописные + жирный"/>
    <w:basedOn w:val="a9"/>
    <w:pPr>
      <w:spacing w:after="220"/>
    </w:pPr>
    <w:rPr>
      <w:rFonts w:eastAsia="MS Mincho"/>
      <w:b/>
      <w:caps/>
      <w:szCs w:val="20"/>
      <w:lang w:val="en-GB"/>
    </w:rPr>
  </w:style>
  <w:style w:type="paragraph" w:styleId="a9">
    <w:name w:val="Body Text"/>
    <w:basedOn w:val="a"/>
    <w:pPr>
      <w:spacing w:after="120"/>
    </w:pPr>
  </w:style>
  <w:style w:type="character" w:customStyle="1" w:styleId="ab">
    <w:name w:val="Основной текст Знак"/>
    <w:basedOn w:val="a0"/>
    <w:rPr>
      <w:rFonts w:ascii="Times New Roman" w:hAnsi="Times New Roman"/>
      <w:sz w:val="22"/>
      <w:szCs w:val="22"/>
      <w:lang w:eastAsia="en-US"/>
    </w:rPr>
  </w:style>
  <w:style w:type="character" w:customStyle="1" w:styleId="80">
    <w:name w:val="Заголовок 8 Знак"/>
    <w:rPr>
      <w:rFonts w:eastAsia="Times New Roman"/>
      <w:lang w:eastAsia="en-US"/>
    </w:rPr>
  </w:style>
  <w:style w:type="character" w:customStyle="1" w:styleId="90">
    <w:name w:val="Заголовок 9 Знак"/>
    <w:rPr>
      <w:rFonts w:ascii="Cambria" w:eastAsia="Times New Roman" w:hAnsi="Cambria"/>
      <w:i/>
      <w:iCs/>
      <w:color w:val="404040"/>
      <w:lang w:eastAsia="en-US"/>
    </w:rPr>
  </w:style>
  <w:style w:type="paragraph" w:customStyle="1" w:styleId="LBRoman3">
    <w:name w:val="LB Roman 3"/>
    <w:basedOn w:val="33"/>
    <w:pPr>
      <w:numPr>
        <w:numId w:val="44"/>
      </w:numPr>
      <w:tabs>
        <w:tab w:val="left" w:pos="2160"/>
      </w:tabs>
      <w:spacing w:before="120"/>
    </w:pPr>
    <w:rPr>
      <w:rFonts w:eastAsia="MS Mincho"/>
      <w:sz w:val="22"/>
      <w:szCs w:val="20"/>
    </w:rPr>
  </w:style>
  <w:style w:type="paragraph" w:customStyle="1" w:styleId="LBArabic2">
    <w:name w:val="LB Arabic 2"/>
    <w:basedOn w:val="22"/>
    <w:pPr>
      <w:numPr>
        <w:numId w:val="45"/>
      </w:numPr>
      <w:tabs>
        <w:tab w:val="left" w:pos="1440"/>
      </w:tabs>
      <w:spacing w:before="120" w:line="240" w:lineRule="auto"/>
    </w:pPr>
    <w:rPr>
      <w:rFonts w:eastAsia="MS Mincho"/>
      <w:szCs w:val="20"/>
    </w:rPr>
  </w:style>
  <w:style w:type="paragraph" w:styleId="33">
    <w:name w:val="Body Text 3"/>
    <w:basedOn w:val="a"/>
    <w:pPr>
      <w:spacing w:after="120"/>
    </w:pPr>
    <w:rPr>
      <w:sz w:val="16"/>
      <w:szCs w:val="16"/>
    </w:rPr>
  </w:style>
  <w:style w:type="character" w:customStyle="1" w:styleId="34">
    <w:name w:val="Основной текст 3 Знак"/>
    <w:rPr>
      <w:rFonts w:ascii="Times New Roman" w:hAnsi="Times New Roman"/>
      <w:sz w:val="16"/>
      <w:szCs w:val="16"/>
      <w:lang w:eastAsia="en-US"/>
    </w:rPr>
  </w:style>
  <w:style w:type="paragraph" w:styleId="22">
    <w:name w:val="Body Text 2"/>
    <w:basedOn w:val="a"/>
    <w:pPr>
      <w:spacing w:after="120" w:line="480" w:lineRule="auto"/>
    </w:pPr>
  </w:style>
  <w:style w:type="character" w:customStyle="1" w:styleId="23">
    <w:name w:val="Основной текст 2 Знак"/>
    <w:basedOn w:val="a0"/>
    <w:rPr>
      <w:rFonts w:ascii="Times New Roman" w:hAnsi="Times New Roman"/>
      <w:sz w:val="22"/>
      <w:szCs w:val="22"/>
      <w:lang w:eastAsia="en-US"/>
    </w:rPr>
  </w:style>
  <w:style w:type="paragraph" w:customStyle="1" w:styleId="LBScheduleHeading">
    <w:name w:val="LB Schedule Heading"/>
    <w:basedOn w:val="a9"/>
    <w:next w:val="a"/>
    <w:pPr>
      <w:keepNext/>
      <w:pageBreakBefore/>
      <w:spacing w:before="120"/>
      <w:jc w:val="center"/>
    </w:pPr>
    <w:rPr>
      <w:rFonts w:eastAsia="MS Mincho"/>
      <w:b/>
      <w:caps/>
      <w:szCs w:val="20"/>
    </w:rPr>
  </w:style>
  <w:style w:type="paragraph" w:customStyle="1" w:styleId="LBScheduleSubheading">
    <w:name w:val="LB Schedule Subheading"/>
    <w:basedOn w:val="a9"/>
    <w:next w:val="a"/>
    <w:pPr>
      <w:keepNext/>
      <w:spacing w:before="120"/>
      <w:jc w:val="center"/>
    </w:pPr>
    <w:rPr>
      <w:rFonts w:eastAsia="MS Mincho"/>
      <w:b/>
      <w:szCs w:val="20"/>
    </w:rPr>
  </w:style>
  <w:style w:type="paragraph" w:customStyle="1" w:styleId="LBSchedulePart">
    <w:name w:val="LB Schedule Part"/>
    <w:basedOn w:val="a9"/>
    <w:next w:val="a9"/>
    <w:pPr>
      <w:keepNext/>
      <w:spacing w:before="120"/>
      <w:jc w:val="center"/>
    </w:pPr>
    <w:rPr>
      <w:rFonts w:eastAsia="MS Mincho"/>
      <w:b/>
      <w:szCs w:val="20"/>
    </w:rPr>
  </w:style>
  <w:style w:type="paragraph" w:customStyle="1" w:styleId="LBSchedule5">
    <w:name w:val="LB Schedule 5"/>
    <w:pPr>
      <w:suppressAutoHyphens/>
      <w:spacing w:before="120"/>
    </w:pPr>
    <w:rPr>
      <w:rFonts w:eastAsia="MS Mincho"/>
      <w:lang w:eastAsia="en-US"/>
    </w:rPr>
  </w:style>
  <w:style w:type="paragraph" w:customStyle="1" w:styleId="LBSchedule4">
    <w:name w:val="LB Schedule 4"/>
    <w:pPr>
      <w:suppressAutoHyphens/>
      <w:spacing w:before="120"/>
    </w:pPr>
    <w:rPr>
      <w:rFonts w:eastAsia="MS Mincho"/>
      <w:lang w:eastAsia="en-US"/>
    </w:rPr>
  </w:style>
  <w:style w:type="paragraph" w:customStyle="1" w:styleId="LBSchedule1">
    <w:name w:val="LB Schedule 1"/>
    <w:basedOn w:val="a9"/>
    <w:pPr>
      <w:spacing w:before="120"/>
    </w:pPr>
    <w:rPr>
      <w:rFonts w:eastAsia="MS Mincho"/>
      <w:b/>
      <w:bCs/>
      <w:caps/>
      <w:szCs w:val="20"/>
    </w:rPr>
  </w:style>
  <w:style w:type="paragraph" w:customStyle="1" w:styleId="LBSchedule3">
    <w:name w:val="LB Schedule 3"/>
    <w:basedOn w:val="a9"/>
    <w:pPr>
      <w:spacing w:before="120"/>
    </w:pPr>
    <w:rPr>
      <w:rFonts w:eastAsia="MS Mincho"/>
      <w:szCs w:val="20"/>
    </w:rPr>
  </w:style>
  <w:style w:type="paragraph" w:customStyle="1" w:styleId="LBSchedule2">
    <w:name w:val="LB Schedule 2"/>
    <w:basedOn w:val="a9"/>
    <w:pPr>
      <w:numPr>
        <w:numId w:val="65"/>
      </w:numPr>
      <w:spacing w:before="120"/>
    </w:pPr>
    <w:rPr>
      <w:rFonts w:eastAsia="MS Mincho"/>
      <w:szCs w:val="20"/>
    </w:rPr>
  </w:style>
  <w:style w:type="paragraph" w:customStyle="1" w:styleId="LBArabic1">
    <w:name w:val="LB Arabic 1"/>
    <w:basedOn w:val="a9"/>
    <w:pPr>
      <w:numPr>
        <w:numId w:val="48"/>
      </w:numPr>
      <w:spacing w:before="120"/>
    </w:pPr>
    <w:rPr>
      <w:rFonts w:eastAsia="MS Mincho"/>
      <w:szCs w:val="20"/>
    </w:rPr>
  </w:style>
  <w:style w:type="paragraph" w:customStyle="1" w:styleId="LBArabic3">
    <w:name w:val="LB Arabic 3"/>
    <w:basedOn w:val="33"/>
    <w:pPr>
      <w:numPr>
        <w:numId w:val="47"/>
      </w:numPr>
      <w:spacing w:before="120"/>
    </w:pPr>
    <w:rPr>
      <w:rFonts w:eastAsia="MS Mincho"/>
      <w:sz w:val="22"/>
      <w:szCs w:val="20"/>
    </w:rPr>
  </w:style>
  <w:style w:type="paragraph" w:customStyle="1" w:styleId="LBArabic4">
    <w:name w:val="LB Arabic 4"/>
    <w:basedOn w:val="a"/>
    <w:pPr>
      <w:numPr>
        <w:numId w:val="49"/>
      </w:numPr>
      <w:spacing w:before="120" w:after="120"/>
    </w:pPr>
    <w:rPr>
      <w:rFonts w:eastAsia="MS Mincho"/>
      <w:szCs w:val="20"/>
    </w:rPr>
  </w:style>
  <w:style w:type="paragraph" w:customStyle="1" w:styleId="LBArabic5">
    <w:name w:val="LB Arabic 5"/>
    <w:basedOn w:val="a"/>
    <w:pPr>
      <w:numPr>
        <w:numId w:val="50"/>
      </w:numPr>
      <w:spacing w:before="120" w:after="120"/>
    </w:pPr>
    <w:rPr>
      <w:rFonts w:eastAsia="MS Mincho"/>
      <w:szCs w:val="20"/>
    </w:rPr>
  </w:style>
  <w:style w:type="paragraph" w:customStyle="1" w:styleId="LBArabic6">
    <w:name w:val="LB Arabic 6"/>
    <w:basedOn w:val="a"/>
    <w:pPr>
      <w:numPr>
        <w:numId w:val="46"/>
      </w:numPr>
      <w:spacing w:before="120" w:after="120"/>
    </w:pPr>
    <w:rPr>
      <w:rFonts w:eastAsia="MS Mincho"/>
      <w:szCs w:val="20"/>
    </w:rPr>
  </w:style>
  <w:style w:type="paragraph" w:customStyle="1" w:styleId="BodyText4">
    <w:name w:val="Body Text 4"/>
    <w:basedOn w:val="a9"/>
    <w:pPr>
      <w:spacing w:before="120"/>
      <w:ind w:left="2160"/>
    </w:pPr>
    <w:rPr>
      <w:rFonts w:eastAsia="MS Mincho"/>
      <w:szCs w:val="20"/>
      <w:lang w:val="en-GB"/>
    </w:rPr>
  </w:style>
  <w:style w:type="paragraph" w:customStyle="1" w:styleId="BodyText5">
    <w:name w:val="Body Text 5"/>
    <w:basedOn w:val="a9"/>
    <w:pPr>
      <w:spacing w:before="120"/>
      <w:ind w:left="2880"/>
    </w:pPr>
    <w:rPr>
      <w:rFonts w:eastAsia="MS Mincho"/>
      <w:szCs w:val="20"/>
      <w:lang w:val="en-GB"/>
    </w:rPr>
  </w:style>
  <w:style w:type="paragraph" w:customStyle="1" w:styleId="BodyText6">
    <w:name w:val="Body Text 6"/>
    <w:basedOn w:val="a9"/>
    <w:pPr>
      <w:spacing w:before="120"/>
      <w:ind w:left="3600"/>
    </w:pPr>
    <w:rPr>
      <w:rFonts w:eastAsia="MS Mincho"/>
      <w:szCs w:val="20"/>
      <w:lang w:val="en-GB"/>
    </w:rPr>
  </w:style>
  <w:style w:type="paragraph" w:customStyle="1" w:styleId="LBRoman1">
    <w:name w:val="LB Roman 1"/>
    <w:basedOn w:val="a9"/>
    <w:pPr>
      <w:numPr>
        <w:numId w:val="54"/>
      </w:numPr>
      <w:spacing w:before="120"/>
    </w:pPr>
    <w:rPr>
      <w:rFonts w:eastAsia="Times New Roman"/>
      <w:szCs w:val="20"/>
    </w:rPr>
  </w:style>
  <w:style w:type="paragraph" w:customStyle="1" w:styleId="LBRoman2">
    <w:name w:val="LB Roman 2"/>
    <w:basedOn w:val="22"/>
    <w:pPr>
      <w:numPr>
        <w:numId w:val="51"/>
      </w:numPr>
      <w:spacing w:before="120" w:line="240" w:lineRule="auto"/>
    </w:pPr>
    <w:rPr>
      <w:rFonts w:eastAsia="MS Mincho"/>
      <w:szCs w:val="20"/>
    </w:rPr>
  </w:style>
  <w:style w:type="paragraph" w:customStyle="1" w:styleId="LBRoman4">
    <w:name w:val="LB Roman 4"/>
    <w:basedOn w:val="BodyText4"/>
    <w:pPr>
      <w:numPr>
        <w:numId w:val="52"/>
      </w:numPr>
    </w:pPr>
    <w:rPr>
      <w:lang w:val="ru-RU"/>
    </w:rPr>
  </w:style>
  <w:style w:type="paragraph" w:customStyle="1" w:styleId="LBRoman5">
    <w:name w:val="LB Roman 5"/>
    <w:basedOn w:val="BodyText5"/>
    <w:pPr>
      <w:numPr>
        <w:numId w:val="53"/>
      </w:numPr>
    </w:pPr>
    <w:rPr>
      <w:lang w:val="ru-RU"/>
    </w:rPr>
  </w:style>
  <w:style w:type="paragraph" w:customStyle="1" w:styleId="310">
    <w:name w:val="Основной текст 31"/>
    <w:basedOn w:val="BodyText4"/>
    <w:pPr>
      <w:ind w:left="1440"/>
    </w:pPr>
    <w:rPr>
      <w:rFonts w:eastAsia="Times New Roman"/>
    </w:rPr>
  </w:style>
  <w:style w:type="paragraph" w:customStyle="1" w:styleId="210">
    <w:name w:val="Основной текст 21"/>
    <w:basedOn w:val="310"/>
    <w:pPr>
      <w:ind w:left="720"/>
    </w:pPr>
  </w:style>
  <w:style w:type="paragraph" w:customStyle="1" w:styleId="BodyText1">
    <w:name w:val="Body Text 1"/>
    <w:basedOn w:val="210"/>
    <w:pPr>
      <w:ind w:left="0"/>
    </w:p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bCs/>
    </w:rPr>
  </w:style>
  <w:style w:type="character" w:styleId="ac">
    <w:name w:val="annotation reference"/>
    <w:rPr>
      <w:sz w:val="16"/>
      <w:szCs w:val="16"/>
    </w:rPr>
  </w:style>
  <w:style w:type="paragraph" w:styleId="ad">
    <w:name w:val="annotation text"/>
    <w:basedOn w:val="a"/>
    <w:rPr>
      <w:sz w:val="20"/>
      <w:szCs w:val="20"/>
    </w:rPr>
  </w:style>
  <w:style w:type="character" w:customStyle="1" w:styleId="ae">
    <w:name w:val="Текст примечания Знак"/>
    <w:rPr>
      <w:rFonts w:ascii="Times New Roman" w:hAnsi="Times New Roman"/>
      <w:sz w:val="20"/>
      <w:szCs w:val="20"/>
    </w:rPr>
  </w:style>
  <w:style w:type="paragraph" w:styleId="af">
    <w:name w:val="annotation subject"/>
    <w:basedOn w:val="ad"/>
    <w:next w:val="ad"/>
    <w:rPr>
      <w:b/>
      <w:bCs/>
    </w:rPr>
  </w:style>
  <w:style w:type="character" w:customStyle="1" w:styleId="af0">
    <w:name w:val="Тема примечания Знак"/>
    <w:rPr>
      <w:rFonts w:ascii="Times New Roman" w:hAnsi="Times New Roman"/>
      <w:b/>
      <w:bCs/>
      <w:sz w:val="20"/>
      <w:szCs w:val="20"/>
    </w:rPr>
  </w:style>
  <w:style w:type="paragraph" w:styleId="af1">
    <w:name w:val="footnote text"/>
    <w:basedOn w:val="a"/>
    <w:rPr>
      <w:sz w:val="20"/>
      <w:szCs w:val="20"/>
    </w:rPr>
  </w:style>
  <w:style w:type="character" w:customStyle="1" w:styleId="af2">
    <w:name w:val="Текст сноски Знак"/>
    <w:rPr>
      <w:rFonts w:ascii="Times New Roman" w:hAnsi="Times New Roman"/>
      <w:lang w:eastAsia="en-US"/>
    </w:rPr>
  </w:style>
  <w:style w:type="character" w:styleId="af3">
    <w:name w:val="footnote reference"/>
    <w:rPr>
      <w:position w:val="0"/>
      <w:vertAlign w:val="superscript"/>
    </w:rPr>
  </w:style>
  <w:style w:type="paragraph" w:customStyle="1" w:styleId="Schedule1">
    <w:name w:val="Schedule 1"/>
    <w:basedOn w:val="a"/>
    <w:pPr>
      <w:spacing w:after="140" w:line="288" w:lineRule="auto"/>
      <w:outlineLvl w:val="0"/>
    </w:pPr>
    <w:rPr>
      <w:rFonts w:ascii="Arial" w:eastAsia="Times New Roman" w:hAnsi="Arial"/>
      <w:kern w:val="3"/>
      <w:sz w:val="20"/>
      <w:szCs w:val="24"/>
    </w:rPr>
  </w:style>
  <w:style w:type="paragraph" w:customStyle="1" w:styleId="Schedule2">
    <w:name w:val="Schedule 2"/>
    <w:basedOn w:val="a"/>
    <w:pPr>
      <w:spacing w:after="140" w:line="288" w:lineRule="auto"/>
      <w:outlineLvl w:val="1"/>
    </w:pPr>
    <w:rPr>
      <w:rFonts w:ascii="Arial" w:eastAsia="Times New Roman" w:hAnsi="Arial"/>
      <w:kern w:val="3"/>
      <w:sz w:val="20"/>
      <w:szCs w:val="24"/>
    </w:rPr>
  </w:style>
  <w:style w:type="paragraph" w:customStyle="1" w:styleId="Schedule3">
    <w:name w:val="Schedule 3"/>
    <w:basedOn w:val="a"/>
    <w:pPr>
      <w:spacing w:after="140" w:line="288" w:lineRule="auto"/>
      <w:outlineLvl w:val="2"/>
    </w:pPr>
    <w:rPr>
      <w:rFonts w:ascii="Arial" w:eastAsia="Times New Roman" w:hAnsi="Arial"/>
      <w:kern w:val="3"/>
      <w:sz w:val="20"/>
      <w:szCs w:val="24"/>
    </w:rPr>
  </w:style>
  <w:style w:type="paragraph" w:customStyle="1" w:styleId="Schedule4">
    <w:name w:val="Schedule 4"/>
    <w:basedOn w:val="a"/>
    <w:pPr>
      <w:spacing w:after="140" w:line="288" w:lineRule="auto"/>
      <w:outlineLvl w:val="3"/>
    </w:pPr>
    <w:rPr>
      <w:rFonts w:ascii="Arial" w:eastAsia="Times New Roman" w:hAnsi="Arial"/>
      <w:kern w:val="3"/>
      <w:sz w:val="20"/>
      <w:szCs w:val="24"/>
    </w:rPr>
  </w:style>
  <w:style w:type="paragraph" w:customStyle="1" w:styleId="Schedule5">
    <w:name w:val="Schedule 5"/>
    <w:basedOn w:val="a"/>
    <w:pPr>
      <w:spacing w:after="140" w:line="288" w:lineRule="auto"/>
      <w:outlineLvl w:val="4"/>
    </w:pPr>
    <w:rPr>
      <w:rFonts w:ascii="Arial" w:eastAsia="Times New Roman" w:hAnsi="Arial"/>
      <w:kern w:val="3"/>
      <w:sz w:val="20"/>
      <w:szCs w:val="24"/>
    </w:rPr>
  </w:style>
  <w:style w:type="paragraph" w:customStyle="1" w:styleId="Schedule6">
    <w:name w:val="Schedule 6"/>
    <w:basedOn w:val="a"/>
    <w:pPr>
      <w:numPr>
        <w:numId w:val="55"/>
      </w:numPr>
      <w:spacing w:after="140" w:line="288" w:lineRule="auto"/>
      <w:outlineLvl w:val="5"/>
    </w:pPr>
    <w:rPr>
      <w:rFonts w:ascii="Arial" w:eastAsia="Times New Roman" w:hAnsi="Arial"/>
      <w:kern w:val="3"/>
      <w:sz w:val="20"/>
      <w:szCs w:val="24"/>
    </w:rPr>
  </w:style>
  <w:style w:type="paragraph" w:customStyle="1" w:styleId="LBSchedule1-Alt">
    <w:name w:val="LB Schedule 1 - Alt"/>
    <w:pPr>
      <w:tabs>
        <w:tab w:val="left" w:pos="720"/>
      </w:tabs>
      <w:suppressAutoHyphens/>
      <w:spacing w:before="120" w:after="120"/>
      <w:jc w:val="both"/>
    </w:pPr>
    <w:rPr>
      <w:b/>
      <w:caps/>
      <w:lang w:val="en-GB" w:eastAsia="en-US"/>
    </w:rPr>
  </w:style>
  <w:style w:type="paragraph" w:customStyle="1" w:styleId="LBSchedule2-Alt">
    <w:name w:val="LB Schedule 2 - Alt"/>
    <w:pPr>
      <w:tabs>
        <w:tab w:val="left" w:pos="720"/>
      </w:tabs>
      <w:suppressAutoHyphens/>
      <w:spacing w:before="120" w:after="120"/>
      <w:jc w:val="both"/>
    </w:pPr>
    <w:rPr>
      <w:lang w:val="en-GB" w:eastAsia="en-US"/>
    </w:rPr>
  </w:style>
  <w:style w:type="paragraph" w:customStyle="1" w:styleId="LBSchedule3-Alt">
    <w:name w:val="LB Schedule 3 - Alt"/>
    <w:pPr>
      <w:tabs>
        <w:tab w:val="left" w:pos="1440"/>
      </w:tabs>
      <w:suppressAutoHyphens/>
      <w:spacing w:before="120" w:after="120"/>
      <w:jc w:val="both"/>
    </w:pPr>
    <w:rPr>
      <w:lang w:val="en-GB" w:eastAsia="en-US"/>
    </w:rPr>
  </w:style>
  <w:style w:type="paragraph" w:customStyle="1" w:styleId="LBSchedule4-Alt">
    <w:name w:val="LB Schedule 4 - Alt"/>
    <w:pPr>
      <w:tabs>
        <w:tab w:val="left" w:pos="2160"/>
      </w:tabs>
      <w:suppressAutoHyphens/>
      <w:spacing w:before="120" w:after="120"/>
    </w:pPr>
    <w:rPr>
      <w:lang w:val="en-GB" w:eastAsia="en-US"/>
    </w:rPr>
  </w:style>
  <w:style w:type="paragraph" w:customStyle="1" w:styleId="LBSchedule5-Alt">
    <w:name w:val="LB Schedule 5 - Alt"/>
    <w:pPr>
      <w:tabs>
        <w:tab w:val="left" w:pos="2880"/>
      </w:tabs>
      <w:suppressAutoHyphens/>
      <w:spacing w:before="120" w:after="120"/>
      <w:jc w:val="both"/>
    </w:pPr>
    <w:rPr>
      <w:lang w:val="en-GB" w:eastAsia="en-US"/>
    </w:rPr>
  </w:style>
  <w:style w:type="paragraph" w:customStyle="1" w:styleId="LBHeading1">
    <w:name w:val="LB Heading 1"/>
    <w:pPr>
      <w:tabs>
        <w:tab w:val="left" w:pos="720"/>
      </w:tabs>
      <w:suppressAutoHyphens/>
      <w:spacing w:before="120" w:after="120"/>
      <w:jc w:val="both"/>
    </w:pPr>
    <w:rPr>
      <w:b/>
      <w:caps/>
      <w:lang w:eastAsia="en-US"/>
    </w:rPr>
  </w:style>
  <w:style w:type="paragraph" w:customStyle="1" w:styleId="LBHeading2">
    <w:name w:val="LB Heading 2"/>
    <w:pPr>
      <w:tabs>
        <w:tab w:val="left" w:pos="720"/>
      </w:tabs>
      <w:suppressAutoHyphens/>
      <w:spacing w:before="120" w:after="120"/>
      <w:jc w:val="both"/>
    </w:pPr>
    <w:rPr>
      <w:lang w:eastAsia="en-US"/>
    </w:rPr>
  </w:style>
  <w:style w:type="paragraph" w:customStyle="1" w:styleId="LBHeading3">
    <w:name w:val="LB Heading 3"/>
    <w:pPr>
      <w:suppressAutoHyphens/>
      <w:spacing w:before="120" w:after="120"/>
      <w:jc w:val="both"/>
    </w:pPr>
    <w:rPr>
      <w:lang w:eastAsia="en-US"/>
    </w:rPr>
  </w:style>
  <w:style w:type="paragraph" w:customStyle="1" w:styleId="LBHeading3-111">
    <w:name w:val="LB Heading 3 - 1.1.1"/>
    <w:pPr>
      <w:tabs>
        <w:tab w:val="left" w:pos="720"/>
      </w:tabs>
      <w:suppressAutoHyphens/>
      <w:spacing w:before="120" w:after="120"/>
      <w:jc w:val="both"/>
    </w:pPr>
    <w:rPr>
      <w:lang w:val="en-US" w:eastAsia="en-US"/>
    </w:rPr>
  </w:style>
  <w:style w:type="paragraph" w:customStyle="1" w:styleId="LBHeading4">
    <w:name w:val="LB Heading 4"/>
    <w:pPr>
      <w:tabs>
        <w:tab w:val="left" w:pos="2160"/>
      </w:tabs>
      <w:suppressAutoHyphens/>
      <w:spacing w:before="120" w:after="120"/>
      <w:jc w:val="both"/>
    </w:pPr>
    <w:rPr>
      <w:lang w:eastAsia="en-US"/>
    </w:rPr>
  </w:style>
  <w:style w:type="paragraph" w:customStyle="1" w:styleId="LBHeading5">
    <w:name w:val="LB Heading 5"/>
    <w:pPr>
      <w:numPr>
        <w:numId w:val="57"/>
      </w:numPr>
      <w:tabs>
        <w:tab w:val="left" w:pos="2880"/>
      </w:tabs>
      <w:suppressAutoHyphens/>
      <w:spacing w:before="120" w:after="120"/>
      <w:jc w:val="both"/>
    </w:pPr>
    <w:rPr>
      <w:lang w:eastAsia="en-US"/>
    </w:rPr>
  </w:style>
  <w:style w:type="paragraph" w:customStyle="1" w:styleId="LBHeading1-Alt">
    <w:name w:val="LB Heading 1 - Alt"/>
    <w:pPr>
      <w:tabs>
        <w:tab w:val="left" w:pos="720"/>
      </w:tabs>
      <w:suppressAutoHyphens/>
      <w:spacing w:before="120" w:after="120"/>
      <w:jc w:val="both"/>
    </w:pPr>
    <w:rPr>
      <w:b/>
      <w:caps/>
      <w:lang w:val="en-GB" w:eastAsia="en-US"/>
    </w:rPr>
  </w:style>
  <w:style w:type="paragraph" w:customStyle="1" w:styleId="LBHeading2-Alt">
    <w:name w:val="LB Heading 2 - Alt"/>
    <w:pPr>
      <w:tabs>
        <w:tab w:val="left" w:pos="720"/>
      </w:tabs>
      <w:suppressAutoHyphens/>
      <w:spacing w:before="120" w:after="120"/>
      <w:jc w:val="both"/>
    </w:pPr>
    <w:rPr>
      <w:lang w:val="en-GB" w:eastAsia="en-US"/>
    </w:rPr>
  </w:style>
  <w:style w:type="paragraph" w:customStyle="1" w:styleId="LBHeading3-Alt">
    <w:name w:val="LB Heading 3 - Alt"/>
    <w:pPr>
      <w:tabs>
        <w:tab w:val="left" w:pos="2880"/>
      </w:tabs>
      <w:suppressAutoHyphens/>
      <w:spacing w:before="120" w:after="120"/>
      <w:ind w:left="1440" w:hanging="720"/>
      <w:jc w:val="both"/>
    </w:pPr>
    <w:rPr>
      <w:lang w:val="en-GB" w:eastAsia="en-US"/>
    </w:rPr>
  </w:style>
  <w:style w:type="paragraph" w:customStyle="1" w:styleId="LBHeading3-111Alt">
    <w:name w:val="LB Heading 3 - 1.1.1 Alt"/>
    <w:pPr>
      <w:tabs>
        <w:tab w:val="left" w:pos="720"/>
      </w:tabs>
      <w:suppressAutoHyphens/>
      <w:spacing w:before="120" w:after="120"/>
      <w:jc w:val="both"/>
    </w:pPr>
    <w:rPr>
      <w:lang w:eastAsia="en-US"/>
    </w:rPr>
  </w:style>
  <w:style w:type="paragraph" w:customStyle="1" w:styleId="LBHeading4-Alt">
    <w:name w:val="LB Heading 4 - Alt"/>
    <w:pPr>
      <w:tabs>
        <w:tab w:val="left" w:pos="2160"/>
      </w:tabs>
      <w:suppressAutoHyphens/>
      <w:spacing w:before="120" w:after="120"/>
      <w:jc w:val="both"/>
    </w:pPr>
    <w:rPr>
      <w:lang w:val="en-GB" w:eastAsia="en-US"/>
    </w:rPr>
  </w:style>
  <w:style w:type="paragraph" w:customStyle="1" w:styleId="LBHeading5-Alt">
    <w:name w:val="LB Heading 5 - Alt"/>
    <w:pPr>
      <w:numPr>
        <w:numId w:val="56"/>
      </w:numPr>
      <w:tabs>
        <w:tab w:val="left" w:pos="2880"/>
      </w:tabs>
      <w:suppressAutoHyphens/>
      <w:spacing w:before="120" w:after="120"/>
      <w:jc w:val="both"/>
    </w:pPr>
    <w:rPr>
      <w:lang w:val="en-GB" w:eastAsia="en-US"/>
    </w:rPr>
  </w:style>
  <w:style w:type="paragraph" w:customStyle="1" w:styleId="Parties-Alt">
    <w:name w:val="Parties - Alt"/>
    <w:pPr>
      <w:suppressAutoHyphens/>
      <w:spacing w:before="120" w:after="120"/>
      <w:jc w:val="both"/>
    </w:pPr>
    <w:rPr>
      <w:lang w:eastAsia="en-US"/>
    </w:rPr>
  </w:style>
  <w:style w:type="paragraph" w:customStyle="1" w:styleId="Recitals-Alt">
    <w:name w:val="Recitals - Alt"/>
    <w:pPr>
      <w:suppressAutoHyphens/>
      <w:spacing w:before="120" w:after="120"/>
      <w:jc w:val="both"/>
    </w:pPr>
    <w:rPr>
      <w:lang w:eastAsia="en-US"/>
    </w:rPr>
  </w:style>
  <w:style w:type="paragraph" w:customStyle="1" w:styleId="LBSchedule3-111Alt">
    <w:name w:val="LB Schedule 3 - 1.1.1 Alt"/>
    <w:pPr>
      <w:numPr>
        <w:numId w:val="64"/>
      </w:numPr>
      <w:tabs>
        <w:tab w:val="left" w:pos="720"/>
      </w:tabs>
      <w:suppressAutoHyphens/>
      <w:spacing w:before="120" w:after="120"/>
      <w:jc w:val="both"/>
    </w:pPr>
    <w:rPr>
      <w:lang w:val="en-US" w:eastAsia="en-US"/>
    </w:rPr>
  </w:style>
  <w:style w:type="paragraph" w:customStyle="1" w:styleId="LBArabic1-Alt">
    <w:name w:val="LB Arabic 1 - Alt"/>
    <w:pPr>
      <w:suppressAutoHyphens/>
      <w:spacing w:before="120" w:after="120"/>
      <w:jc w:val="both"/>
    </w:pPr>
    <w:rPr>
      <w:lang w:val="en-GB" w:eastAsia="en-US"/>
    </w:rPr>
  </w:style>
  <w:style w:type="paragraph" w:customStyle="1" w:styleId="LBArabic2-Alt">
    <w:name w:val="LB Arabic 2 - Alt"/>
    <w:pPr>
      <w:suppressAutoHyphens/>
      <w:spacing w:before="120" w:after="120"/>
      <w:jc w:val="both"/>
    </w:pPr>
    <w:rPr>
      <w:lang w:val="en-GB" w:eastAsia="en-US"/>
    </w:rPr>
  </w:style>
  <w:style w:type="paragraph" w:customStyle="1" w:styleId="LBArabic3-Alt">
    <w:name w:val="LB Arabic 3 - Alt"/>
    <w:pPr>
      <w:suppressAutoHyphens/>
      <w:spacing w:before="120" w:after="120"/>
      <w:jc w:val="both"/>
    </w:pPr>
    <w:rPr>
      <w:lang w:val="en-GB" w:eastAsia="en-US"/>
    </w:rPr>
  </w:style>
  <w:style w:type="paragraph" w:customStyle="1" w:styleId="LBArabic4-Alt">
    <w:name w:val="LB Arabic 4 - Alt"/>
    <w:pPr>
      <w:suppressAutoHyphens/>
      <w:spacing w:before="120" w:after="120"/>
      <w:jc w:val="both"/>
    </w:pPr>
    <w:rPr>
      <w:lang w:val="en-GB" w:eastAsia="en-US"/>
    </w:rPr>
  </w:style>
  <w:style w:type="paragraph" w:customStyle="1" w:styleId="LBArabic5-Alt">
    <w:name w:val="LB Arabic 5 - Alt"/>
    <w:pPr>
      <w:suppressAutoHyphens/>
      <w:spacing w:before="120" w:after="120"/>
      <w:jc w:val="both"/>
    </w:pPr>
    <w:rPr>
      <w:lang w:val="en-GB" w:eastAsia="en-US"/>
    </w:rPr>
  </w:style>
  <w:style w:type="paragraph" w:customStyle="1" w:styleId="LBArabic6-Alt">
    <w:name w:val="LB Arabic 6 - Alt"/>
    <w:pPr>
      <w:numPr>
        <w:numId w:val="58"/>
      </w:numPr>
      <w:suppressAutoHyphens/>
      <w:spacing w:before="120" w:after="120"/>
      <w:jc w:val="both"/>
    </w:pPr>
    <w:rPr>
      <w:lang w:val="en-GB" w:eastAsia="en-US"/>
    </w:rPr>
  </w:style>
  <w:style w:type="paragraph" w:customStyle="1" w:styleId="LBRoman1-Alt">
    <w:name w:val="LB Roman 1 - Alt"/>
    <w:pPr>
      <w:suppressAutoHyphens/>
      <w:spacing w:before="120" w:after="120"/>
      <w:jc w:val="both"/>
    </w:pPr>
    <w:rPr>
      <w:lang w:val="en-GB" w:eastAsia="en-US"/>
    </w:rPr>
  </w:style>
  <w:style w:type="paragraph" w:customStyle="1" w:styleId="LBRoman2-Alt">
    <w:name w:val="LB Roman 2 - Alt"/>
    <w:pPr>
      <w:suppressAutoHyphens/>
      <w:spacing w:before="120" w:after="120"/>
      <w:jc w:val="both"/>
    </w:pPr>
    <w:rPr>
      <w:lang w:val="en-GB" w:eastAsia="en-US"/>
    </w:rPr>
  </w:style>
  <w:style w:type="paragraph" w:customStyle="1" w:styleId="LBRoman3-Alt">
    <w:name w:val="LB Roman 3 - Alt"/>
    <w:pPr>
      <w:suppressAutoHyphens/>
      <w:spacing w:before="120" w:after="120"/>
      <w:jc w:val="both"/>
    </w:pPr>
    <w:rPr>
      <w:lang w:val="en-GB" w:eastAsia="en-US"/>
    </w:rPr>
  </w:style>
  <w:style w:type="paragraph" w:customStyle="1" w:styleId="LBRoman4-Alt">
    <w:name w:val="LB Roman 4 - Alt"/>
    <w:pPr>
      <w:suppressAutoHyphens/>
      <w:spacing w:before="120" w:after="120"/>
      <w:jc w:val="both"/>
    </w:pPr>
    <w:rPr>
      <w:lang w:val="en-GB" w:eastAsia="en-US"/>
    </w:rPr>
  </w:style>
  <w:style w:type="paragraph" w:customStyle="1" w:styleId="LBRoman5-Alt">
    <w:name w:val="LB Roman 5 - Alt"/>
    <w:pPr>
      <w:numPr>
        <w:numId w:val="59"/>
      </w:numPr>
      <w:suppressAutoHyphens/>
      <w:spacing w:before="120" w:after="120"/>
      <w:jc w:val="both"/>
    </w:pPr>
    <w:rPr>
      <w:lang w:val="en-GB" w:eastAsia="en-US"/>
    </w:rPr>
  </w:style>
  <w:style w:type="paragraph" w:customStyle="1" w:styleId="BdyText2">
    <w:name w:val="Bоdy Text 2"/>
    <w:pPr>
      <w:suppressAutoHyphens/>
      <w:spacing w:before="120" w:after="120"/>
      <w:ind w:left="720"/>
      <w:jc w:val="both"/>
    </w:pPr>
    <w:rPr>
      <w:rFonts w:eastAsia="MS Mincho"/>
      <w:lang w:eastAsia="en-US"/>
    </w:rPr>
  </w:style>
  <w:style w:type="paragraph" w:customStyle="1" w:styleId="BdyText3">
    <w:name w:val="Bоdy Text 3"/>
    <w:basedOn w:val="BdyText2"/>
    <w:pPr>
      <w:ind w:left="1440"/>
    </w:pPr>
  </w:style>
  <w:style w:type="paragraph" w:customStyle="1" w:styleId="LBParties">
    <w:name w:val="LB Parties"/>
    <w:basedOn w:val="Parties"/>
    <w:pPr>
      <w:numPr>
        <w:numId w:val="61"/>
      </w:numPr>
      <w:spacing w:after="0"/>
      <w:jc w:val="left"/>
    </w:pPr>
    <w:rPr>
      <w:lang w:val="ru-RU"/>
    </w:rPr>
  </w:style>
  <w:style w:type="paragraph" w:customStyle="1" w:styleId="LBParties-Alt">
    <w:name w:val="LB Parties - Alt"/>
    <w:basedOn w:val="Parties-Alt"/>
    <w:rPr>
      <w:lang w:val="en-GB"/>
    </w:rPr>
  </w:style>
  <w:style w:type="paragraph" w:customStyle="1" w:styleId="LBRecitals">
    <w:name w:val="LB Recitals"/>
    <w:basedOn w:val="Recitals"/>
    <w:pPr>
      <w:numPr>
        <w:numId w:val="43"/>
      </w:numPr>
      <w:spacing w:after="0"/>
      <w:jc w:val="left"/>
    </w:pPr>
    <w:rPr>
      <w:lang w:val="ru-RU"/>
    </w:rPr>
  </w:style>
  <w:style w:type="paragraph" w:customStyle="1" w:styleId="LBRecitals-Alt">
    <w:name w:val="LB Recitals - Alt"/>
    <w:basedOn w:val="Recitals-Alt"/>
    <w:pPr>
      <w:numPr>
        <w:numId w:val="60"/>
      </w:numPr>
    </w:pPr>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62"/>
      </w:numPr>
      <w:suppressAutoHyphens/>
      <w:spacing w:before="120" w:after="120"/>
      <w:jc w:val="both"/>
    </w:pPr>
    <w:rPr>
      <w:rFonts w:eastAsia="Times New Roman"/>
      <w:lang w:eastAsia="en-US"/>
    </w:rPr>
  </w:style>
  <w:style w:type="paragraph" w:customStyle="1" w:styleId="LBScheduleParties-Alt">
    <w:name w:val="LB Schedule Parties - Alt"/>
    <w:pPr>
      <w:numPr>
        <w:numId w:val="63"/>
      </w:numPr>
      <w:suppressAutoHyphens/>
      <w:spacing w:before="120" w:after="120"/>
      <w:jc w:val="both"/>
    </w:pPr>
    <w:rPr>
      <w:rFonts w:eastAsia="Times New Roman"/>
      <w:lang w:val="en-GB" w:eastAsia="en-US"/>
    </w:rPr>
  </w:style>
  <w:style w:type="paragraph" w:styleId="af4">
    <w:name w:val="List Paragraph"/>
    <w:basedOn w:val="a"/>
    <w:link w:val="af5"/>
    <w:uiPriority w:val="34"/>
    <w:qFormat/>
    <w:pPr>
      <w:ind w:left="720"/>
    </w:pPr>
  </w:style>
  <w:style w:type="paragraph" w:customStyle="1" w:styleId="LBSimple1">
    <w:name w:val="LB Simple 1"/>
    <w:pPr>
      <w:suppressAutoHyphens/>
      <w:spacing w:before="120" w:after="120"/>
      <w:jc w:val="both"/>
    </w:pPr>
    <w:rPr>
      <w:lang w:eastAsia="en-US"/>
    </w:rPr>
  </w:style>
  <w:style w:type="paragraph" w:customStyle="1" w:styleId="LBSimple1-Alt">
    <w:name w:val="LB Simple 1 - Alt"/>
    <w:pPr>
      <w:suppressAutoHyphens/>
      <w:spacing w:before="120" w:after="120"/>
      <w:jc w:val="both"/>
    </w:pPr>
    <w:rPr>
      <w:lang w:val="en-GB" w:eastAsia="en-US"/>
    </w:rPr>
  </w:style>
  <w:style w:type="paragraph" w:customStyle="1" w:styleId="LBSimple2">
    <w:name w:val="LB Simple 2"/>
    <w:pPr>
      <w:suppressAutoHyphens/>
      <w:spacing w:before="120" w:after="120"/>
      <w:jc w:val="both"/>
    </w:pPr>
    <w:rPr>
      <w:lang w:eastAsia="en-US"/>
    </w:rPr>
  </w:style>
  <w:style w:type="paragraph" w:customStyle="1" w:styleId="LBSimple2-Alt">
    <w:name w:val="LB Simple 2 - Alt"/>
    <w:pPr>
      <w:suppressAutoHyphens/>
      <w:spacing w:before="120" w:after="120"/>
      <w:jc w:val="both"/>
    </w:pPr>
    <w:rPr>
      <w:lang w:val="en-GB" w:eastAsia="en-US"/>
    </w:rPr>
  </w:style>
  <w:style w:type="paragraph" w:customStyle="1" w:styleId="LBSimple3-Alt">
    <w:name w:val="LB Simple 3 - Alt"/>
    <w:pPr>
      <w:numPr>
        <w:numId w:val="67"/>
      </w:numPr>
      <w:suppressAutoHyphens/>
      <w:spacing w:before="120" w:after="120"/>
      <w:jc w:val="both"/>
    </w:pPr>
    <w:rPr>
      <w:lang w:val="en-GB" w:eastAsia="en-US"/>
    </w:rPr>
  </w:style>
  <w:style w:type="paragraph" w:customStyle="1" w:styleId="LBSimple3">
    <w:name w:val="LB Simple 3"/>
    <w:pPr>
      <w:numPr>
        <w:numId w:val="66"/>
      </w:numPr>
      <w:suppressAutoHyphens/>
      <w:spacing w:before="120" w:after="120"/>
      <w:jc w:val="both"/>
    </w:pPr>
    <w:rPr>
      <w:lang w:eastAsia="en-US"/>
    </w:rPr>
  </w:style>
  <w:style w:type="paragraph" w:customStyle="1" w:styleId="LBGovstyle1">
    <w:name w:val="LB Gov style 1"/>
    <w:pPr>
      <w:suppressAutoHyphens/>
      <w:spacing w:before="120" w:after="120"/>
      <w:jc w:val="both"/>
    </w:pPr>
    <w:rPr>
      <w:b/>
      <w:lang w:eastAsia="en-US"/>
    </w:rPr>
  </w:style>
  <w:style w:type="paragraph" w:customStyle="1" w:styleId="LBGovstyle2">
    <w:name w:val="LB Gov style 2"/>
    <w:pPr>
      <w:suppressAutoHyphens/>
      <w:spacing w:before="120" w:after="120"/>
      <w:jc w:val="both"/>
    </w:pPr>
    <w:rPr>
      <w:lang w:val="en-US" w:eastAsia="en-US"/>
    </w:rPr>
  </w:style>
  <w:style w:type="paragraph" w:customStyle="1" w:styleId="LBGovstyle3">
    <w:name w:val="LB Gov style 3"/>
    <w:basedOn w:val="LBGovstyle2"/>
  </w:style>
  <w:style w:type="paragraph" w:customStyle="1" w:styleId="LBGovstyle4">
    <w:name w:val="LB Gov style 4"/>
    <w:basedOn w:val="LBGovstyle3"/>
  </w:style>
  <w:style w:type="paragraph" w:customStyle="1" w:styleId="LBGovstyle5">
    <w:name w:val="LB Gov style 5"/>
    <w:basedOn w:val="LBGovstyle4"/>
  </w:style>
  <w:style w:type="paragraph" w:customStyle="1" w:styleId="LBGovstyle1-Alt">
    <w:name w:val="LB Gov style 1 - Alt"/>
    <w:pPr>
      <w:suppressAutoHyphens/>
      <w:spacing w:before="120" w:after="120"/>
      <w:jc w:val="both"/>
    </w:pPr>
    <w:rPr>
      <w:lang w:val="en-US" w:eastAsia="en-US"/>
    </w:rPr>
  </w:style>
  <w:style w:type="character" w:customStyle="1" w:styleId="LBGovstyle1-Alt0">
    <w:name w:val="LB Gov style 1 - Alt Знак"/>
    <w:basedOn w:val="a0"/>
    <w:rPr>
      <w:lang w:val="en-US" w:eastAsia="en-US"/>
    </w:rPr>
  </w:style>
  <w:style w:type="paragraph" w:customStyle="1" w:styleId="LBGovstyle2-Alt">
    <w:name w:val="LB Gov style 2 - Alt"/>
    <w:pPr>
      <w:suppressAutoHyphens/>
      <w:spacing w:before="120" w:after="120"/>
      <w:jc w:val="both"/>
    </w:pPr>
    <w:rPr>
      <w:lang w:val="en-US" w:eastAsia="en-US"/>
    </w:rPr>
  </w:style>
  <w:style w:type="paragraph" w:customStyle="1" w:styleId="LBGovstyle3-Alt">
    <w:name w:val="LB Gov style 3 - Alt"/>
    <w:pPr>
      <w:suppressAutoHyphens/>
      <w:spacing w:before="120" w:after="120"/>
      <w:jc w:val="both"/>
    </w:pPr>
    <w:rPr>
      <w:lang w:val="en-US" w:eastAsia="en-US"/>
    </w:rPr>
  </w:style>
  <w:style w:type="paragraph" w:customStyle="1" w:styleId="LBGovstyle4-Alt">
    <w:name w:val="LB Gov style 4 - Alt"/>
    <w:pPr>
      <w:suppressAutoHyphens/>
      <w:spacing w:before="120" w:after="120"/>
      <w:jc w:val="both"/>
    </w:pPr>
    <w:rPr>
      <w:lang w:val="en-US" w:eastAsia="en-US"/>
    </w:rPr>
  </w:style>
  <w:style w:type="paragraph" w:customStyle="1" w:styleId="LBGovstyle5-Alt">
    <w:name w:val="LB Gov style 5 - Alt"/>
    <w:basedOn w:val="LBGovstyle4-Alt"/>
  </w:style>
  <w:style w:type="paragraph" w:customStyle="1" w:styleId="LBGovstyle6-Alt">
    <w:name w:val="LB Gov style 6 - Alt"/>
    <w:basedOn w:val="LBGovstyle5-Alt"/>
    <w:pPr>
      <w:numPr>
        <w:numId w:val="69"/>
      </w:numPr>
    </w:pPr>
  </w:style>
  <w:style w:type="paragraph" w:customStyle="1" w:styleId="LBGovstyle6">
    <w:name w:val="LB Gov style 6"/>
    <w:basedOn w:val="a"/>
    <w:pPr>
      <w:numPr>
        <w:numId w:val="68"/>
      </w:numPr>
      <w:spacing w:before="120" w:after="120"/>
    </w:pPr>
    <w:rPr>
      <w:lang w:val="en-US"/>
    </w:rPr>
  </w:style>
  <w:style w:type="paragraph" w:customStyle="1" w:styleId="ConsPlusNormal">
    <w:name w:val="ConsPlusNormal"/>
    <w:uiPriority w:val="99"/>
    <w:qFormat/>
    <w:pPr>
      <w:widowControl w:val="0"/>
      <w:suppressAutoHyphens/>
      <w:autoSpaceDE w:val="0"/>
      <w:ind w:firstLine="720"/>
    </w:pPr>
    <w:rPr>
      <w:rFonts w:ascii="Arial" w:eastAsia="Times New Roman" w:hAnsi="Arial" w:cs="Arial"/>
    </w:rPr>
  </w:style>
  <w:style w:type="character" w:customStyle="1" w:styleId="ConsPlusNormal0">
    <w:name w:val="ConsPlusNormal Знак"/>
    <w:uiPriority w:val="99"/>
    <w:rPr>
      <w:rFonts w:ascii="Arial" w:eastAsia="Times New Roman" w:hAnsi="Arial" w:cs="Arial"/>
    </w:rPr>
  </w:style>
  <w:style w:type="paragraph" w:customStyle="1" w:styleId="LBNumHeading1">
    <w:name w:val="LB Num Heading 1"/>
    <w:pPr>
      <w:tabs>
        <w:tab w:val="left" w:pos="720"/>
      </w:tabs>
      <w:suppressAutoHyphens/>
      <w:spacing w:before="120" w:after="120"/>
      <w:jc w:val="both"/>
    </w:pPr>
    <w:rPr>
      <w:b/>
      <w:lang w:eastAsia="en-US"/>
    </w:rPr>
  </w:style>
  <w:style w:type="paragraph" w:customStyle="1" w:styleId="LBNumHeading2">
    <w:name w:val="LB Num Heading 2"/>
    <w:pPr>
      <w:tabs>
        <w:tab w:val="left" w:pos="720"/>
      </w:tabs>
      <w:suppressAutoHyphens/>
      <w:spacing w:before="120" w:after="120"/>
      <w:jc w:val="both"/>
    </w:pPr>
    <w:rPr>
      <w:b/>
      <w:lang w:eastAsia="en-US"/>
    </w:rPr>
  </w:style>
  <w:style w:type="paragraph" w:customStyle="1" w:styleId="LBNumHeading3">
    <w:name w:val="LB Num Heading 3"/>
    <w:pPr>
      <w:suppressAutoHyphens/>
      <w:spacing w:before="120" w:after="120"/>
      <w:jc w:val="both"/>
    </w:pPr>
    <w:rPr>
      <w:b/>
      <w:lang w:eastAsia="en-US"/>
    </w:rPr>
  </w:style>
  <w:style w:type="paragraph" w:customStyle="1" w:styleId="LBNumHeading3-111">
    <w:name w:val="LB Num Heading 3 - 1.1.1"/>
    <w:pPr>
      <w:tabs>
        <w:tab w:val="left" w:pos="720"/>
      </w:tabs>
      <w:suppressAutoHyphens/>
      <w:spacing w:before="120" w:after="120"/>
      <w:jc w:val="both"/>
    </w:pPr>
    <w:rPr>
      <w:b/>
      <w:lang w:eastAsia="en-US"/>
    </w:rPr>
  </w:style>
  <w:style w:type="paragraph" w:customStyle="1" w:styleId="LBNumHeading4">
    <w:name w:val="LB Num Heading 4"/>
    <w:pPr>
      <w:tabs>
        <w:tab w:val="left" w:pos="2160"/>
      </w:tabs>
      <w:suppressAutoHyphens/>
      <w:spacing w:before="120" w:after="120"/>
      <w:jc w:val="both"/>
    </w:pPr>
    <w:rPr>
      <w:b/>
      <w:lang w:eastAsia="en-US"/>
    </w:rPr>
  </w:style>
  <w:style w:type="paragraph" w:customStyle="1" w:styleId="LBNumHeading5">
    <w:name w:val="LB Num Heading 5"/>
    <w:pPr>
      <w:tabs>
        <w:tab w:val="left" w:pos="2880"/>
      </w:tabs>
      <w:suppressAutoHyphens/>
      <w:spacing w:before="120" w:after="120"/>
      <w:jc w:val="both"/>
    </w:pPr>
    <w:rPr>
      <w:b/>
      <w:lang w:eastAsia="en-US"/>
    </w:rPr>
  </w:style>
  <w:style w:type="paragraph" w:customStyle="1" w:styleId="LBNumHeading1-Alt">
    <w:name w:val="LB Num Heading 1 - Alt"/>
    <w:pPr>
      <w:tabs>
        <w:tab w:val="left" w:pos="720"/>
      </w:tabs>
      <w:suppressAutoHyphens/>
      <w:spacing w:before="120" w:after="120"/>
      <w:jc w:val="both"/>
    </w:pPr>
    <w:rPr>
      <w:b/>
      <w:lang w:eastAsia="en-US"/>
    </w:rPr>
  </w:style>
  <w:style w:type="paragraph" w:customStyle="1" w:styleId="LBNumHeading2-Alt">
    <w:name w:val="LB Num Heading 2 - Alt"/>
    <w:pPr>
      <w:tabs>
        <w:tab w:val="left" w:pos="720"/>
      </w:tabs>
      <w:suppressAutoHyphens/>
      <w:spacing w:before="120" w:after="120"/>
      <w:jc w:val="both"/>
    </w:pPr>
    <w:rPr>
      <w:lang w:eastAsia="en-US"/>
    </w:rPr>
  </w:style>
  <w:style w:type="paragraph" w:customStyle="1" w:styleId="LBNumHeading3-Alt">
    <w:name w:val="LB Num Heading 3 - Alt"/>
    <w:pPr>
      <w:tabs>
        <w:tab w:val="left" w:pos="1440"/>
      </w:tabs>
      <w:suppressAutoHyphens/>
      <w:spacing w:before="120" w:after="120"/>
      <w:jc w:val="both"/>
    </w:pPr>
    <w:rPr>
      <w:b/>
      <w:lang w:val="en-US" w:eastAsia="en-US"/>
    </w:rPr>
  </w:style>
  <w:style w:type="paragraph" w:customStyle="1" w:styleId="LBNumHeading3-111Alt">
    <w:name w:val="LB Num Heading 3 - 1.1.1 Alt"/>
    <w:pPr>
      <w:tabs>
        <w:tab w:val="left" w:pos="720"/>
      </w:tabs>
      <w:suppressAutoHyphens/>
      <w:spacing w:before="120" w:after="120"/>
      <w:jc w:val="both"/>
    </w:pPr>
    <w:rPr>
      <w:lang w:eastAsia="en-US"/>
    </w:rPr>
  </w:style>
  <w:style w:type="paragraph" w:customStyle="1" w:styleId="LBNumHeading4-Alt">
    <w:name w:val="LB Num Heading 4 - Alt"/>
    <w:pPr>
      <w:tabs>
        <w:tab w:val="left" w:pos="2160"/>
      </w:tabs>
      <w:suppressAutoHyphens/>
      <w:spacing w:before="120" w:after="120"/>
      <w:jc w:val="both"/>
    </w:pPr>
    <w:rPr>
      <w:b/>
      <w:lang w:val="en-US" w:eastAsia="en-US"/>
    </w:rPr>
  </w:style>
  <w:style w:type="paragraph" w:customStyle="1" w:styleId="LBNumHeading5-Alt">
    <w:name w:val="LB Num Heading 5 - Alt"/>
    <w:pPr>
      <w:tabs>
        <w:tab w:val="left" w:pos="2880"/>
      </w:tabs>
      <w:suppressAutoHyphens/>
      <w:spacing w:before="120" w:after="120"/>
      <w:jc w:val="both"/>
    </w:pPr>
    <w:rPr>
      <w:b/>
      <w:lang w:val="en-US" w:eastAsia="en-US"/>
    </w:rPr>
  </w:style>
  <w:style w:type="paragraph" w:customStyle="1" w:styleId="LBNumParties">
    <w:name w:val="LB Num Parties"/>
    <w:basedOn w:val="Parties"/>
    <w:pPr>
      <w:numPr>
        <w:numId w:val="28"/>
      </w:numPr>
      <w:spacing w:after="0"/>
      <w:jc w:val="left"/>
    </w:pPr>
    <w:rPr>
      <w:rFonts w:ascii="Calibri" w:hAnsi="Calibri"/>
      <w:sz w:val="20"/>
      <w:lang w:val="ru-RU"/>
    </w:rPr>
  </w:style>
  <w:style w:type="paragraph" w:customStyle="1" w:styleId="LBNumParties-Alt">
    <w:name w:val="LB Num Parties - Alt"/>
    <w:basedOn w:val="Parties-Alt"/>
    <w:rPr>
      <w:lang w:val="en-US"/>
    </w:rPr>
  </w:style>
  <w:style w:type="paragraph" w:customStyle="1" w:styleId="LBNumRecitals">
    <w:name w:val="LB Num Recitals"/>
    <w:basedOn w:val="Recitals"/>
    <w:pPr>
      <w:numPr>
        <w:numId w:val="10"/>
      </w:numPr>
      <w:spacing w:after="0"/>
      <w:jc w:val="left"/>
    </w:pPr>
    <w:rPr>
      <w:rFonts w:ascii="Calibri" w:hAnsi="Calibri"/>
      <w:sz w:val="20"/>
      <w:lang w:val="ru-RU"/>
    </w:rPr>
  </w:style>
  <w:style w:type="paragraph" w:customStyle="1" w:styleId="LBNumRecitals-Alt">
    <w:name w:val="LB Num Recitals - Alt"/>
    <w:basedOn w:val="Recitals-Alt"/>
    <w:pPr>
      <w:numPr>
        <w:numId w:val="27"/>
      </w:numPr>
    </w:pPr>
    <w:rPr>
      <w:lang w:val="en-US"/>
    </w:rPr>
  </w:style>
  <w:style w:type="paragraph" w:customStyle="1" w:styleId="LBChapterHeading">
    <w:name w:val="LB Chapter Heading"/>
    <w:pPr>
      <w:numPr>
        <w:numId w:val="37"/>
      </w:numPr>
      <w:tabs>
        <w:tab w:val="left" w:pos="1080"/>
      </w:tabs>
      <w:suppressAutoHyphens/>
      <w:spacing w:before="120" w:after="120"/>
    </w:pPr>
    <w:rPr>
      <w:b/>
      <w:lang w:eastAsia="en-US"/>
    </w:rPr>
  </w:style>
  <w:style w:type="paragraph" w:customStyle="1" w:styleId="LBScheduleHeading-alt">
    <w:name w:val="LB Schedule Heading - alt"/>
    <w:basedOn w:val="LBScheduleHeading"/>
    <w:pPr>
      <w:numPr>
        <w:numId w:val="35"/>
      </w:numPr>
      <w:tabs>
        <w:tab w:val="left" w:pos="720"/>
      </w:tabs>
      <w:jc w:val="left"/>
    </w:pPr>
    <w:rPr>
      <w:lang w:val="en-GB"/>
    </w:rPr>
  </w:style>
  <w:style w:type="paragraph" w:customStyle="1" w:styleId="LBChapterHeading-Alt">
    <w:name w:val="LB Chapter Heading - Alt"/>
    <w:pPr>
      <w:numPr>
        <w:numId w:val="38"/>
      </w:numPr>
      <w:suppressAutoHyphens/>
      <w:spacing w:before="120" w:after="120"/>
    </w:pPr>
    <w:rPr>
      <w:b/>
      <w:lang w:eastAsia="en-US"/>
    </w:rPr>
  </w:style>
  <w:style w:type="paragraph" w:customStyle="1" w:styleId="LBDefinition">
    <w:name w:val="LB Definition"/>
    <w:pPr>
      <w:suppressAutoHyphens/>
      <w:spacing w:before="120" w:after="120"/>
    </w:pPr>
    <w:rPr>
      <w:b/>
      <w:lang w:eastAsia="en-US"/>
    </w:rPr>
  </w:style>
  <w:style w:type="paragraph" w:customStyle="1" w:styleId="LBDefinitionSubitem">
    <w:name w:val="LB Definition Subitem"/>
    <w:pPr>
      <w:suppressAutoHyphens/>
      <w:spacing w:before="120" w:after="120"/>
    </w:pPr>
    <w:rPr>
      <w:lang w:eastAsia="en-US"/>
    </w:rPr>
  </w:style>
  <w:style w:type="paragraph" w:customStyle="1" w:styleId="LBDefinitionSubSubitem">
    <w:name w:val="LB Definition SubSubitem"/>
    <w:pPr>
      <w:numPr>
        <w:numId w:val="39"/>
      </w:numPr>
      <w:suppressAutoHyphens/>
      <w:spacing w:before="120" w:after="120"/>
    </w:pPr>
    <w:rPr>
      <w:lang w:eastAsia="en-US"/>
    </w:rPr>
  </w:style>
  <w:style w:type="paragraph" w:customStyle="1" w:styleId="LBDefinition-Alt">
    <w:name w:val="LB Definition - Alt"/>
    <w:pPr>
      <w:suppressAutoHyphens/>
      <w:spacing w:before="120" w:after="120"/>
    </w:pPr>
    <w:rPr>
      <w:b/>
      <w:lang w:eastAsia="en-US"/>
    </w:rPr>
  </w:style>
  <w:style w:type="paragraph" w:customStyle="1" w:styleId="LBDefinitionSubitem-Alt">
    <w:name w:val="LB Definition Subitem - Alt"/>
    <w:pPr>
      <w:suppressAutoHyphens/>
      <w:spacing w:before="120" w:after="120"/>
    </w:pPr>
    <w:rPr>
      <w:lang w:eastAsia="en-US"/>
    </w:rPr>
  </w:style>
  <w:style w:type="paragraph" w:customStyle="1" w:styleId="LBDefinitionSubSubItem-alt">
    <w:name w:val="LB Definition SubSubItem - alt"/>
    <w:pPr>
      <w:numPr>
        <w:numId w:val="40"/>
      </w:numPr>
      <w:suppressAutoHyphens/>
      <w:spacing w:before="120" w:after="120"/>
    </w:pPr>
    <w:rPr>
      <w:lang w:eastAsia="en-US"/>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24"/>
      </w:numPr>
    </w:pPr>
    <w:rPr>
      <w:b w:val="0"/>
    </w:rPr>
  </w:style>
  <w:style w:type="paragraph" w:styleId="af6">
    <w:name w:val="Title"/>
    <w:basedOn w:val="a"/>
    <w:next w:val="a"/>
    <w:rPr>
      <w:rFonts w:ascii="Calibri Light" w:eastAsia="Times New Roman" w:hAnsi="Calibri Light"/>
      <w:spacing w:val="-10"/>
      <w:kern w:val="3"/>
      <w:sz w:val="56"/>
      <w:szCs w:val="56"/>
    </w:rPr>
  </w:style>
  <w:style w:type="character" w:customStyle="1" w:styleId="af7">
    <w:name w:val="Заголовок Знак"/>
    <w:basedOn w:val="a0"/>
    <w:rPr>
      <w:rFonts w:ascii="Calibri Light" w:eastAsia="Times New Roman" w:hAnsi="Calibri Light"/>
      <w:spacing w:val="-10"/>
      <w:kern w:val="3"/>
      <w:sz w:val="56"/>
      <w:szCs w:val="56"/>
      <w:lang w:eastAsia="en-US"/>
    </w:rPr>
  </w:style>
  <w:style w:type="paragraph" w:customStyle="1" w:styleId="Roman3">
    <w:name w:val="Roman 3"/>
    <w:basedOn w:val="33"/>
    <w:pPr>
      <w:tabs>
        <w:tab w:val="left" w:pos="3600"/>
      </w:tabs>
      <w:spacing w:before="120"/>
      <w:ind w:left="720" w:hanging="720"/>
    </w:pPr>
    <w:rPr>
      <w:rFonts w:eastAsia="MS Mincho"/>
      <w:sz w:val="22"/>
      <w:szCs w:val="20"/>
      <w:lang w:val="en-GB"/>
    </w:rPr>
  </w:style>
  <w:style w:type="paragraph" w:customStyle="1" w:styleId="Arabic2">
    <w:name w:val="Arabic 2"/>
    <w:basedOn w:val="22"/>
    <w:pPr>
      <w:tabs>
        <w:tab w:val="left" w:pos="360"/>
      </w:tabs>
      <w:spacing w:before="120" w:line="240" w:lineRule="auto"/>
    </w:pPr>
    <w:rPr>
      <w:rFonts w:eastAsia="MS Mincho"/>
      <w:szCs w:val="20"/>
      <w:lang w:val="en-GB"/>
    </w:rPr>
  </w:style>
  <w:style w:type="paragraph" w:customStyle="1" w:styleId="Arabic1">
    <w:name w:val="Arabic 1"/>
    <w:basedOn w:val="a9"/>
    <w:pPr>
      <w:tabs>
        <w:tab w:val="left" w:pos="3600"/>
      </w:tabs>
      <w:spacing w:before="120"/>
      <w:ind w:left="720" w:hanging="720"/>
    </w:pPr>
    <w:rPr>
      <w:rFonts w:eastAsia="MS Mincho"/>
      <w:szCs w:val="20"/>
      <w:lang w:val="en-GB"/>
    </w:rPr>
  </w:style>
  <w:style w:type="paragraph" w:customStyle="1" w:styleId="Arabic3">
    <w:name w:val="Arabic 3"/>
    <w:basedOn w:val="33"/>
    <w:pPr>
      <w:tabs>
        <w:tab w:val="left" w:pos="10800"/>
      </w:tabs>
      <w:spacing w:before="120"/>
      <w:ind w:left="2160" w:hanging="720"/>
    </w:pPr>
    <w:rPr>
      <w:rFonts w:eastAsia="MS Mincho"/>
      <w:sz w:val="22"/>
      <w:szCs w:val="20"/>
      <w:lang w:val="en-GB"/>
    </w:rPr>
  </w:style>
  <w:style w:type="paragraph" w:customStyle="1" w:styleId="Arabic4">
    <w:name w:val="Arabic 4"/>
    <w:basedOn w:val="a"/>
    <w:pPr>
      <w:tabs>
        <w:tab w:val="left" w:pos="14400"/>
      </w:tabs>
      <w:spacing w:before="120" w:after="120"/>
      <w:ind w:left="2880" w:hanging="720"/>
    </w:pPr>
    <w:rPr>
      <w:rFonts w:eastAsia="MS Mincho"/>
      <w:szCs w:val="20"/>
      <w:lang w:val="en-GB"/>
    </w:rPr>
  </w:style>
  <w:style w:type="paragraph" w:customStyle="1" w:styleId="Arabic5">
    <w:name w:val="Arabic 5"/>
    <w:basedOn w:val="a"/>
    <w:pPr>
      <w:tabs>
        <w:tab w:val="left" w:pos="17890"/>
      </w:tabs>
      <w:spacing w:before="120" w:after="120"/>
      <w:ind w:left="3578" w:hanging="720"/>
    </w:pPr>
    <w:rPr>
      <w:rFonts w:eastAsia="MS Mincho"/>
      <w:szCs w:val="20"/>
      <w:lang w:val="en-GB"/>
    </w:rPr>
  </w:style>
  <w:style w:type="paragraph" w:customStyle="1" w:styleId="Arabic6">
    <w:name w:val="Arabic 6"/>
    <w:basedOn w:val="a"/>
    <w:pPr>
      <w:tabs>
        <w:tab w:val="left" w:pos="21205"/>
      </w:tabs>
      <w:spacing w:before="120" w:after="120"/>
      <w:ind w:left="4241" w:hanging="720"/>
    </w:pPr>
    <w:rPr>
      <w:rFonts w:eastAsia="MS Mincho"/>
      <w:szCs w:val="20"/>
      <w:lang w:val="en-GB"/>
    </w:rPr>
  </w:style>
  <w:style w:type="paragraph" w:customStyle="1" w:styleId="Roman1">
    <w:name w:val="Roman 1"/>
    <w:basedOn w:val="a9"/>
    <w:pPr>
      <w:tabs>
        <w:tab w:val="left" w:pos="3600"/>
      </w:tabs>
      <w:spacing w:before="120"/>
      <w:ind w:left="720" w:hanging="720"/>
    </w:pPr>
    <w:rPr>
      <w:rFonts w:eastAsia="Times New Roman"/>
      <w:szCs w:val="20"/>
      <w:lang w:val="en-GB"/>
    </w:rPr>
  </w:style>
  <w:style w:type="paragraph" w:customStyle="1" w:styleId="Roman2">
    <w:name w:val="Roman 2"/>
    <w:basedOn w:val="22"/>
    <w:pPr>
      <w:tabs>
        <w:tab w:val="left" w:pos="7200"/>
      </w:tabs>
      <w:spacing w:before="120" w:line="240" w:lineRule="auto"/>
      <w:ind w:left="1440" w:hanging="720"/>
    </w:pPr>
    <w:rPr>
      <w:rFonts w:eastAsia="MS Mincho"/>
      <w:szCs w:val="20"/>
      <w:lang w:val="en-GB"/>
    </w:rPr>
  </w:style>
  <w:style w:type="paragraph" w:customStyle="1" w:styleId="Roman4">
    <w:name w:val="Roman 4"/>
    <w:basedOn w:val="BodyText4"/>
    <w:pPr>
      <w:tabs>
        <w:tab w:val="left" w:pos="14400"/>
      </w:tabs>
      <w:ind w:left="2880" w:hanging="720"/>
    </w:pPr>
  </w:style>
  <w:style w:type="paragraph" w:customStyle="1" w:styleId="Roman5">
    <w:name w:val="Roman 5"/>
    <w:basedOn w:val="BodyText5"/>
    <w:pPr>
      <w:tabs>
        <w:tab w:val="left" w:pos="17890"/>
      </w:tabs>
      <w:ind w:left="3578" w:hanging="720"/>
    </w:pPr>
  </w:style>
  <w:style w:type="paragraph" w:customStyle="1" w:styleId="LBBOLDCAPS">
    <w:name w:val="LB BOLD CAPS"/>
    <w:basedOn w:val="BodyText1"/>
    <w:rPr>
      <w:b/>
      <w:bCs/>
      <w:caps/>
      <w:lang w:val="ru-RU"/>
    </w:rPr>
  </w:style>
  <w:style w:type="paragraph" w:customStyle="1" w:styleId="LBSCHEDULE10">
    <w:name w:val="LB SCHEDULE 1"/>
    <w:basedOn w:val="LBSchedule1"/>
    <w:pPr>
      <w:tabs>
        <w:tab w:val="left" w:pos="3600"/>
      </w:tabs>
      <w:ind w:left="720" w:hanging="720"/>
    </w:pPr>
  </w:style>
  <w:style w:type="paragraph" w:customStyle="1" w:styleId="1-1">
    <w:name w:val="Заголовок 1 -1"/>
    <w:basedOn w:val="1"/>
    <w:next w:val="a9"/>
    <w:pPr>
      <w:numPr>
        <w:numId w:val="0"/>
      </w:numPr>
      <w:tabs>
        <w:tab w:val="left" w:pos="7200"/>
      </w:tabs>
      <w:ind w:left="1440" w:hanging="720"/>
    </w:pPr>
    <w:rPr>
      <w:b w:val="0"/>
    </w:rPr>
  </w:style>
  <w:style w:type="paragraph" w:customStyle="1" w:styleId="af8">
    <w:name w:val="полужирный По центру"/>
    <w:basedOn w:val="BdyText2"/>
    <w:pPr>
      <w:jc w:val="center"/>
    </w:pPr>
    <w:rPr>
      <w:rFonts w:eastAsia="Times New Roman"/>
      <w:b/>
      <w:bCs/>
    </w:rPr>
  </w:style>
  <w:style w:type="paragraph" w:customStyle="1" w:styleId="Level1">
    <w:name w:val="Level 1"/>
    <w:basedOn w:val="a"/>
    <w:next w:val="a"/>
    <w:pPr>
      <w:keepNext/>
      <w:spacing w:before="140" w:after="140" w:line="288" w:lineRule="auto"/>
      <w:outlineLvl w:val="0"/>
    </w:pPr>
    <w:rPr>
      <w:rFonts w:ascii="Arial" w:eastAsia="Times New Roman" w:hAnsi="Arial"/>
      <w:b/>
      <w:kern w:val="3"/>
      <w:szCs w:val="20"/>
    </w:rPr>
  </w:style>
  <w:style w:type="paragraph" w:customStyle="1" w:styleId="Level2">
    <w:name w:val="Level 2"/>
    <w:basedOn w:val="a"/>
    <w:pPr>
      <w:spacing w:after="140" w:line="288" w:lineRule="auto"/>
    </w:pPr>
    <w:rPr>
      <w:rFonts w:ascii="Arial" w:eastAsia="Times New Roman" w:hAnsi="Arial"/>
      <w:kern w:val="3"/>
      <w:sz w:val="20"/>
      <w:szCs w:val="20"/>
    </w:rPr>
  </w:style>
  <w:style w:type="paragraph" w:customStyle="1" w:styleId="Level3">
    <w:name w:val="Level 3"/>
    <w:basedOn w:val="a"/>
    <w:pPr>
      <w:spacing w:after="140" w:line="288" w:lineRule="auto"/>
    </w:pPr>
    <w:rPr>
      <w:rFonts w:ascii="Arial" w:eastAsia="Times New Roman" w:hAnsi="Arial"/>
      <w:kern w:val="3"/>
      <w:sz w:val="20"/>
      <w:szCs w:val="20"/>
    </w:rPr>
  </w:style>
  <w:style w:type="paragraph" w:customStyle="1" w:styleId="Level4">
    <w:name w:val="Level 4"/>
    <w:basedOn w:val="a"/>
    <w:pPr>
      <w:spacing w:after="140" w:line="288" w:lineRule="auto"/>
    </w:pPr>
    <w:rPr>
      <w:rFonts w:ascii="Arial" w:eastAsia="Times New Roman" w:hAnsi="Arial"/>
      <w:kern w:val="3"/>
      <w:sz w:val="20"/>
      <w:szCs w:val="20"/>
    </w:rPr>
  </w:style>
  <w:style w:type="paragraph" w:customStyle="1" w:styleId="Level5">
    <w:name w:val="Level 5"/>
    <w:basedOn w:val="a"/>
    <w:pPr>
      <w:spacing w:after="140" w:line="288" w:lineRule="auto"/>
    </w:pPr>
    <w:rPr>
      <w:rFonts w:ascii="Arial" w:eastAsia="Times New Roman" w:hAnsi="Arial"/>
      <w:kern w:val="3"/>
      <w:sz w:val="20"/>
      <w:szCs w:val="20"/>
    </w:rPr>
  </w:style>
  <w:style w:type="paragraph" w:customStyle="1" w:styleId="Level6">
    <w:name w:val="Level 6"/>
    <w:basedOn w:val="a"/>
    <w:pPr>
      <w:numPr>
        <w:numId w:val="41"/>
      </w:numPr>
      <w:spacing w:after="140" w:line="288" w:lineRule="auto"/>
    </w:pPr>
    <w:rPr>
      <w:rFonts w:ascii="Arial" w:eastAsia="Times New Roman" w:hAnsi="Arial"/>
      <w:kern w:val="3"/>
      <w:sz w:val="20"/>
      <w:szCs w:val="20"/>
    </w:rPr>
  </w:style>
  <w:style w:type="paragraph" w:customStyle="1" w:styleId="zFSNarrative">
    <w:name w:val="zFSNarrative"/>
    <w:basedOn w:val="a"/>
    <w:pPr>
      <w:spacing w:after="120" w:line="288" w:lineRule="auto"/>
      <w:jc w:val="center"/>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
    <w:pPr>
      <w:widowControl w:val="0"/>
      <w:tabs>
        <w:tab w:val="left" w:pos="3600"/>
      </w:tabs>
      <w:spacing w:after="160" w:line="240" w:lineRule="exact"/>
      <w:ind w:left="720" w:hanging="360"/>
      <w:jc w:val="center"/>
    </w:pPr>
    <w:rPr>
      <w:rFonts w:eastAsia="Times New Roman"/>
      <w:b/>
      <w:bCs/>
      <w:i/>
      <w:iCs/>
      <w:sz w:val="28"/>
      <w:szCs w:val="28"/>
      <w:lang w:val="en-GB"/>
    </w:rPr>
  </w:style>
  <w:style w:type="paragraph" w:customStyle="1" w:styleId="Default">
    <w:name w:val="Default"/>
    <w:pPr>
      <w:suppressAutoHyphens/>
      <w:autoSpaceDE w:val="0"/>
    </w:pPr>
    <w:rPr>
      <w:color w:val="000000"/>
      <w:sz w:val="24"/>
      <w:szCs w:val="24"/>
    </w:rPr>
  </w:style>
  <w:style w:type="paragraph" w:customStyle="1" w:styleId="AGovstyle2">
    <w:name w:val="A Gov style 2"/>
    <w:basedOn w:val="LBNumHeading2-Alt"/>
  </w:style>
  <w:style w:type="paragraph" w:customStyle="1" w:styleId="LBNumHeading4-1111Alt">
    <w:name w:val="LB Num Heading 4 - 1.1.1.1 Alt"/>
    <w:basedOn w:val="LBNumHeading3-111"/>
    <w:pPr>
      <w:numPr>
        <w:numId w:val="42"/>
      </w:numPr>
    </w:pPr>
  </w:style>
  <w:style w:type="paragraph" w:customStyle="1" w:styleId="AGovstyle1">
    <w:name w:val="A Gov style 1"/>
    <w:basedOn w:val="LBNumHeading1-Alt"/>
    <w:pPr>
      <w:numPr>
        <w:numId w:val="71"/>
      </w:numPr>
    </w:pPr>
  </w:style>
  <w:style w:type="paragraph" w:customStyle="1" w:styleId="AGovstyle3">
    <w:name w:val="A Gov style 3"/>
    <w:basedOn w:val="LBNumHeading3-111Alt"/>
  </w:style>
  <w:style w:type="paragraph" w:customStyle="1" w:styleId="AGovstyle4">
    <w:name w:val="A Gov style 4"/>
    <w:pPr>
      <w:suppressAutoHyphens/>
      <w:spacing w:before="120" w:after="120"/>
      <w:jc w:val="both"/>
    </w:pPr>
    <w:rPr>
      <w:lang w:eastAsia="en-US"/>
    </w:rPr>
  </w:style>
  <w:style w:type="paragraph" w:customStyle="1" w:styleId="AGovStyle5">
    <w:name w:val="A Gov Style 5"/>
    <w:basedOn w:val="LBNumHeading3-Alt"/>
    <w:pPr>
      <w:ind w:left="720" w:hanging="720"/>
    </w:pPr>
    <w:rPr>
      <w:b w:val="0"/>
    </w:rPr>
  </w:style>
  <w:style w:type="paragraph" w:customStyle="1" w:styleId="af9">
    <w:name w:val="Обычный + по ширине"/>
    <w:basedOn w:val="a"/>
    <w:rPr>
      <w:rFonts w:eastAsia="Times New Roman"/>
      <w:sz w:val="24"/>
      <w:szCs w:val="24"/>
    </w:rPr>
  </w:style>
  <w:style w:type="paragraph" w:styleId="afa">
    <w:name w:val="Salutation"/>
    <w:basedOn w:val="a"/>
    <w:next w:val="a"/>
    <w:pPr>
      <w:spacing w:after="60"/>
    </w:pPr>
    <w:rPr>
      <w:rFonts w:eastAsia="Times New Roman"/>
      <w:sz w:val="28"/>
      <w:szCs w:val="28"/>
    </w:rPr>
  </w:style>
  <w:style w:type="character" w:customStyle="1" w:styleId="afb">
    <w:name w:val="Приветствие Знак"/>
    <w:basedOn w:val="a0"/>
    <w:rPr>
      <w:rFonts w:ascii="Times New Roman" w:eastAsia="Times New Roman" w:hAnsi="Times New Roman"/>
      <w:sz w:val="28"/>
      <w:szCs w:val="28"/>
      <w:lang w:eastAsia="en-US"/>
    </w:rPr>
  </w:style>
  <w:style w:type="character" w:styleId="afc">
    <w:name w:val="Hyperlink"/>
    <w:rPr>
      <w:rFonts w:cs="Times New Roman"/>
      <w:color w:val="0000FF"/>
      <w:u w:val="single"/>
    </w:rPr>
  </w:style>
  <w:style w:type="paragraph" w:customStyle="1" w:styleId="3">
    <w:name w:val="Раздел 3"/>
    <w:basedOn w:val="a"/>
    <w:pPr>
      <w:numPr>
        <w:numId w:val="70"/>
      </w:numPr>
      <w:spacing w:before="120" w:after="120"/>
      <w:jc w:val="center"/>
    </w:pPr>
    <w:rPr>
      <w:rFonts w:eastAsia="Times New Roman"/>
      <w:b/>
      <w:sz w:val="24"/>
      <w:szCs w:val="20"/>
    </w:rPr>
  </w:style>
  <w:style w:type="numbering" w:customStyle="1" w:styleId="10">
    <w:name w:val="Стиль1"/>
    <w:basedOn w:val="a2"/>
    <w:pPr>
      <w:numPr>
        <w:numId w:val="2"/>
      </w:numPr>
    </w:pPr>
  </w:style>
  <w:style w:type="numbering" w:customStyle="1" w:styleId="20">
    <w:name w:val="Стиль2"/>
    <w:basedOn w:val="a2"/>
    <w:pPr>
      <w:numPr>
        <w:numId w:val="3"/>
      </w:numPr>
    </w:pPr>
  </w:style>
  <w:style w:type="numbering" w:customStyle="1" w:styleId="WWOutlineListStyle2">
    <w:name w:val="WW_OutlineListStyle_2"/>
    <w:basedOn w:val="a2"/>
    <w:pPr>
      <w:numPr>
        <w:numId w:val="4"/>
      </w:numPr>
    </w:pPr>
  </w:style>
  <w:style w:type="numbering" w:customStyle="1" w:styleId="WWOutlineListStyle1">
    <w:name w:val="WW_OutlineListStyle_1"/>
    <w:basedOn w:val="a2"/>
    <w:pPr>
      <w:numPr>
        <w:numId w:val="5"/>
      </w:numPr>
    </w:pPr>
  </w:style>
  <w:style w:type="numbering" w:customStyle="1" w:styleId="WWOutlineListStyle">
    <w:name w:val="WW_OutlineListStyle"/>
    <w:basedOn w:val="a2"/>
    <w:pPr>
      <w:numPr>
        <w:numId w:val="6"/>
      </w:numPr>
    </w:pPr>
  </w:style>
  <w:style w:type="numbering" w:customStyle="1" w:styleId="LFO1">
    <w:name w:val="LFO1"/>
    <w:basedOn w:val="a2"/>
    <w:pPr>
      <w:numPr>
        <w:numId w:val="7"/>
      </w:numPr>
    </w:pPr>
  </w:style>
  <w:style w:type="numbering" w:customStyle="1" w:styleId="LFO7">
    <w:name w:val="LFO7"/>
    <w:basedOn w:val="a2"/>
    <w:pPr>
      <w:numPr>
        <w:numId w:val="8"/>
      </w:numPr>
    </w:pPr>
  </w:style>
  <w:style w:type="numbering" w:customStyle="1" w:styleId="31">
    <w:name w:val="Стиль3"/>
    <w:basedOn w:val="a2"/>
    <w:pPr>
      <w:numPr>
        <w:numId w:val="9"/>
      </w:numPr>
    </w:pPr>
  </w:style>
  <w:style w:type="numbering" w:customStyle="1" w:styleId="LFO110">
    <w:name w:val="LFO11"/>
    <w:basedOn w:val="a2"/>
    <w:pPr>
      <w:numPr>
        <w:numId w:val="10"/>
      </w:numPr>
    </w:pPr>
  </w:style>
  <w:style w:type="numbering" w:customStyle="1" w:styleId="LFO3">
    <w:name w:val="LFO3"/>
    <w:basedOn w:val="a2"/>
    <w:pPr>
      <w:numPr>
        <w:numId w:val="11"/>
      </w:numPr>
    </w:pPr>
  </w:style>
  <w:style w:type="numbering" w:customStyle="1" w:styleId="LFO4">
    <w:name w:val="LFO4"/>
    <w:basedOn w:val="a2"/>
    <w:pPr>
      <w:numPr>
        <w:numId w:val="12"/>
      </w:numPr>
    </w:pPr>
  </w:style>
  <w:style w:type="numbering" w:customStyle="1" w:styleId="LFO5">
    <w:name w:val="LFO5"/>
    <w:basedOn w:val="a2"/>
    <w:pPr>
      <w:numPr>
        <w:numId w:val="13"/>
      </w:numPr>
    </w:pPr>
  </w:style>
  <w:style w:type="numbering" w:customStyle="1" w:styleId="LFO6">
    <w:name w:val="LFO6"/>
    <w:basedOn w:val="a2"/>
    <w:pPr>
      <w:numPr>
        <w:numId w:val="14"/>
      </w:numPr>
    </w:pPr>
  </w:style>
  <w:style w:type="numbering" w:customStyle="1" w:styleId="LFO71">
    <w:name w:val="LFO7_1"/>
    <w:basedOn w:val="a2"/>
    <w:pPr>
      <w:numPr>
        <w:numId w:val="15"/>
      </w:numPr>
    </w:pPr>
  </w:style>
  <w:style w:type="numbering" w:customStyle="1" w:styleId="LFO8">
    <w:name w:val="LFO8"/>
    <w:basedOn w:val="a2"/>
    <w:pPr>
      <w:numPr>
        <w:numId w:val="16"/>
      </w:numPr>
    </w:pPr>
  </w:style>
  <w:style w:type="numbering" w:customStyle="1" w:styleId="LFO9">
    <w:name w:val="LFO9"/>
    <w:basedOn w:val="a2"/>
    <w:pPr>
      <w:numPr>
        <w:numId w:val="17"/>
      </w:numPr>
    </w:pPr>
  </w:style>
  <w:style w:type="numbering" w:customStyle="1" w:styleId="LFO10">
    <w:name w:val="LFO10"/>
    <w:basedOn w:val="a2"/>
    <w:pPr>
      <w:numPr>
        <w:numId w:val="18"/>
      </w:numPr>
    </w:pPr>
  </w:style>
  <w:style w:type="numbering" w:customStyle="1" w:styleId="LFO111">
    <w:name w:val="LFO11_1"/>
    <w:basedOn w:val="a2"/>
    <w:pPr>
      <w:numPr>
        <w:numId w:val="19"/>
      </w:numPr>
    </w:pPr>
  </w:style>
  <w:style w:type="numbering" w:customStyle="1" w:styleId="LFO12">
    <w:name w:val="LFO12"/>
    <w:basedOn w:val="a2"/>
    <w:pPr>
      <w:numPr>
        <w:numId w:val="20"/>
      </w:numPr>
    </w:pPr>
  </w:style>
  <w:style w:type="numbering" w:customStyle="1" w:styleId="LFO13">
    <w:name w:val="LFO13"/>
    <w:basedOn w:val="a2"/>
    <w:pPr>
      <w:numPr>
        <w:numId w:val="21"/>
      </w:numPr>
    </w:pPr>
  </w:style>
  <w:style w:type="numbering" w:customStyle="1" w:styleId="LFO15">
    <w:name w:val="LFO15"/>
    <w:basedOn w:val="a2"/>
    <w:pPr>
      <w:numPr>
        <w:numId w:val="22"/>
      </w:numPr>
    </w:pPr>
  </w:style>
  <w:style w:type="numbering" w:customStyle="1" w:styleId="LFO16">
    <w:name w:val="LFO16"/>
    <w:basedOn w:val="a2"/>
    <w:pPr>
      <w:numPr>
        <w:numId w:val="23"/>
      </w:numPr>
    </w:pPr>
  </w:style>
  <w:style w:type="numbering" w:customStyle="1" w:styleId="LFO17">
    <w:name w:val="LFO17"/>
    <w:basedOn w:val="a2"/>
    <w:pPr>
      <w:numPr>
        <w:numId w:val="24"/>
      </w:numPr>
    </w:pPr>
  </w:style>
  <w:style w:type="numbering" w:customStyle="1" w:styleId="LFO18">
    <w:name w:val="LFO18"/>
    <w:basedOn w:val="a2"/>
    <w:pPr>
      <w:numPr>
        <w:numId w:val="25"/>
      </w:numPr>
    </w:pPr>
  </w:style>
  <w:style w:type="numbering" w:customStyle="1" w:styleId="LFO19">
    <w:name w:val="LFO19"/>
    <w:basedOn w:val="a2"/>
    <w:pPr>
      <w:numPr>
        <w:numId w:val="26"/>
      </w:numPr>
    </w:pPr>
  </w:style>
  <w:style w:type="numbering" w:customStyle="1" w:styleId="LFO20">
    <w:name w:val="LFO20"/>
    <w:basedOn w:val="a2"/>
    <w:pPr>
      <w:numPr>
        <w:numId w:val="27"/>
      </w:numPr>
    </w:pPr>
  </w:style>
  <w:style w:type="numbering" w:customStyle="1" w:styleId="LFO22">
    <w:name w:val="LFO22"/>
    <w:basedOn w:val="a2"/>
    <w:pPr>
      <w:numPr>
        <w:numId w:val="28"/>
      </w:numPr>
    </w:pPr>
  </w:style>
  <w:style w:type="numbering" w:customStyle="1" w:styleId="LFO23">
    <w:name w:val="LFO23"/>
    <w:basedOn w:val="a2"/>
    <w:pPr>
      <w:numPr>
        <w:numId w:val="29"/>
      </w:numPr>
    </w:pPr>
  </w:style>
  <w:style w:type="numbering" w:customStyle="1" w:styleId="LFO24">
    <w:name w:val="LFO24"/>
    <w:basedOn w:val="a2"/>
    <w:pPr>
      <w:numPr>
        <w:numId w:val="30"/>
      </w:numPr>
    </w:pPr>
  </w:style>
  <w:style w:type="numbering" w:customStyle="1" w:styleId="LFO25">
    <w:name w:val="LFO25"/>
    <w:basedOn w:val="a2"/>
    <w:pPr>
      <w:numPr>
        <w:numId w:val="31"/>
      </w:numPr>
    </w:pPr>
  </w:style>
  <w:style w:type="numbering" w:customStyle="1" w:styleId="LFO26">
    <w:name w:val="LFO26"/>
    <w:basedOn w:val="a2"/>
    <w:pPr>
      <w:numPr>
        <w:numId w:val="32"/>
      </w:numPr>
    </w:pPr>
  </w:style>
  <w:style w:type="numbering" w:customStyle="1" w:styleId="LFO27">
    <w:name w:val="LFO27"/>
    <w:basedOn w:val="a2"/>
    <w:pPr>
      <w:numPr>
        <w:numId w:val="33"/>
      </w:numPr>
    </w:pPr>
  </w:style>
  <w:style w:type="numbering" w:customStyle="1" w:styleId="LFO28">
    <w:name w:val="LFO28"/>
    <w:basedOn w:val="a2"/>
    <w:pPr>
      <w:numPr>
        <w:numId w:val="34"/>
      </w:numPr>
    </w:pPr>
  </w:style>
  <w:style w:type="numbering" w:customStyle="1" w:styleId="LFO29">
    <w:name w:val="LFO29"/>
    <w:basedOn w:val="a2"/>
    <w:pPr>
      <w:numPr>
        <w:numId w:val="35"/>
      </w:numPr>
    </w:pPr>
  </w:style>
  <w:style w:type="numbering" w:customStyle="1" w:styleId="LFO30">
    <w:name w:val="LFO30"/>
    <w:basedOn w:val="a2"/>
    <w:pPr>
      <w:numPr>
        <w:numId w:val="36"/>
      </w:numPr>
    </w:pPr>
  </w:style>
  <w:style w:type="numbering" w:customStyle="1" w:styleId="LFO31">
    <w:name w:val="LFO31"/>
    <w:basedOn w:val="a2"/>
    <w:pPr>
      <w:numPr>
        <w:numId w:val="37"/>
      </w:numPr>
    </w:pPr>
  </w:style>
  <w:style w:type="numbering" w:customStyle="1" w:styleId="LFO32">
    <w:name w:val="LFO32"/>
    <w:basedOn w:val="a2"/>
    <w:pPr>
      <w:numPr>
        <w:numId w:val="38"/>
      </w:numPr>
    </w:pPr>
  </w:style>
  <w:style w:type="numbering" w:customStyle="1" w:styleId="LFO33">
    <w:name w:val="LFO33"/>
    <w:basedOn w:val="a2"/>
    <w:pPr>
      <w:numPr>
        <w:numId w:val="39"/>
      </w:numPr>
    </w:pPr>
  </w:style>
  <w:style w:type="numbering" w:customStyle="1" w:styleId="LFO34">
    <w:name w:val="LFO34"/>
    <w:basedOn w:val="a2"/>
    <w:pPr>
      <w:numPr>
        <w:numId w:val="40"/>
      </w:numPr>
    </w:pPr>
  </w:style>
  <w:style w:type="numbering" w:customStyle="1" w:styleId="LFO35">
    <w:name w:val="LFO35"/>
    <w:basedOn w:val="a2"/>
    <w:pPr>
      <w:numPr>
        <w:numId w:val="41"/>
      </w:numPr>
    </w:pPr>
  </w:style>
  <w:style w:type="numbering" w:customStyle="1" w:styleId="LFO37">
    <w:name w:val="LFO37"/>
    <w:basedOn w:val="a2"/>
    <w:pPr>
      <w:numPr>
        <w:numId w:val="42"/>
      </w:numPr>
    </w:pPr>
  </w:style>
  <w:style w:type="numbering" w:customStyle="1" w:styleId="LFO11">
    <w:name w:val="LFO1_1"/>
    <w:basedOn w:val="a2"/>
    <w:pPr>
      <w:numPr>
        <w:numId w:val="43"/>
      </w:numPr>
    </w:pPr>
  </w:style>
  <w:style w:type="numbering" w:customStyle="1" w:styleId="LFO310">
    <w:name w:val="LFO3_1"/>
    <w:basedOn w:val="a2"/>
    <w:pPr>
      <w:numPr>
        <w:numId w:val="44"/>
      </w:numPr>
    </w:pPr>
  </w:style>
  <w:style w:type="numbering" w:customStyle="1" w:styleId="LFO41">
    <w:name w:val="LFO4_1"/>
    <w:basedOn w:val="a2"/>
    <w:pPr>
      <w:numPr>
        <w:numId w:val="45"/>
      </w:numPr>
    </w:pPr>
  </w:style>
  <w:style w:type="numbering" w:customStyle="1" w:styleId="LFO51">
    <w:name w:val="LFO5_1"/>
    <w:basedOn w:val="a2"/>
    <w:pPr>
      <w:numPr>
        <w:numId w:val="46"/>
      </w:numPr>
    </w:pPr>
  </w:style>
  <w:style w:type="numbering" w:customStyle="1" w:styleId="LFO61">
    <w:name w:val="LFO6_1"/>
    <w:basedOn w:val="a2"/>
    <w:pPr>
      <w:numPr>
        <w:numId w:val="47"/>
      </w:numPr>
    </w:pPr>
  </w:style>
  <w:style w:type="numbering" w:customStyle="1" w:styleId="LFO72">
    <w:name w:val="LFO7_2"/>
    <w:basedOn w:val="a2"/>
    <w:pPr>
      <w:numPr>
        <w:numId w:val="48"/>
      </w:numPr>
    </w:pPr>
  </w:style>
  <w:style w:type="numbering" w:customStyle="1" w:styleId="LFO81">
    <w:name w:val="LFO8_1"/>
    <w:basedOn w:val="a2"/>
    <w:pPr>
      <w:numPr>
        <w:numId w:val="49"/>
      </w:numPr>
    </w:pPr>
  </w:style>
  <w:style w:type="numbering" w:customStyle="1" w:styleId="LFO91">
    <w:name w:val="LFO9_1"/>
    <w:basedOn w:val="a2"/>
    <w:pPr>
      <w:numPr>
        <w:numId w:val="50"/>
      </w:numPr>
    </w:pPr>
  </w:style>
  <w:style w:type="numbering" w:customStyle="1" w:styleId="LFO101">
    <w:name w:val="LFO10_1"/>
    <w:basedOn w:val="a2"/>
    <w:pPr>
      <w:numPr>
        <w:numId w:val="51"/>
      </w:numPr>
    </w:pPr>
  </w:style>
  <w:style w:type="numbering" w:customStyle="1" w:styleId="LFO112">
    <w:name w:val="LFO11_2"/>
    <w:basedOn w:val="a2"/>
    <w:pPr>
      <w:numPr>
        <w:numId w:val="52"/>
      </w:numPr>
    </w:pPr>
  </w:style>
  <w:style w:type="numbering" w:customStyle="1" w:styleId="LFO121">
    <w:name w:val="LFO12_1"/>
    <w:basedOn w:val="a2"/>
    <w:pPr>
      <w:numPr>
        <w:numId w:val="53"/>
      </w:numPr>
    </w:pPr>
  </w:style>
  <w:style w:type="numbering" w:customStyle="1" w:styleId="LFO131">
    <w:name w:val="LFO13_1"/>
    <w:basedOn w:val="a2"/>
    <w:pPr>
      <w:numPr>
        <w:numId w:val="54"/>
      </w:numPr>
    </w:pPr>
  </w:style>
  <w:style w:type="numbering" w:customStyle="1" w:styleId="LFO151">
    <w:name w:val="LFO15_1"/>
    <w:basedOn w:val="a2"/>
    <w:pPr>
      <w:numPr>
        <w:numId w:val="55"/>
      </w:numPr>
    </w:pPr>
  </w:style>
  <w:style w:type="numbering" w:customStyle="1" w:styleId="LFO161">
    <w:name w:val="LFO16_1"/>
    <w:basedOn w:val="a2"/>
    <w:pPr>
      <w:numPr>
        <w:numId w:val="56"/>
      </w:numPr>
    </w:pPr>
  </w:style>
  <w:style w:type="numbering" w:customStyle="1" w:styleId="LFO171">
    <w:name w:val="LFO17_1"/>
    <w:basedOn w:val="a2"/>
    <w:pPr>
      <w:numPr>
        <w:numId w:val="57"/>
      </w:numPr>
    </w:pPr>
  </w:style>
  <w:style w:type="numbering" w:customStyle="1" w:styleId="LFO181">
    <w:name w:val="LFO18_1"/>
    <w:basedOn w:val="a2"/>
    <w:pPr>
      <w:numPr>
        <w:numId w:val="58"/>
      </w:numPr>
    </w:pPr>
  </w:style>
  <w:style w:type="numbering" w:customStyle="1" w:styleId="LFO191">
    <w:name w:val="LFO19_1"/>
    <w:basedOn w:val="a2"/>
    <w:pPr>
      <w:numPr>
        <w:numId w:val="59"/>
      </w:numPr>
    </w:pPr>
  </w:style>
  <w:style w:type="numbering" w:customStyle="1" w:styleId="LFO201">
    <w:name w:val="LFO20_1"/>
    <w:basedOn w:val="a2"/>
    <w:pPr>
      <w:numPr>
        <w:numId w:val="60"/>
      </w:numPr>
    </w:pPr>
  </w:style>
  <w:style w:type="numbering" w:customStyle="1" w:styleId="LFO221">
    <w:name w:val="LFO22_1"/>
    <w:basedOn w:val="a2"/>
    <w:pPr>
      <w:numPr>
        <w:numId w:val="61"/>
      </w:numPr>
    </w:pPr>
  </w:style>
  <w:style w:type="numbering" w:customStyle="1" w:styleId="LFO231">
    <w:name w:val="LFO23_1"/>
    <w:basedOn w:val="a2"/>
    <w:pPr>
      <w:numPr>
        <w:numId w:val="62"/>
      </w:numPr>
    </w:pPr>
  </w:style>
  <w:style w:type="numbering" w:customStyle="1" w:styleId="LFO241">
    <w:name w:val="LFO24_1"/>
    <w:basedOn w:val="a2"/>
    <w:pPr>
      <w:numPr>
        <w:numId w:val="63"/>
      </w:numPr>
    </w:pPr>
  </w:style>
  <w:style w:type="numbering" w:customStyle="1" w:styleId="LFO251">
    <w:name w:val="LFO25_1"/>
    <w:basedOn w:val="a2"/>
    <w:pPr>
      <w:numPr>
        <w:numId w:val="64"/>
      </w:numPr>
    </w:pPr>
  </w:style>
  <w:style w:type="numbering" w:customStyle="1" w:styleId="LFO261">
    <w:name w:val="LFO26_1"/>
    <w:basedOn w:val="a2"/>
    <w:pPr>
      <w:numPr>
        <w:numId w:val="65"/>
      </w:numPr>
    </w:pPr>
  </w:style>
  <w:style w:type="numbering" w:customStyle="1" w:styleId="LFO271">
    <w:name w:val="LFO27_1"/>
    <w:basedOn w:val="a2"/>
    <w:pPr>
      <w:numPr>
        <w:numId w:val="66"/>
      </w:numPr>
    </w:pPr>
  </w:style>
  <w:style w:type="numbering" w:customStyle="1" w:styleId="LFO281">
    <w:name w:val="LFO28_1"/>
    <w:basedOn w:val="a2"/>
    <w:pPr>
      <w:numPr>
        <w:numId w:val="67"/>
      </w:numPr>
    </w:pPr>
  </w:style>
  <w:style w:type="numbering" w:customStyle="1" w:styleId="LFO291">
    <w:name w:val="LFO29_1"/>
    <w:basedOn w:val="a2"/>
    <w:pPr>
      <w:numPr>
        <w:numId w:val="68"/>
      </w:numPr>
    </w:pPr>
  </w:style>
  <w:style w:type="numbering" w:customStyle="1" w:styleId="LFO301">
    <w:name w:val="LFO30_1"/>
    <w:basedOn w:val="a2"/>
    <w:pPr>
      <w:numPr>
        <w:numId w:val="69"/>
      </w:numPr>
    </w:pPr>
  </w:style>
  <w:style w:type="numbering" w:customStyle="1" w:styleId="LFO69">
    <w:name w:val="LFO69"/>
    <w:basedOn w:val="a2"/>
    <w:pPr>
      <w:numPr>
        <w:numId w:val="70"/>
      </w:numPr>
    </w:pPr>
  </w:style>
  <w:style w:type="numbering" w:customStyle="1" w:styleId="LFO70">
    <w:name w:val="LFO70"/>
    <w:basedOn w:val="a2"/>
    <w:pPr>
      <w:numPr>
        <w:numId w:val="71"/>
      </w:numPr>
    </w:pPr>
  </w:style>
  <w:style w:type="paragraph" w:styleId="41">
    <w:name w:val="List 4"/>
    <w:basedOn w:val="a"/>
    <w:rsid w:val="002D503E"/>
    <w:pPr>
      <w:suppressAutoHyphens w:val="0"/>
      <w:autoSpaceDN/>
      <w:spacing w:after="60"/>
      <w:ind w:left="1132" w:hanging="283"/>
      <w:textAlignment w:val="auto"/>
    </w:pPr>
    <w:rPr>
      <w:rFonts w:eastAsia="Times New Roman"/>
      <w:sz w:val="24"/>
      <w:szCs w:val="24"/>
    </w:rPr>
  </w:style>
  <w:style w:type="paragraph" w:styleId="afd">
    <w:name w:val="No Spacing"/>
    <w:aliases w:val="для таблиц,Без интервала2"/>
    <w:link w:val="afe"/>
    <w:uiPriority w:val="1"/>
    <w:qFormat/>
    <w:rsid w:val="000508A6"/>
    <w:pPr>
      <w:autoSpaceDN/>
      <w:textAlignment w:val="auto"/>
    </w:pPr>
    <w:rPr>
      <w:rFonts w:ascii="Calibri" w:eastAsia="Times New Roman" w:hAnsi="Calibri"/>
    </w:rPr>
  </w:style>
  <w:style w:type="character" w:customStyle="1" w:styleId="afe">
    <w:name w:val="Без интервала Знак"/>
    <w:aliases w:val="для таблиц Знак,Без интервала2 Знак"/>
    <w:link w:val="afd"/>
    <w:uiPriority w:val="1"/>
    <w:locked/>
    <w:rsid w:val="000508A6"/>
    <w:rPr>
      <w:rFonts w:ascii="Calibri" w:eastAsia="Times New Roman" w:hAnsi="Calibri"/>
    </w:rPr>
  </w:style>
  <w:style w:type="table" w:styleId="aff">
    <w:name w:val="Table Grid"/>
    <w:basedOn w:val="a1"/>
    <w:uiPriority w:val="59"/>
    <w:rsid w:val="00712DF2"/>
    <w:pPr>
      <w:autoSpaceDN/>
      <w:textAlignment w:val="auto"/>
    </w:pPr>
    <w:rPr>
      <w:rFonts w:ascii="Calibri" w:eastAsia="Times New Roman"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LFO49">
    <w:name w:val="LFO49"/>
    <w:basedOn w:val="a2"/>
    <w:rsid w:val="00484B00"/>
    <w:pPr>
      <w:numPr>
        <w:numId w:val="73"/>
      </w:numPr>
    </w:pPr>
  </w:style>
  <w:style w:type="character" w:customStyle="1" w:styleId="af5">
    <w:name w:val="Абзац списка Знак"/>
    <w:link w:val="af4"/>
    <w:uiPriority w:val="34"/>
    <w:rsid w:val="00DA1792"/>
  </w:style>
  <w:style w:type="paragraph" w:customStyle="1" w:styleId="ConsPlusNonformat">
    <w:name w:val="ConsPlusNonformat"/>
    <w:rsid w:val="0056185D"/>
    <w:pPr>
      <w:widowControl w:val="0"/>
      <w:autoSpaceDE w:val="0"/>
      <w:textAlignment w:val="auto"/>
    </w:pPr>
    <w:rPr>
      <w:rFonts w:ascii="Courier New" w:eastAsia="Times New Roman" w:hAnsi="Courier New" w:cs="Courier New"/>
      <w:sz w:val="20"/>
      <w:szCs w:val="20"/>
    </w:rPr>
  </w:style>
  <w:style w:type="character" w:customStyle="1" w:styleId="wmi-callto">
    <w:name w:val="wmi-callto"/>
    <w:basedOn w:val="a0"/>
    <w:rsid w:val="00203FFF"/>
  </w:style>
  <w:style w:type="paragraph" w:customStyle="1" w:styleId="17PRIL-txt">
    <w:name w:val="17PRIL-txt"/>
    <w:basedOn w:val="a"/>
    <w:uiPriority w:val="99"/>
    <w:rsid w:val="008D10C7"/>
    <w:pPr>
      <w:suppressAutoHyphens w:val="0"/>
      <w:autoSpaceDE w:val="0"/>
      <w:adjustRightInd w:val="0"/>
      <w:spacing w:line="240" w:lineRule="atLeast"/>
      <w:ind w:left="283" w:right="283"/>
      <w:textAlignment w:val="center"/>
    </w:pPr>
    <w:rPr>
      <w:rFonts w:ascii="TextBookC" w:hAnsi="TextBookC" w:cs="TextBookC"/>
      <w:color w:val="000000"/>
      <w:spacing w:val="2"/>
      <w:sz w:val="18"/>
      <w:szCs w:val="18"/>
      <w:u w:color="000000"/>
      <w:lang w:eastAsia="en-US"/>
    </w:rPr>
  </w:style>
  <w:style w:type="character" w:customStyle="1" w:styleId="Bold">
    <w:name w:val="Bold"/>
    <w:uiPriority w:val="99"/>
    <w:rsid w:val="008D10C7"/>
    <w:rPr>
      <w:b/>
      <w:bCs/>
    </w:rPr>
  </w:style>
  <w:style w:type="table" w:customStyle="1" w:styleId="12">
    <w:name w:val="Сетка таблицы1"/>
    <w:basedOn w:val="a1"/>
    <w:next w:val="aff"/>
    <w:uiPriority w:val="59"/>
    <w:rsid w:val="00E41EB6"/>
    <w:pPr>
      <w:autoSpaceDN/>
      <w:textAlignment w:val="auto"/>
    </w:pPr>
    <w:rPr>
      <w:rFonts w:asciiTheme="minorHAnsi" w:eastAsiaTheme="minorEastAsia" w:hAnsiTheme="minorHAnsi" w:cstheme="minorBid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3184194">
      <w:bodyDiv w:val="1"/>
      <w:marLeft w:val="0"/>
      <w:marRight w:val="0"/>
      <w:marTop w:val="0"/>
      <w:marBottom w:val="0"/>
      <w:divBdr>
        <w:top w:val="none" w:sz="0" w:space="0" w:color="auto"/>
        <w:left w:val="none" w:sz="0" w:space="0" w:color="auto"/>
        <w:bottom w:val="none" w:sz="0" w:space="0" w:color="auto"/>
        <w:right w:val="none" w:sz="0" w:space="0" w:color="auto"/>
      </w:divBdr>
    </w:div>
    <w:div w:id="796022770">
      <w:bodyDiv w:val="1"/>
      <w:marLeft w:val="0"/>
      <w:marRight w:val="0"/>
      <w:marTop w:val="0"/>
      <w:marBottom w:val="0"/>
      <w:divBdr>
        <w:top w:val="none" w:sz="0" w:space="0" w:color="auto"/>
        <w:left w:val="none" w:sz="0" w:space="0" w:color="auto"/>
        <w:bottom w:val="none" w:sz="0" w:space="0" w:color="auto"/>
        <w:right w:val="none" w:sz="0" w:space="0" w:color="auto"/>
      </w:divBdr>
    </w:div>
    <w:div w:id="1104308083">
      <w:bodyDiv w:val="1"/>
      <w:marLeft w:val="0"/>
      <w:marRight w:val="0"/>
      <w:marTop w:val="0"/>
      <w:marBottom w:val="0"/>
      <w:divBdr>
        <w:top w:val="none" w:sz="0" w:space="0" w:color="auto"/>
        <w:left w:val="none" w:sz="0" w:space="0" w:color="auto"/>
        <w:bottom w:val="none" w:sz="0" w:space="0" w:color="auto"/>
        <w:right w:val="none" w:sz="0" w:space="0" w:color="auto"/>
      </w:divBdr>
    </w:div>
    <w:div w:id="1444808670">
      <w:bodyDiv w:val="1"/>
      <w:marLeft w:val="0"/>
      <w:marRight w:val="0"/>
      <w:marTop w:val="0"/>
      <w:marBottom w:val="0"/>
      <w:divBdr>
        <w:top w:val="none" w:sz="0" w:space="0" w:color="auto"/>
        <w:left w:val="none" w:sz="0" w:space="0" w:color="auto"/>
        <w:bottom w:val="none" w:sz="0" w:space="0" w:color="auto"/>
        <w:right w:val="none" w:sz="0" w:space="0" w:color="auto"/>
      </w:divBdr>
    </w:div>
    <w:div w:id="20117595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onsch4@mail.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gosfinansy.ru/"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gosfinansy.ru/" TargetMode="External"/><Relationship Id="rId4" Type="http://schemas.microsoft.com/office/2007/relationships/stylesWithEffects" Target="stylesWithEffects.xml"/><Relationship Id="rId9" Type="http://schemas.openxmlformats.org/officeDocument/2006/relationships/hyperlink" Target="mailto:onsch4@mail.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685454-E8D8-4324-910E-3ED10CD750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9</Pages>
  <Words>4375</Words>
  <Characters>24940</Characters>
  <Application>Microsoft Office Word</Application>
  <DocSecurity>0</DocSecurity>
  <Lines>207</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Doczilla.ru</Company>
  <LinksUpToDate>false</LinksUpToDate>
  <CharactersWithSpaces>29257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Doczilla.ru</dc:creator>
  <cp:lastModifiedBy>User</cp:lastModifiedBy>
  <cp:revision>6</cp:revision>
  <cp:lastPrinted>2024-06-26T12:28:00Z</cp:lastPrinted>
  <dcterms:created xsi:type="dcterms:W3CDTF">2026-09-16T10:40:00Z</dcterms:created>
  <dcterms:modified xsi:type="dcterms:W3CDTF">2026-09-16T12:59:00Z</dcterms:modified>
</cp:coreProperties>
</file>