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816" w:rsidRDefault="001B3816" w:rsidP="001B3816">
      <w:pPr>
        <w:spacing w:before="100" w:before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задание.</w:t>
      </w:r>
    </w:p>
    <w:p w:rsidR="001B3816" w:rsidRPr="0038143F" w:rsidRDefault="001B3816" w:rsidP="001B38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43F">
        <w:rPr>
          <w:rFonts w:ascii="Times New Roman" w:hAnsi="Times New Roman" w:cs="Times New Roman"/>
          <w:b/>
          <w:sz w:val="24"/>
          <w:szCs w:val="24"/>
        </w:rPr>
        <w:t>Качественные, функциональные и экологические характеристики объекта закупки:</w:t>
      </w:r>
    </w:p>
    <w:p w:rsidR="001B3816" w:rsidRPr="00F15506" w:rsidRDefault="001B3816" w:rsidP="001B3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F15506">
        <w:rPr>
          <w:rFonts w:ascii="Times New Roman" w:hAnsi="Times New Roman" w:cs="Times New Roman"/>
          <w:sz w:val="24"/>
          <w:szCs w:val="24"/>
        </w:rPr>
        <w:t>Интерактивная панель (КТРУ 26.20.13.000-00000002)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tbl>
      <w:tblPr>
        <w:tblW w:w="9796" w:type="dxa"/>
        <w:tblInd w:w="-719" w:type="dxa"/>
        <w:tblLook w:val="04A0" w:firstRow="1" w:lastRow="0" w:firstColumn="1" w:lastColumn="0" w:noHBand="0" w:noVBand="1"/>
      </w:tblPr>
      <w:tblGrid>
        <w:gridCol w:w="5395"/>
        <w:gridCol w:w="2417"/>
        <w:gridCol w:w="1984"/>
      </w:tblGrid>
      <w:tr w:rsidR="001B3816" w:rsidRPr="00F15506" w:rsidTr="0055082D">
        <w:trPr>
          <w:trHeight w:val="645"/>
        </w:trPr>
        <w:tc>
          <w:tcPr>
            <w:tcW w:w="5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F15506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5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F15506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5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3816" w:rsidRPr="00F15506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5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Версия оперативной памяти DDR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панели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30.0  и  &lt; 40.0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Килограмм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игнорирования касаний экрана ладонью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использования ладони в качестве инструмента стирания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подключения к сети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Ethernet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беспроводным способом (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Wi-Fi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подключения к сети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Ethernet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проводным способом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удаленного включения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удаленного управления и мониторинга через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Ethernet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удаленного управления и мониторинга через RS-232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отклика матрицы экрана (от серого к серому),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мс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≤ 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отклика сенсора касания,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мс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≤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Встроенные функции распознавания объектов касания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панели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≥ 800.0  и  &lt; 1000.0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срабатывания сенсора от поверхности экрана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≤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Диагональ матрицы дисплея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65.0  и  &lt; 70.0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Дюйм (25,4 мм)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HDMI входов на лицевой панели для подключения внешних устройств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HDMI выходов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встроенных портов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Ethernet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подключения дополнительных устройств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входов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аудиосигнала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линейного уровня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входов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аудиосигнала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микрофонного уровня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выходов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аудиосигнала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мегапикселей на экране,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Мпиксель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поддерживаемых стилусов одновременно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портов USB 3.0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Type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Количество портов USB 3.0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Type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портов USB 3.0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Type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свободных портов USB 2.0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Type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свободных портов USB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Type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 на лицевой панели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стилусов в комплекте поставки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точек касания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поддерживаемый объем накопителя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512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Гигабайт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поддерживаемый объем оперативной памяти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Гигабайт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антибликового защитного стекла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встроенного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встроенного микрофона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встроенной акустической системы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встроенной камеры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закаленного защитного стекла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интегрированного датчика освещенности для автоматической коррекции яркости подсветки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крепления в комплекте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лотков для хранения стилусов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порта VGA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пульта дистанционного управления в комплекте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разъемов для подключения внешних устройств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твердотельного накопителя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Android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iOS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MacOS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Windows</w:t>
            </w:r>
            <w:proofErr w:type="spellEnd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функции двойного написания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накопителя встроенного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128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Гигабайт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оперативной памяти встроенного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Гигабайт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разрешения 3840х2160 пикселей (при 60 Гц)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Разрешение экрана по вертикали, пиксель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2100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Разрешение экрана по горизонтали, пиксель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 3000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Разрешение сенсора касания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≤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крепления стилуса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Магнитный (на </w:t>
            </w: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панеле</w:t>
            </w:r>
            <w:proofErr w:type="spellEnd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Статическая контрастность экрана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≥5000:1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изготовления матрицы дисплея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VA (AHVA, MVA, PVA)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конструкции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подсветки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Прямая светодиодная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сенсорной технологии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Инфракрасная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системы охлаждения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Активное воздушное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системы охлаждения интерактивной панели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Пассивное воздушное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слота на корпусе для установки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OPS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стилусов для работы с панелью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Безбатарейный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Толщина панели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≥ 80.0  и  &lt; 100.0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эксплуатации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помещении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Функциональные возможности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экранной клавиатуры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63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Частота оперативной памяти дополнительного вычислительного блока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≥ 3200.0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панели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≥ 1400.0  и  &lt; 1500.0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1B3816" w:rsidRPr="00AB5C74" w:rsidTr="0055082D">
        <w:trPr>
          <w:trHeight w:val="315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Яркость экрана, кд/м2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≥ 400.0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816" w:rsidRPr="00AB5C74" w:rsidRDefault="001B3816" w:rsidP="005508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B5C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B3816" w:rsidRPr="00AB5C74" w:rsidRDefault="001B3816" w:rsidP="001B3816">
      <w:pPr>
        <w:rPr>
          <w:sz w:val="24"/>
          <w:szCs w:val="24"/>
        </w:rPr>
      </w:pPr>
    </w:p>
    <w:tbl>
      <w:tblPr>
        <w:tblpPr w:leftFromText="180" w:rightFromText="180" w:vertAnchor="text" w:tblpX="-709" w:tblpY="1"/>
        <w:tblOverlap w:val="never"/>
        <w:tblW w:w="53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7"/>
        <w:gridCol w:w="5487"/>
      </w:tblGrid>
      <w:tr w:rsidR="001B3816" w:rsidRPr="00AB5C74" w:rsidTr="0055082D">
        <w:tc>
          <w:tcPr>
            <w:tcW w:w="5000" w:type="pct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B3816" w:rsidRPr="00AB5C74" w:rsidRDefault="001B3816" w:rsidP="005508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условиям исполнения контракта установлены следующие:</w:t>
            </w:r>
          </w:p>
        </w:tc>
      </w:tr>
      <w:tr w:rsidR="001B3816" w:rsidRPr="00AB5C74" w:rsidTr="0055082D">
        <w:tc>
          <w:tcPr>
            <w:tcW w:w="2274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B3816" w:rsidRPr="00AB5C74" w:rsidRDefault="001B3816" w:rsidP="0055082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sz w:val="24"/>
                <w:szCs w:val="24"/>
              </w:rPr>
              <w:t>Порядок оплаты</w:t>
            </w:r>
          </w:p>
        </w:tc>
        <w:tc>
          <w:tcPr>
            <w:tcW w:w="2726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1B3816" w:rsidRPr="00AB5C74" w:rsidRDefault="001B3816" w:rsidP="0055082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Оплата Продукции производится Заказчиком </w:t>
            </w:r>
            <w:r w:rsidRPr="00AB5C74">
              <w:rPr>
                <w:rFonts w:ascii="Times New Roman" w:hAnsi="Times New Roman" w:cs="Times New Roman"/>
                <w:color w:val="1A1A1A"/>
                <w:sz w:val="24"/>
                <w:szCs w:val="24"/>
                <w:lang w:eastAsia="zh-CN"/>
              </w:rPr>
              <w:t xml:space="preserve">на счет Поставщика после подписания Заказчиком товарной накладной на основании выставленного Поставщиком счета, </w:t>
            </w:r>
            <w:r w:rsidRPr="00AB5C74">
              <w:rPr>
                <w:rFonts w:ascii="Times New Roman" w:hAnsi="Times New Roman" w:cs="Times New Roman"/>
                <w:sz w:val="24"/>
                <w:szCs w:val="24"/>
              </w:rPr>
              <w:t>счета-фактуры</w:t>
            </w:r>
            <w:r w:rsidRPr="00AB5C74">
              <w:rPr>
                <w:rFonts w:ascii="Times New Roman" w:hAnsi="Times New Roman" w:cs="Times New Roman"/>
                <w:color w:val="1A1A1A"/>
                <w:sz w:val="24"/>
                <w:szCs w:val="24"/>
                <w:lang w:eastAsia="zh-CN"/>
              </w:rPr>
              <w:t xml:space="preserve"> </w:t>
            </w:r>
            <w:r w:rsidRPr="00AB5C74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в течение 10 рабочих дней.</w:t>
            </w:r>
          </w:p>
        </w:tc>
      </w:tr>
      <w:tr w:rsidR="001B3816" w:rsidRPr="00AB5C74" w:rsidTr="0055082D">
        <w:tc>
          <w:tcPr>
            <w:tcW w:w="227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B3816" w:rsidRPr="00AB5C74" w:rsidRDefault="001B3816" w:rsidP="00550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sz w:val="24"/>
                <w:szCs w:val="24"/>
              </w:rPr>
              <w:t>Требования к гарантийному сроку товара, работы, услуги и (или) объему предоставления гарантий их качества</w:t>
            </w:r>
          </w:p>
        </w:tc>
        <w:tc>
          <w:tcPr>
            <w:tcW w:w="2726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1B3816" w:rsidRPr="00AB5C74" w:rsidRDefault="001B3816" w:rsidP="0055082D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год. Продукция должна быть из реестра российской промышленности.</w:t>
            </w:r>
          </w:p>
        </w:tc>
      </w:tr>
      <w:tr w:rsidR="001B3816" w:rsidRPr="00AB5C74" w:rsidTr="0055082D">
        <w:trPr>
          <w:trHeight w:val="1591"/>
        </w:trPr>
        <w:tc>
          <w:tcPr>
            <w:tcW w:w="227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B3816" w:rsidRPr="00AB5C74" w:rsidRDefault="001B3816" w:rsidP="00550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 к порядку поставки товаров, выполнению работ, оказанию услуг</w:t>
            </w:r>
          </w:p>
        </w:tc>
        <w:tc>
          <w:tcPr>
            <w:tcW w:w="2726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1B3816" w:rsidRPr="00AB5C74" w:rsidRDefault="001B3816" w:rsidP="0055082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B5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Поставщик самостоятельно доставляет Товар Заказчику по адресу: 187330, Ленинградская область, Кировский район, г. Отрадное, улица Железнодорожная, дом 20 в течении 45 календарных дней с момента подписания контракта.</w:t>
            </w:r>
          </w:p>
          <w:p w:rsidR="001B3816" w:rsidRPr="00AB5C74" w:rsidRDefault="001B3816" w:rsidP="0055082D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B3816" w:rsidRDefault="001B3816" w:rsidP="001B3816"/>
    <w:p w:rsidR="008623FE" w:rsidRDefault="001B3816">
      <w:r>
        <w:rPr>
          <w:noProof/>
          <w:lang w:eastAsia="ru-RU"/>
        </w:rPr>
        <w:drawing>
          <wp:inline distT="0" distB="0" distL="0" distR="0" wp14:anchorId="1A2EF727" wp14:editId="16CC42AD">
            <wp:extent cx="5371351" cy="5581650"/>
            <wp:effectExtent l="0" t="0" r="1270" b="0"/>
            <wp:docPr id="1252" name="Picture 12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Picture 125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1351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816"/>
    <w:rsid w:val="001B3816"/>
    <w:rsid w:val="00576BB6"/>
    <w:rsid w:val="0065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C7664-B125-4EDA-8ED9-EE2BD17E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8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2026-04-08T10:26:00Z</dcterms:created>
  <dcterms:modified xsi:type="dcterms:W3CDTF">2026-04-08T10:28:00Z</dcterms:modified>
</cp:coreProperties>
</file>