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415" w:rsidRPr="00B00415" w:rsidRDefault="00B00415" w:rsidP="00B0041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00415">
        <w:rPr>
          <w:rFonts w:ascii="Times New Roman" w:eastAsia="Calibri" w:hAnsi="Times New Roman" w:cs="Times New Roman"/>
          <w:b/>
          <w:sz w:val="20"/>
          <w:szCs w:val="20"/>
        </w:rPr>
        <w:t>ОПИСАНИЕ ОБЪЕКТА ЗАКУПКИ</w:t>
      </w:r>
    </w:p>
    <w:p w:rsidR="00B00415" w:rsidRPr="00915B6B" w:rsidRDefault="00B00415" w:rsidP="00B0041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15B6B">
        <w:rPr>
          <w:rFonts w:ascii="Times New Roman" w:eastAsia="Calibri" w:hAnsi="Times New Roman" w:cs="Times New Roman"/>
          <w:b/>
          <w:sz w:val="20"/>
          <w:szCs w:val="20"/>
        </w:rPr>
        <w:t xml:space="preserve">На поставку </w:t>
      </w:r>
      <w:r w:rsidR="00CE74CC" w:rsidRPr="00CE74CC">
        <w:rPr>
          <w:rFonts w:ascii="Times New Roman" w:eastAsia="Calibri" w:hAnsi="Times New Roman" w:cs="Times New Roman"/>
          <w:b/>
          <w:sz w:val="20"/>
          <w:szCs w:val="20"/>
        </w:rPr>
        <w:t>медицинского оборудования (зуботехническая лаборатория) для нужд ГБУЗ ЛО "</w:t>
      </w:r>
      <w:proofErr w:type="spellStart"/>
      <w:r w:rsidR="00CE74CC" w:rsidRPr="00CE74CC">
        <w:rPr>
          <w:rFonts w:ascii="Times New Roman" w:eastAsia="Calibri" w:hAnsi="Times New Roman" w:cs="Times New Roman"/>
          <w:b/>
          <w:sz w:val="20"/>
          <w:szCs w:val="20"/>
        </w:rPr>
        <w:t>Токсовская</w:t>
      </w:r>
      <w:proofErr w:type="spellEnd"/>
      <w:r w:rsidR="00CE74CC" w:rsidRPr="00CE74CC">
        <w:rPr>
          <w:rFonts w:ascii="Times New Roman" w:eastAsia="Calibri" w:hAnsi="Times New Roman" w:cs="Times New Roman"/>
          <w:b/>
          <w:sz w:val="20"/>
          <w:szCs w:val="20"/>
        </w:rPr>
        <w:t xml:space="preserve"> КМБ" в 2026 году</w:t>
      </w:r>
      <w:r w:rsidRPr="00915B6B">
        <w:rPr>
          <w:rFonts w:ascii="Times New Roman" w:eastAsia="Calibri" w:hAnsi="Times New Roman" w:cs="Times New Roman"/>
          <w:b/>
          <w:sz w:val="20"/>
          <w:szCs w:val="20"/>
        </w:rPr>
        <w:t xml:space="preserve">. </w:t>
      </w:r>
    </w:p>
    <w:p w:rsidR="00B00415" w:rsidRPr="00915B6B" w:rsidRDefault="00B00415" w:rsidP="00B0041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A11CAF" w:rsidRPr="00915B6B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915B6B"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  <w:t>Место поставки Товара:</w:t>
      </w: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="007E4B47" w:rsidRPr="007E4B47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Ленинградская</w:t>
      </w:r>
      <w:proofErr w:type="gramEnd"/>
      <w:r w:rsidR="007E4B47" w:rsidRPr="007E4B47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обл., Всеволожский р-н, д. Новое </w:t>
      </w:r>
      <w:proofErr w:type="spellStart"/>
      <w:r w:rsidR="007E4B47" w:rsidRPr="007E4B47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Девяткино</w:t>
      </w:r>
      <w:proofErr w:type="spellEnd"/>
      <w:r w:rsidR="007E4B47" w:rsidRPr="007E4B47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, ул. Энергетиков, д. 4</w:t>
      </w:r>
      <w:r w:rsidR="00A11CAF"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.</w:t>
      </w:r>
    </w:p>
    <w:p w:rsidR="00B00415" w:rsidRPr="00915B6B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915B6B"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  <w:t>Период поставки:</w:t>
      </w: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с даты заключения</w:t>
      </w:r>
      <w:proofErr w:type="gramEnd"/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Контракта по </w:t>
      </w:r>
      <w:r w:rsidR="007E4B47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15.12</w:t>
      </w: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.2026 г. (по заявкам Заказчика).</w:t>
      </w:r>
    </w:p>
    <w:p w:rsidR="00B00415" w:rsidRPr="00915B6B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915B6B"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  <w:t>Срок поставки</w:t>
      </w: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– в течение </w:t>
      </w:r>
      <w:r w:rsidR="00A11CAF"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10</w:t>
      </w: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(</w:t>
      </w:r>
      <w:r w:rsidR="00A11CAF"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десяти</w:t>
      </w: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) дней с момента получения заявки Заказчика.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915B6B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Доставка и погрузо-разгрузочные работы Товара осуществляется силами и за счет Поставщика до места, определенного Заказчиком.</w:t>
      </w:r>
    </w:p>
    <w:p w:rsid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Представитель Заказчика, обеспечивающий ведение Контракта и контроль исполнения его условий: заведующая стоматологическим отделением </w:t>
      </w:r>
      <w:proofErr w:type="spellStart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Эскендерова</w:t>
      </w:r>
      <w:proofErr w:type="spellEnd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Малина </w:t>
      </w:r>
      <w:proofErr w:type="spellStart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Хидирнабиевна</w:t>
      </w:r>
      <w:proofErr w:type="spellEnd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, тел. 8 (911) 230-68-85.</w:t>
      </w: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ab/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</w:pP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  <w:t>Условия поставки:</w:t>
      </w: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Поставка Оборудования и медицинских расходных материалов осуществляется в место доставки и сопровождается оказанием услуг по доставке, погрузке, разгрузке, спуску-подъему по этажам, занос в место эксплуатации или иное место, указанное Заказчиком, сборке, установке, монтажу, вводу в эксплуатацию Оборудования, обучению правилам эксплуатации и инструктажу специалистов Заказчика, эксплуатирующих Оборудование и специалистов Заказчика, осуществляющих техническое обслуживание Оборудования, правилам эксплуатации и технического обслуживания Оборудования в соответствии с требованиями технической и (или) эксплуатационной документации производителя (изготовителя) Оборудования.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proofErr w:type="gramStart"/>
      <w:r w:rsidRPr="00B00415"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  <w:t>Цена Контракта</w:t>
      </w: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включает в себя стоимость Оборудования</w:t>
      </w:r>
      <w:r w:rsidRPr="00B00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и медицинских расходных материалов и Услуг, а также все расходы на доставку, погрузку, разгрузку, спуск-подъем по этажам, занос в место эксплуатации или иное место, указанное Заказчиком, сборку, установку, ввод в эксплуатацию Оборудования, обучение правилам эксплуатации и инструктаж специалистов Заказчика, эксплуатирующих Оборудование и специалистов Заказчика, осуществляющих техническое обслуживание Оборудования, правилам эксплуатации и технического обслуживания</w:t>
      </w:r>
      <w:proofErr w:type="gramEnd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Оборудования в соответствии с требованиями технической и (или) эксплуатационной документации производителя (изготовителя) Оборудования, а также иные сопутствующие услуги по Контракту, вывоз образовавшегося в процессе разгрузки мусора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proofErr w:type="gramEnd"/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b/>
          <w:sz w:val="20"/>
          <w:szCs w:val="20"/>
          <w:shd w:val="clear" w:color="auto" w:fill="FFFFFF"/>
        </w:rPr>
        <w:t xml:space="preserve">Общие требования к оборудованию: 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1. Требования к количеству Оборудования, подлежащего передаче поставщиком заказчику установлены в Приложении №1 к настоящему Описанию объекта закупки (далее – ООЗ).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 xml:space="preserve">2. Требования к безопасности. 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2.1. Ссылки на нормы и правила, на стандарты и другие нормативные документы Российской Федерации, касающиеся безопасности медицинской техники: Оборудование должно соответствовать требованиям действующего законодательства.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2.2. Оборудование должно иметь Сертификат Госстандарта России и/или Декларацию о соответствии.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3.  Оборудование должно быть зарегистрировано в установленном законе порядке и иметь регистрационное удостоверение.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4. Товар должен быть новым, ранее не использованным, не должен иметь дефектов, материалами или работой по их изготовлению, либо проявляющихся в результате действия или упущения производителя и/или Поставщика по контракту, при соблюдении Заказчиком правил эксплуатации поставляемого в рамках настоящего заказа товара. Поставляемый товар должен быть свободным от прав на него третьих лиц и других обременений.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5. Гарантийный срок эксплуатации Оборудования (со дня подписания документа о приемке) должен быть не менее 12 месяцев.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6. Поставщиком Оборудования должна быть обеспечена возможность гарантийного обслуживания и ремонта оборудования на территории заказчика.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  <w:r w:rsidRPr="00B00415"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  <w:t>7. Оборудование должно иметь инструкцию по эксплуатации и паспорт на русском языке.</w:t>
      </w:r>
    </w:p>
    <w:p w:rsidR="00B00415" w:rsidRPr="00B00415" w:rsidRDefault="00B00415" w:rsidP="00B00415">
      <w:pPr>
        <w:spacing w:after="0" w:line="240" w:lineRule="auto"/>
        <w:ind w:firstLine="528"/>
        <w:jc w:val="both"/>
        <w:rPr>
          <w:rFonts w:ascii="Times New Roman" w:eastAsia="Roboto" w:hAnsi="Times New Roman" w:cs="Times New Roman"/>
          <w:sz w:val="20"/>
          <w:szCs w:val="20"/>
          <w:shd w:val="clear" w:color="auto" w:fill="FFFFFF"/>
        </w:rPr>
      </w:pPr>
    </w:p>
    <w:p w:rsidR="00B00415" w:rsidRPr="00B00415" w:rsidRDefault="00B00415" w:rsidP="00B00415">
      <w:pPr>
        <w:widowControl w:val="0"/>
        <w:spacing w:after="0" w:line="240" w:lineRule="auto"/>
        <w:ind w:firstLine="528"/>
        <w:jc w:val="both"/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</w:pPr>
      <w:r w:rsidRPr="00B00415">
        <w:rPr>
          <w:rFonts w:ascii="Times New Roman" w:eastAsia="Courier New" w:hAnsi="Times New Roman" w:cs="Times New Roman"/>
          <w:b/>
          <w:bCs/>
          <w:color w:val="000000"/>
          <w:sz w:val="20"/>
          <w:szCs w:val="20"/>
          <w:lang w:eastAsia="ru-RU" w:bidi="ru-RU"/>
        </w:rPr>
        <w:t>Общие требования к</w:t>
      </w:r>
      <w:r w:rsidRPr="00B00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B00415">
        <w:rPr>
          <w:rFonts w:ascii="Times New Roman" w:eastAsia="Courier New" w:hAnsi="Times New Roman" w:cs="Times New Roman"/>
          <w:b/>
          <w:bCs/>
          <w:color w:val="000000"/>
          <w:sz w:val="20"/>
          <w:szCs w:val="20"/>
          <w:lang w:eastAsia="ru-RU" w:bidi="ru-RU"/>
        </w:rPr>
        <w:t>медицинским расходным материалам: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1. Требования к </w:t>
      </w:r>
      <w:r w:rsidR="00FF32E3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характеристикам</w:t>
      </w: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proofErr w:type="gramStart"/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товара, подлежащего передаче поставщиком заказчику установлены</w:t>
      </w:r>
      <w:proofErr w:type="gramEnd"/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в Приложении №1 к настоящему Описанию объекта закупки (далее – ООЗ).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 Требования к качеству товара: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2.1. Маркировка и оформление товара должны соответствовать требованиям ГОСТов. Маркировка упаковки должна соответствовать маркировке товара и обеспечивать полную и однозначную идентификацию каждой единицы товара при его приемке.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2.2. Поставка товара должна осуществляется в оригинальной заводской упаковке, обеспечивающей его сохранность.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2.3. Поставщик несет ответственность перед Заказчиком за все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маркировки.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2.4. Поставщик несет риск случайной гибели или случайного повреждения товара.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2.5.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</w:t>
      </w: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lastRenderedPageBreak/>
        <w:t>защите прав потребителя».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2.6.  Поставляемый товар должен иметь руководство (инструкцию) по эксплуатации на русском языке. Требование установлено статьей 456 Гражданского кодекса РФ и п.1 постановления Правительства РФ от 15.08.1997 г № 1037 «О мерах по обеспечению наличия на ввозимых на территорию РФ непродовольственных товарах информации на русском языке».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2.7.  Поставляемый товар должен быть новым товаром (товаром, который не был в употреблении, в ремонте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 Товар, не должен являться предметом залога, не состоять под арестом. Товар должен быть свободным от любых прав и претензий третьих лиц.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3.  Требования к техническим, функциональным характеристикам и эксплуатационным характеристикам товара установлены в Приложении №1 к настоящему Описанию объекта закупки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4. 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Федерации: 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  <w:t>- Копию действующего регистрационного удостоверения установленного образца с приложениями, (согласно п. 4 статьи 38 Федерального закона от 21 ноября 2011г. № 323-ФЗ «Об основах охраны здоровья граждан в Российской Федерации»; п. 7.1. Главы 7 Постановления главного государственного санитарного врача Российской Федерации от 23 ноября 2009г. № 71; Постановление Правительства Российской Федерации от 27 декабря 2012г. № 1416 «Об утверждении правил государственной регистрации медицинских изделий», Приказ Минздрава России от 14.10.2013 N 737н "Об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изделий").</w:t>
      </w:r>
    </w:p>
    <w:p w:rsidR="00B00415" w:rsidRPr="00B00415" w:rsidRDefault="00B00415" w:rsidP="00B00415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</w:pPr>
      <w:r w:rsidRPr="00B00415"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  <w:t>- документ, подтверждающий соответствие товара, выданный уполномоченными органами (организациями) (при наличии на данный товар).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6. Требования к качеству товара устанавливаются в соответствии со статьей 469 ГК РФ. Товар должен соответствовать требованиям действующего законодательства Российской Федерации, применяемым для товара такого рода. Товар должен быть зарегистрирован на территории Российской Федерации в установленном законодательством порядке. Факт регистрации подтверждается декларацией (сертификатом) о соответствии поставляемого товара. 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7. Поставляемый Товар должен быть упакован соответствующим образом, то есть быть в оригинальной заводской упаковке, обеспечивающей сохранность Товара, без повреждений.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8. Поставщик гарантирует качество поставляемого Товара в пределах срока годности, установленного производителем Товара, с момента подписания документа о приемке, подписанного Сторонами усиленной электронной подписью с использованием единой информационной системы в сфере закупок.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9. Не допускается поставка товара с просроченным сроком годности, указанным на упаковке. Остаточный срок годности Товара должен составлять не менее 12 месяцев, если иное не установлено в п.3 настоящего ООЗ.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10.  Исчисление гарантийного срока производится в порядке, установленном действующим законодательством Российской Федерации (ст.472, 473 ГК РФ).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11.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12.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№2300-1 «О защите прав потребителей» (Российская газета №80 от 07.04.1992). Обязательные требования к продукции, обеспечивающие, в частности, биологическую, пожарную, химическую и иную безопасность, устанавливаются техническими регламентами. Требования к безопасности Товара устанавливаются в соответствии с Федеральным законом от 27.12.2002 №184-ФЗ «О техническом регулировании» (Российская газета, №245, 31.12.2002).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13. Поставщик обязан 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Федеральный закон от 30.03.1999 г. №52-ФЗ «О санитарно-эпидемиологическом благополучии населения».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Постановление Правительства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- п. 4 статьи 38 Федерального закона от 21 ноября 2011г. № 323-ФЗ «Об основах охраны здоровья граждан в Российской Федерации»; </w:t>
      </w:r>
    </w:p>
    <w:p w:rsidR="00B00415" w:rsidRPr="00B00415" w:rsidRDefault="00B00415" w:rsidP="00B00415">
      <w:pPr>
        <w:tabs>
          <w:tab w:val="left" w:pos="1134"/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</w:t>
      </w:r>
      <w:r w:rsidRPr="00B0041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B004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Постановление Правительства РФ от 11.08.2014 № 791 «Об установлении запрета на допуск товаров легкой промышленности, происходящих из иностранных государств, и (или) услуг по прокату таких товаров в целях осуществления закупок для обеспечения федеральных нужд, нужд субъектов Российской Федерации и муниципальных нужд».</w:t>
      </w:r>
    </w:p>
    <w:p w:rsidR="00B00415" w:rsidRDefault="00B00415" w:rsidP="00B00415"/>
    <w:p w:rsidR="00FF32E3" w:rsidRDefault="00FF32E3" w:rsidP="00B00415"/>
    <w:p w:rsidR="008E6E48" w:rsidRDefault="008E6E48" w:rsidP="00B00415"/>
    <w:p w:rsidR="008E6E48" w:rsidRDefault="008E6E48" w:rsidP="00B00415">
      <w:pPr>
        <w:sectPr w:rsidR="008E6E48" w:rsidSect="00B0041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E6E48" w:rsidRPr="008E6E48" w:rsidRDefault="008E6E48" w:rsidP="008E6E48">
      <w:pPr>
        <w:jc w:val="right"/>
        <w:rPr>
          <w:rFonts w:ascii="Times New Roman" w:hAnsi="Times New Roman" w:cs="Times New Roman"/>
          <w:sz w:val="20"/>
          <w:szCs w:val="20"/>
        </w:rPr>
      </w:pPr>
      <w:r w:rsidRPr="008E6E48">
        <w:rPr>
          <w:rFonts w:ascii="Times New Roman" w:hAnsi="Times New Roman" w:cs="Times New Roman"/>
          <w:sz w:val="20"/>
          <w:szCs w:val="20"/>
        </w:rPr>
        <w:lastRenderedPageBreak/>
        <w:t>Приложение №1 к Описанию объекта закупки</w:t>
      </w:r>
    </w:p>
    <w:tbl>
      <w:tblPr>
        <w:tblStyle w:val="a3"/>
        <w:tblW w:w="15843" w:type="dxa"/>
        <w:tblLook w:val="04A0" w:firstRow="1" w:lastRow="0" w:firstColumn="1" w:lastColumn="0" w:noHBand="0" w:noVBand="1"/>
      </w:tblPr>
      <w:tblGrid>
        <w:gridCol w:w="445"/>
        <w:gridCol w:w="2924"/>
        <w:gridCol w:w="2976"/>
        <w:gridCol w:w="4536"/>
        <w:gridCol w:w="1843"/>
        <w:gridCol w:w="3119"/>
      </w:tblGrid>
      <w:tr w:rsidR="007E4B47" w:rsidRPr="007E4B47" w:rsidTr="00581F6E">
        <w:trPr>
          <w:trHeight w:val="281"/>
        </w:trPr>
        <w:tc>
          <w:tcPr>
            <w:tcW w:w="445" w:type="dxa"/>
          </w:tcPr>
          <w:p w:rsidR="007E4B47" w:rsidRPr="007E4B47" w:rsidRDefault="007E4B47" w:rsidP="007E4B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E4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2924" w:type="dxa"/>
            <w:hideMark/>
          </w:tcPr>
          <w:p w:rsidR="007E4B47" w:rsidRPr="007E4B47" w:rsidRDefault="007E4B47" w:rsidP="007E4B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E4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товара,</w:t>
            </w:r>
            <w:r w:rsidRPr="007E4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работы, услуги и Код КТРУ</w:t>
            </w:r>
          </w:p>
        </w:tc>
        <w:tc>
          <w:tcPr>
            <w:tcW w:w="2976" w:type="dxa"/>
            <w:hideMark/>
          </w:tcPr>
          <w:p w:rsidR="007E4B47" w:rsidRPr="007E4B47" w:rsidRDefault="007E4B47" w:rsidP="007E4B4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Наименование показателя (требуемый параметр)</w:t>
            </w:r>
          </w:p>
        </w:tc>
        <w:tc>
          <w:tcPr>
            <w:tcW w:w="4536" w:type="dxa"/>
            <w:hideMark/>
          </w:tcPr>
          <w:p w:rsidR="007E4B47" w:rsidRPr="007E4B47" w:rsidRDefault="007E4B47" w:rsidP="007E4B4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Значения показателя</w:t>
            </w:r>
          </w:p>
        </w:tc>
        <w:tc>
          <w:tcPr>
            <w:tcW w:w="1843" w:type="dxa"/>
          </w:tcPr>
          <w:p w:rsidR="007E4B47" w:rsidRPr="007E4B47" w:rsidRDefault="007E4B47" w:rsidP="007E4B4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3119" w:type="dxa"/>
            <w:hideMark/>
          </w:tcPr>
          <w:p w:rsidR="007E4B47" w:rsidRPr="007E4B47" w:rsidRDefault="007E4B47" w:rsidP="007E4B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E4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Инструкция</w:t>
            </w:r>
          </w:p>
        </w:tc>
      </w:tr>
      <w:tr w:rsidR="006B7153" w:rsidRPr="007E4B47" w:rsidTr="00581F6E">
        <w:trPr>
          <w:trHeight w:val="281"/>
        </w:trPr>
        <w:tc>
          <w:tcPr>
            <w:tcW w:w="445" w:type="dxa"/>
            <w:vMerge w:val="restart"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4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924" w:type="dxa"/>
            <w:vMerge w:val="restart"/>
          </w:tcPr>
          <w:p w:rsidR="006B7153" w:rsidRPr="007E4B47" w:rsidRDefault="006B7153" w:rsidP="007E4B4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Вибростолик</w:t>
            </w:r>
            <w:proofErr w:type="spellEnd"/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зуботехнический.</w:t>
            </w:r>
          </w:p>
          <w:p w:rsidR="006B7153" w:rsidRPr="007E4B47" w:rsidRDefault="006B7153" w:rsidP="007E4B4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4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 32.50.22.140-00000033</w:t>
            </w:r>
          </w:p>
        </w:tc>
        <w:tc>
          <w:tcPr>
            <w:tcW w:w="2976" w:type="dxa"/>
          </w:tcPr>
          <w:p w:rsidR="006B7153" w:rsidRPr="007E4B47" w:rsidRDefault="006B7153" w:rsidP="009A4A1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4536" w:type="dxa"/>
          </w:tcPr>
          <w:p w:rsidR="006B7153" w:rsidRPr="007E4B47" w:rsidRDefault="006B7153" w:rsidP="009A4A1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удаления пузырьков воздуха из формовочной массы в процессах отливки моделей, </w:t>
            </w:r>
            <w:proofErr w:type="spellStart"/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загипсовки</w:t>
            </w:r>
            <w:proofErr w:type="spellEnd"/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кювет и паковки литейных опок.</w:t>
            </w:r>
          </w:p>
        </w:tc>
        <w:tc>
          <w:tcPr>
            <w:tcW w:w="1843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B7153" w:rsidRPr="007E4B47" w:rsidTr="00581F6E">
        <w:trPr>
          <w:trHeight w:val="106"/>
        </w:trPr>
        <w:tc>
          <w:tcPr>
            <w:tcW w:w="445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24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</w:tcPr>
          <w:p w:rsidR="006B7153" w:rsidRPr="007E4B47" w:rsidRDefault="006B7153" w:rsidP="009A4A1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Переключатель частоты вибрации</w:t>
            </w:r>
          </w:p>
        </w:tc>
        <w:tc>
          <w:tcPr>
            <w:tcW w:w="4536" w:type="dxa"/>
          </w:tcPr>
          <w:p w:rsidR="006B7153" w:rsidRPr="007E4B47" w:rsidRDefault="006B7153" w:rsidP="009A4A1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Наличие </w:t>
            </w:r>
          </w:p>
        </w:tc>
        <w:tc>
          <w:tcPr>
            <w:tcW w:w="1843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B7153" w:rsidRPr="007E4B47" w:rsidTr="00581F6E">
        <w:trPr>
          <w:trHeight w:val="106"/>
        </w:trPr>
        <w:tc>
          <w:tcPr>
            <w:tcW w:w="445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24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</w:tcPr>
          <w:p w:rsidR="006B7153" w:rsidRPr="007E4B47" w:rsidRDefault="006B7153" w:rsidP="009A4A1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Два режима вибрации</w:t>
            </w:r>
          </w:p>
        </w:tc>
        <w:tc>
          <w:tcPr>
            <w:tcW w:w="4536" w:type="dxa"/>
          </w:tcPr>
          <w:p w:rsidR="006B7153" w:rsidRPr="007E4B47" w:rsidRDefault="006B7153" w:rsidP="009A4A1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3000 мин</w:t>
            </w:r>
          </w:p>
          <w:p w:rsidR="006B7153" w:rsidRPr="007E4B47" w:rsidRDefault="006B7153" w:rsidP="009A4A1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6000 мин</w:t>
            </w:r>
          </w:p>
        </w:tc>
        <w:tc>
          <w:tcPr>
            <w:tcW w:w="1843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B7153" w:rsidRPr="007E4B47" w:rsidTr="00581F6E">
        <w:trPr>
          <w:trHeight w:val="281"/>
        </w:trPr>
        <w:tc>
          <w:tcPr>
            <w:tcW w:w="445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24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</w:tcPr>
          <w:p w:rsidR="006B7153" w:rsidRPr="007E4B47" w:rsidRDefault="006B7153" w:rsidP="009A4A1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Регулятор амплитуды колебаний</w:t>
            </w:r>
          </w:p>
        </w:tc>
        <w:tc>
          <w:tcPr>
            <w:tcW w:w="4536" w:type="dxa"/>
          </w:tcPr>
          <w:p w:rsidR="006B7153" w:rsidRPr="007E4B47" w:rsidRDefault="006B7153" w:rsidP="009A4A1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843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B7153" w:rsidRPr="007E4B47" w:rsidTr="00581F6E">
        <w:trPr>
          <w:trHeight w:val="281"/>
        </w:trPr>
        <w:tc>
          <w:tcPr>
            <w:tcW w:w="445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24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</w:tcPr>
          <w:p w:rsidR="006B7153" w:rsidRPr="007E4B47" w:rsidRDefault="006B7153" w:rsidP="009A4A1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Ширина</w:t>
            </w:r>
          </w:p>
        </w:tc>
        <w:tc>
          <w:tcPr>
            <w:tcW w:w="4536" w:type="dxa"/>
          </w:tcPr>
          <w:p w:rsidR="006B7153" w:rsidRPr="007E4B47" w:rsidRDefault="006B7153" w:rsidP="009A4A1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≥ 200</w:t>
            </w:r>
          </w:p>
        </w:tc>
        <w:tc>
          <w:tcPr>
            <w:tcW w:w="1843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6B7153" w:rsidRPr="007E4B47" w:rsidRDefault="006B7153" w:rsidP="009A4A18">
            <w:pPr>
              <w:rPr>
                <w:rFonts w:ascii="Calibri" w:eastAsia="Calibri" w:hAnsi="Calibri" w:cs="Times New Roman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6B7153" w:rsidRPr="007E4B47" w:rsidTr="00581F6E">
        <w:trPr>
          <w:trHeight w:val="281"/>
        </w:trPr>
        <w:tc>
          <w:tcPr>
            <w:tcW w:w="445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24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</w:tcPr>
          <w:p w:rsidR="006B7153" w:rsidRPr="007E4B47" w:rsidRDefault="006B7153" w:rsidP="009A4A1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Глубина</w:t>
            </w:r>
          </w:p>
        </w:tc>
        <w:tc>
          <w:tcPr>
            <w:tcW w:w="4536" w:type="dxa"/>
          </w:tcPr>
          <w:p w:rsidR="006B7153" w:rsidRPr="007E4B47" w:rsidRDefault="006B7153" w:rsidP="009A4A1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≤ 170</w:t>
            </w:r>
          </w:p>
        </w:tc>
        <w:tc>
          <w:tcPr>
            <w:tcW w:w="1843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6B7153" w:rsidRPr="007E4B47" w:rsidRDefault="006B7153" w:rsidP="009A4A18">
            <w:pPr>
              <w:rPr>
                <w:rFonts w:ascii="Calibri" w:eastAsia="Calibri" w:hAnsi="Calibri" w:cs="Times New Roman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6B7153" w:rsidRPr="007E4B47" w:rsidTr="00581F6E">
        <w:trPr>
          <w:trHeight w:val="281"/>
        </w:trPr>
        <w:tc>
          <w:tcPr>
            <w:tcW w:w="445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24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</w:tcPr>
          <w:p w:rsidR="006B7153" w:rsidRPr="007E4B47" w:rsidRDefault="006B7153" w:rsidP="009A4A1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Высота</w:t>
            </w:r>
          </w:p>
        </w:tc>
        <w:tc>
          <w:tcPr>
            <w:tcW w:w="4536" w:type="dxa"/>
          </w:tcPr>
          <w:p w:rsidR="006B7153" w:rsidRPr="007E4B47" w:rsidRDefault="006B7153" w:rsidP="009A4A1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≤ 135</w:t>
            </w:r>
          </w:p>
        </w:tc>
        <w:tc>
          <w:tcPr>
            <w:tcW w:w="1843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6B7153" w:rsidRPr="007E4B47" w:rsidRDefault="006B7153" w:rsidP="009A4A18">
            <w:pPr>
              <w:rPr>
                <w:rFonts w:ascii="Calibri" w:eastAsia="Calibri" w:hAnsi="Calibri" w:cs="Times New Roman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6B7153" w:rsidRPr="007E4B47" w:rsidTr="00581F6E">
        <w:trPr>
          <w:trHeight w:val="281"/>
        </w:trPr>
        <w:tc>
          <w:tcPr>
            <w:tcW w:w="445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24" w:type="dxa"/>
            <w:vMerge/>
          </w:tcPr>
          <w:p w:rsidR="006B7153" w:rsidRPr="007E4B47" w:rsidRDefault="006B7153" w:rsidP="007E4B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</w:tcPr>
          <w:p w:rsidR="006B7153" w:rsidRPr="007E4B47" w:rsidRDefault="006B7153" w:rsidP="009A4A1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Масса</w:t>
            </w:r>
          </w:p>
        </w:tc>
        <w:tc>
          <w:tcPr>
            <w:tcW w:w="4536" w:type="dxa"/>
          </w:tcPr>
          <w:p w:rsidR="006B7153" w:rsidRPr="007E4B47" w:rsidRDefault="006B7153" w:rsidP="009A4A1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≤ 5,5</w:t>
            </w:r>
          </w:p>
        </w:tc>
        <w:tc>
          <w:tcPr>
            <w:tcW w:w="1843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3119" w:type="dxa"/>
          </w:tcPr>
          <w:p w:rsidR="006B7153" w:rsidRPr="007E4B47" w:rsidRDefault="006B7153" w:rsidP="009A4A1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E4B47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634820" w:rsidRDefault="00634820" w:rsidP="00185887">
      <w:bookmarkStart w:id="0" w:name="_GoBack"/>
      <w:bookmarkEnd w:id="0"/>
    </w:p>
    <w:sectPr w:rsidR="00634820" w:rsidSect="008E6E48">
      <w:pgSz w:w="16838" w:h="11906" w:orient="landscape"/>
      <w:pgMar w:top="426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E91" w:rsidRDefault="00563E91" w:rsidP="008E6E48">
      <w:pPr>
        <w:spacing w:after="0" w:line="240" w:lineRule="auto"/>
      </w:pPr>
      <w:r>
        <w:separator/>
      </w:r>
    </w:p>
  </w:endnote>
  <w:endnote w:type="continuationSeparator" w:id="0">
    <w:p w:rsidR="00563E91" w:rsidRDefault="00563E91" w:rsidP="008E6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Segoe Print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E91" w:rsidRDefault="00563E91" w:rsidP="008E6E48">
      <w:pPr>
        <w:spacing w:after="0" w:line="240" w:lineRule="auto"/>
      </w:pPr>
      <w:r>
        <w:separator/>
      </w:r>
    </w:p>
  </w:footnote>
  <w:footnote w:type="continuationSeparator" w:id="0">
    <w:p w:rsidR="00563E91" w:rsidRDefault="00563E91" w:rsidP="008E6E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160"/>
    <w:rsid w:val="00007399"/>
    <w:rsid w:val="00024BFA"/>
    <w:rsid w:val="00025465"/>
    <w:rsid w:val="00066F4F"/>
    <w:rsid w:val="000B1350"/>
    <w:rsid w:val="000C3B20"/>
    <w:rsid w:val="000E68D6"/>
    <w:rsid w:val="0011112C"/>
    <w:rsid w:val="00140349"/>
    <w:rsid w:val="00142272"/>
    <w:rsid w:val="00154556"/>
    <w:rsid w:val="00157BCF"/>
    <w:rsid w:val="00181D19"/>
    <w:rsid w:val="00185887"/>
    <w:rsid w:val="0019393F"/>
    <w:rsid w:val="00196196"/>
    <w:rsid w:val="001A56F6"/>
    <w:rsid w:val="001B0AE6"/>
    <w:rsid w:val="001C2319"/>
    <w:rsid w:val="001F50D8"/>
    <w:rsid w:val="00204501"/>
    <w:rsid w:val="0020671B"/>
    <w:rsid w:val="002564BA"/>
    <w:rsid w:val="00280AAF"/>
    <w:rsid w:val="002850AA"/>
    <w:rsid w:val="002929B0"/>
    <w:rsid w:val="002C4C91"/>
    <w:rsid w:val="002F06BC"/>
    <w:rsid w:val="00305800"/>
    <w:rsid w:val="00320737"/>
    <w:rsid w:val="00321FC6"/>
    <w:rsid w:val="00340577"/>
    <w:rsid w:val="0034226E"/>
    <w:rsid w:val="00367B7D"/>
    <w:rsid w:val="00371CCC"/>
    <w:rsid w:val="003B0512"/>
    <w:rsid w:val="003F4E03"/>
    <w:rsid w:val="00417528"/>
    <w:rsid w:val="00470079"/>
    <w:rsid w:val="004B4B16"/>
    <w:rsid w:val="004F5931"/>
    <w:rsid w:val="004F7ACE"/>
    <w:rsid w:val="00563E91"/>
    <w:rsid w:val="00575782"/>
    <w:rsid w:val="005A7325"/>
    <w:rsid w:val="005E5C5F"/>
    <w:rsid w:val="005F763A"/>
    <w:rsid w:val="00634820"/>
    <w:rsid w:val="00671F2D"/>
    <w:rsid w:val="006B1882"/>
    <w:rsid w:val="006B7153"/>
    <w:rsid w:val="006D6BB9"/>
    <w:rsid w:val="00703B26"/>
    <w:rsid w:val="007664B3"/>
    <w:rsid w:val="007722D1"/>
    <w:rsid w:val="007876E4"/>
    <w:rsid w:val="007B2F2E"/>
    <w:rsid w:val="007D7FD8"/>
    <w:rsid w:val="007E4A5D"/>
    <w:rsid w:val="007E4B47"/>
    <w:rsid w:val="008068AA"/>
    <w:rsid w:val="00815137"/>
    <w:rsid w:val="008347BF"/>
    <w:rsid w:val="00835BD5"/>
    <w:rsid w:val="00851869"/>
    <w:rsid w:val="00854582"/>
    <w:rsid w:val="008555DF"/>
    <w:rsid w:val="00886CC7"/>
    <w:rsid w:val="008949E6"/>
    <w:rsid w:val="0089591F"/>
    <w:rsid w:val="00896167"/>
    <w:rsid w:val="008A6BF8"/>
    <w:rsid w:val="008C1156"/>
    <w:rsid w:val="008D3DDA"/>
    <w:rsid w:val="008E2E24"/>
    <w:rsid w:val="008E6E48"/>
    <w:rsid w:val="00915B6B"/>
    <w:rsid w:val="00941FCF"/>
    <w:rsid w:val="00976AD1"/>
    <w:rsid w:val="00997894"/>
    <w:rsid w:val="009B7160"/>
    <w:rsid w:val="009C6FDA"/>
    <w:rsid w:val="009F1735"/>
    <w:rsid w:val="00A11139"/>
    <w:rsid w:val="00A11CAF"/>
    <w:rsid w:val="00A12636"/>
    <w:rsid w:val="00A32DBA"/>
    <w:rsid w:val="00A33749"/>
    <w:rsid w:val="00A42289"/>
    <w:rsid w:val="00A84E06"/>
    <w:rsid w:val="00A944B3"/>
    <w:rsid w:val="00AB5EAE"/>
    <w:rsid w:val="00AE7A53"/>
    <w:rsid w:val="00B00415"/>
    <w:rsid w:val="00B16B27"/>
    <w:rsid w:val="00B543FC"/>
    <w:rsid w:val="00B676EF"/>
    <w:rsid w:val="00B931CE"/>
    <w:rsid w:val="00BB3048"/>
    <w:rsid w:val="00BC7EA5"/>
    <w:rsid w:val="00BE1D5F"/>
    <w:rsid w:val="00C25BA5"/>
    <w:rsid w:val="00C54F61"/>
    <w:rsid w:val="00C566A8"/>
    <w:rsid w:val="00CC0262"/>
    <w:rsid w:val="00CE74CC"/>
    <w:rsid w:val="00D24878"/>
    <w:rsid w:val="00D25031"/>
    <w:rsid w:val="00D420D5"/>
    <w:rsid w:val="00D461A2"/>
    <w:rsid w:val="00D54038"/>
    <w:rsid w:val="00D63BC8"/>
    <w:rsid w:val="00D7585C"/>
    <w:rsid w:val="00D95497"/>
    <w:rsid w:val="00DC523D"/>
    <w:rsid w:val="00DF7531"/>
    <w:rsid w:val="00E1413F"/>
    <w:rsid w:val="00E87163"/>
    <w:rsid w:val="00EE67E9"/>
    <w:rsid w:val="00EF2EC7"/>
    <w:rsid w:val="00EF312C"/>
    <w:rsid w:val="00F6308F"/>
    <w:rsid w:val="00F71AA2"/>
    <w:rsid w:val="00F77A99"/>
    <w:rsid w:val="00F820DC"/>
    <w:rsid w:val="00F83475"/>
    <w:rsid w:val="00F97262"/>
    <w:rsid w:val="00FA0D6E"/>
    <w:rsid w:val="00FD2AF1"/>
    <w:rsid w:val="00FD4698"/>
    <w:rsid w:val="00FF32E3"/>
    <w:rsid w:val="00FF3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turismarkdown-paragraph">
    <w:name w:val="futurismarkdown-paragraph"/>
    <w:basedOn w:val="a"/>
    <w:rsid w:val="00A3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2DBA"/>
    <w:rPr>
      <w:b/>
      <w:bCs/>
    </w:rPr>
  </w:style>
  <w:style w:type="paragraph" w:styleId="a5">
    <w:name w:val="header"/>
    <w:basedOn w:val="a"/>
    <w:link w:val="a6"/>
    <w:uiPriority w:val="99"/>
    <w:unhideWhenUsed/>
    <w:rsid w:val="008E6E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6E48"/>
  </w:style>
  <w:style w:type="paragraph" w:styleId="a7">
    <w:name w:val="footer"/>
    <w:basedOn w:val="a"/>
    <w:link w:val="a8"/>
    <w:uiPriority w:val="99"/>
    <w:unhideWhenUsed/>
    <w:rsid w:val="008E6E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E6E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turismarkdown-paragraph">
    <w:name w:val="futurismarkdown-paragraph"/>
    <w:basedOn w:val="a"/>
    <w:rsid w:val="00A3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2DBA"/>
    <w:rPr>
      <w:b/>
      <w:bCs/>
    </w:rPr>
  </w:style>
  <w:style w:type="paragraph" w:styleId="a5">
    <w:name w:val="header"/>
    <w:basedOn w:val="a"/>
    <w:link w:val="a6"/>
    <w:uiPriority w:val="99"/>
    <w:unhideWhenUsed/>
    <w:rsid w:val="008E6E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6E48"/>
  </w:style>
  <w:style w:type="paragraph" w:styleId="a7">
    <w:name w:val="footer"/>
    <w:basedOn w:val="a"/>
    <w:link w:val="a8"/>
    <w:uiPriority w:val="99"/>
    <w:unhideWhenUsed/>
    <w:rsid w:val="008E6E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E6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3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8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810E0-D834-431E-88E4-EA34B616D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1702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............</dc:creator>
  <cp:lastModifiedBy>1</cp:lastModifiedBy>
  <cp:revision>3</cp:revision>
  <dcterms:created xsi:type="dcterms:W3CDTF">2026-10-08T18:16:00Z</dcterms:created>
  <dcterms:modified xsi:type="dcterms:W3CDTF">2026-10-08T18:50:00Z</dcterms:modified>
</cp:coreProperties>
</file>