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5380" w:rsidRDefault="00EF0733">
      <w:pPr>
        <w:jc w:val="center"/>
        <w:rPr>
          <w:b/>
          <w:sz w:val="22"/>
          <w:szCs w:val="22"/>
        </w:rPr>
      </w:pPr>
      <w:r>
        <w:rPr>
          <w:b/>
        </w:rPr>
        <w:t>Описание объекта закупки</w:t>
      </w:r>
    </w:p>
    <w:p w:rsidR="001733CE" w:rsidRDefault="00EF0733">
      <w:pPr>
        <w:ind w:firstLine="567"/>
        <w:contextualSpacing/>
        <w:jc w:val="both"/>
      </w:pPr>
      <w:r>
        <w:rPr>
          <w:rFonts w:eastAsia="Calibri"/>
          <w:bCs/>
          <w:color w:val="000000"/>
          <w:lang w:eastAsia="en-US" w:bidi="ru-RU"/>
        </w:rPr>
        <w:t>1</w:t>
      </w:r>
      <w:r w:rsidRPr="00C30A86">
        <w:rPr>
          <w:rFonts w:eastAsia="Calibri"/>
          <w:b/>
          <w:bCs/>
          <w:color w:val="000000"/>
          <w:lang w:eastAsia="en-US" w:bidi="ru-RU"/>
        </w:rPr>
        <w:t>. Наименование объекта закупки:</w:t>
      </w:r>
      <w:r>
        <w:rPr>
          <w:rFonts w:eastAsia="Calibri"/>
          <w:bCs/>
          <w:color w:val="000000"/>
          <w:lang w:eastAsia="en-US" w:bidi="ru-RU"/>
        </w:rPr>
        <w:t xml:space="preserve"> </w:t>
      </w:r>
      <w:r w:rsidR="001733CE" w:rsidRPr="001733CE">
        <w:t xml:space="preserve">Оказание услуг по восстановлению узла учета тепловой энергии (УУТЭ) в здании, расположенном по адресу Ленинградская область, </w:t>
      </w:r>
      <w:proofErr w:type="spellStart"/>
      <w:r w:rsidR="001733CE" w:rsidRPr="001733CE">
        <w:t>Тосненский</w:t>
      </w:r>
      <w:proofErr w:type="spellEnd"/>
      <w:r w:rsidR="001733CE" w:rsidRPr="001733CE">
        <w:t xml:space="preserve"> район, </w:t>
      </w:r>
      <w:proofErr w:type="gramStart"/>
      <w:r w:rsidR="001733CE" w:rsidRPr="001733CE">
        <w:t>г</w:t>
      </w:r>
      <w:proofErr w:type="gramEnd"/>
      <w:r w:rsidR="001733CE" w:rsidRPr="001733CE">
        <w:t xml:space="preserve">. Тосно, </w:t>
      </w:r>
      <w:proofErr w:type="spellStart"/>
      <w:r w:rsidR="001733CE" w:rsidRPr="001733CE">
        <w:t>ш</w:t>
      </w:r>
      <w:proofErr w:type="spellEnd"/>
      <w:r w:rsidR="001733CE" w:rsidRPr="001733CE">
        <w:t>. Барыбина, д.27, для нужд государственного бюджетного учреждения Ленинградской области «Центр патриотического воспитания»</w:t>
      </w:r>
      <w:r w:rsidR="001733CE">
        <w:t>.</w:t>
      </w:r>
    </w:p>
    <w:p w:rsidR="00915380" w:rsidRDefault="00EF0733">
      <w:pPr>
        <w:ind w:firstLine="567"/>
        <w:contextualSpacing/>
        <w:jc w:val="both"/>
        <w:rPr>
          <w:b/>
        </w:rPr>
      </w:pPr>
      <w:r w:rsidRPr="00947147">
        <w:rPr>
          <w:rFonts w:eastAsia="Courier New"/>
          <w:b/>
          <w:bCs/>
          <w:color w:val="000000"/>
          <w:lang w:bidi="ru-RU"/>
        </w:rPr>
        <w:t>2. Место оказания услуг</w:t>
      </w:r>
      <w:r w:rsidRPr="00947147">
        <w:rPr>
          <w:b/>
        </w:rPr>
        <w:t xml:space="preserve">/ </w:t>
      </w:r>
      <w:r w:rsidRPr="00947147">
        <w:rPr>
          <w:b/>
          <w:bCs/>
        </w:rPr>
        <w:t>адрес доставки:</w:t>
      </w:r>
      <w:r w:rsidRPr="00947147">
        <w:rPr>
          <w:bCs/>
        </w:rPr>
        <w:t xml:space="preserve"> </w:t>
      </w:r>
      <w:r w:rsidR="00947147" w:rsidRPr="00947147">
        <w:rPr>
          <w:rFonts w:cs="Arial"/>
        </w:rPr>
        <w:t xml:space="preserve">Ленинградская область, </w:t>
      </w:r>
      <w:proofErr w:type="spellStart"/>
      <w:r w:rsidR="00947147" w:rsidRPr="00947147">
        <w:rPr>
          <w:rFonts w:cs="Arial"/>
        </w:rPr>
        <w:t>Тосненский</w:t>
      </w:r>
      <w:proofErr w:type="spellEnd"/>
      <w:r w:rsidR="00947147" w:rsidRPr="00947147">
        <w:rPr>
          <w:rFonts w:cs="Arial"/>
        </w:rPr>
        <w:t xml:space="preserve"> район, </w:t>
      </w:r>
      <w:proofErr w:type="gramStart"/>
      <w:r w:rsidR="00947147" w:rsidRPr="00947147">
        <w:rPr>
          <w:rFonts w:cs="Arial"/>
        </w:rPr>
        <w:t>г</w:t>
      </w:r>
      <w:proofErr w:type="gramEnd"/>
      <w:r w:rsidR="00947147" w:rsidRPr="00947147">
        <w:rPr>
          <w:rFonts w:cs="Arial"/>
        </w:rPr>
        <w:t xml:space="preserve">. Тосно, </w:t>
      </w:r>
      <w:proofErr w:type="spellStart"/>
      <w:r w:rsidR="00947147" w:rsidRPr="00947147">
        <w:rPr>
          <w:rFonts w:cs="Arial"/>
        </w:rPr>
        <w:t>ш</w:t>
      </w:r>
      <w:proofErr w:type="spellEnd"/>
      <w:r w:rsidR="00947147" w:rsidRPr="00947147">
        <w:rPr>
          <w:rFonts w:cs="Arial"/>
        </w:rPr>
        <w:t>. Барыбина, д.27</w:t>
      </w:r>
    </w:p>
    <w:p w:rsidR="00915380" w:rsidRDefault="00EF0733">
      <w:pPr>
        <w:widowControl w:val="0"/>
        <w:tabs>
          <w:tab w:val="left" w:pos="567"/>
        </w:tabs>
        <w:ind w:firstLine="567"/>
        <w:contextualSpacing/>
        <w:jc w:val="both"/>
        <w:rPr>
          <w:rFonts w:eastAsia="Courier New"/>
          <w:b/>
          <w:bCs/>
          <w:color w:val="000000"/>
          <w:lang w:bidi="ru-RU"/>
        </w:rPr>
      </w:pPr>
      <w:r>
        <w:rPr>
          <w:rFonts w:eastAsia="Courier New"/>
          <w:b/>
          <w:bCs/>
          <w:color w:val="000000"/>
          <w:lang w:bidi="ru-RU"/>
        </w:rPr>
        <w:t>3. Требования к гарантии качества товара, работы, услуги, а также требования к гарантийному сроку и (или) объему предоставления гарантий их качества</w:t>
      </w:r>
    </w:p>
    <w:p w:rsidR="00915380" w:rsidRDefault="00EF0733">
      <w:pPr>
        <w:widowControl w:val="0"/>
        <w:tabs>
          <w:tab w:val="left" w:pos="567"/>
        </w:tabs>
        <w:ind w:firstLine="567"/>
        <w:contextualSpacing/>
        <w:jc w:val="both"/>
        <w:rPr>
          <w:rFonts w:eastAsia="Courier New"/>
          <w:bCs/>
          <w:color w:val="000000"/>
          <w:lang w:bidi="ru-RU"/>
        </w:rPr>
      </w:pPr>
      <w:r>
        <w:rPr>
          <w:rFonts w:eastAsia="Courier New"/>
          <w:bCs/>
          <w:color w:val="000000"/>
          <w:lang w:bidi="ru-RU"/>
        </w:rPr>
        <w:t xml:space="preserve">Товары, используемые при оказании услуг материалы, должны быть новыми, ранее не используемыми и соответствовать санитарно-эпидемиологическим правилам и нормативам, </w:t>
      </w:r>
      <w:r>
        <w:rPr>
          <w:rFonts w:eastAsia="Courier New"/>
          <w:b/>
          <w:bCs/>
          <w:color w:val="000000"/>
          <w:lang w:bidi="ru-RU"/>
        </w:rPr>
        <w:t>а также противопожарным нормативам</w:t>
      </w:r>
      <w:r>
        <w:rPr>
          <w:rFonts w:eastAsia="Courier New"/>
          <w:bCs/>
          <w:color w:val="000000"/>
          <w:lang w:bidi="ru-RU"/>
        </w:rPr>
        <w:t xml:space="preserve"> и иметь сертификаты соответствия, технические паспорта или другие документы, подтверждающие их качество в соответствии с действующим законодательством РФ.</w:t>
      </w:r>
    </w:p>
    <w:p w:rsidR="00C30A86" w:rsidRDefault="00C30A86" w:rsidP="00C30A86">
      <w:pPr>
        <w:ind w:firstLine="567"/>
        <w:jc w:val="both"/>
        <w:rPr>
          <w:bCs/>
        </w:rPr>
      </w:pPr>
      <w:r w:rsidRPr="00DF2B90">
        <w:rPr>
          <w:bCs/>
        </w:rPr>
        <w:t xml:space="preserve">Места проведения работ должны быть защищены Подрядчиком с целью исключения на них доступа посторонних лиц. Работы, возможно, производить в рабочие дни, с </w:t>
      </w:r>
      <w:r>
        <w:rPr>
          <w:bCs/>
        </w:rPr>
        <w:t>10</w:t>
      </w:r>
      <w:r w:rsidRPr="00DF2B90">
        <w:rPr>
          <w:bCs/>
        </w:rPr>
        <w:t>-00 до 1</w:t>
      </w:r>
      <w:r>
        <w:rPr>
          <w:bCs/>
        </w:rPr>
        <w:t>9</w:t>
      </w:r>
      <w:r w:rsidRPr="00DF2B90">
        <w:rPr>
          <w:bCs/>
        </w:rPr>
        <w:t xml:space="preserve">-00. Работы должны быть выполнены с сохранением в первоначальном виде всех неремонтируемых конструктивных частей зданий и имеющихся коммуникационных сетей. </w:t>
      </w:r>
    </w:p>
    <w:p w:rsidR="00183B8C" w:rsidRDefault="00C30A86" w:rsidP="00C30A86">
      <w:pPr>
        <w:ind w:firstLine="567"/>
        <w:jc w:val="both"/>
      </w:pPr>
      <w:r w:rsidRPr="007E581F">
        <w:t>Подрядчик обязан привлекать к выполнению работ лиц, имеющих необходимые профессиональные знания и квалификацию, прошедших соответствующее обучение и имеющих документы установленного образца</w:t>
      </w:r>
      <w:r>
        <w:t>.</w:t>
      </w:r>
    </w:p>
    <w:p w:rsidR="00C30A86" w:rsidRDefault="00C30A86" w:rsidP="00C30A86">
      <w:pPr>
        <w:ind w:firstLine="567"/>
        <w:jc w:val="both"/>
      </w:pPr>
      <w:r w:rsidRPr="007E581F">
        <w:t>Работы необходимо выполнять в соответствии с соблюдением требований экологических, санитарно-гигиенических, противопожарных и других норм, действующих на территории Российской Федерации, с применением качественных, сертифицированных материалов.</w:t>
      </w:r>
    </w:p>
    <w:p w:rsidR="00C30A86" w:rsidRPr="000070E5" w:rsidRDefault="00C30A86" w:rsidP="00C30A86">
      <w:pPr>
        <w:ind w:firstLine="563"/>
        <w:jc w:val="both"/>
      </w:pPr>
      <w:r w:rsidRPr="000070E5">
        <w:t>Гарантийный срок на выполненные работы – 12 (Двенадцать) календарных месяцев с момента подписания акта ввода в эксплуатацию индивидуальных приборов учета пот</w:t>
      </w:r>
      <w:r w:rsidR="00183B8C">
        <w:t>ребления коммунальных ресурсов</w:t>
      </w:r>
      <w:r w:rsidRPr="000070E5">
        <w:t>.</w:t>
      </w:r>
    </w:p>
    <w:p w:rsidR="00C30A86" w:rsidRDefault="00C30A86" w:rsidP="00C30A86">
      <w:pPr>
        <w:ind w:firstLine="563"/>
        <w:jc w:val="both"/>
      </w:pPr>
      <w:r w:rsidRPr="000B3C30">
        <w:t>В течение гарантийного периода Подрядчик несет ответственность за качество выполненных работ, в т. ч. установленных материалов (оборудования), и несет расходы на гарантийный ремонт по выполненным работам в полном объеме. Дефекты, допущенные по вине Подрядчика и обнаруженные в гарантийный период, Подрядчик устраняет за свой счет в установленные Заказчиком сроки. В случае обнаружения в гарантийный срок недостатков гарантийный срок продлевается на период устранения недостатков</w:t>
      </w:r>
      <w:r>
        <w:t>.</w:t>
      </w:r>
    </w:p>
    <w:p w:rsidR="00C30A86" w:rsidRDefault="00C30A86" w:rsidP="00C30A86">
      <w:pPr>
        <w:ind w:firstLine="567"/>
        <w:jc w:val="both"/>
      </w:pPr>
      <w:r>
        <w:t xml:space="preserve">При обнаружении недостатков, дефектов Заказчик должен письменно известить об этом Подрядчика. Подрядчик обязан направить своего уполномоченного представителя не позднее 3 (трех) рабочих дней </w:t>
      </w:r>
      <w:proofErr w:type="gramStart"/>
      <w:r>
        <w:t>с даты получения</w:t>
      </w:r>
      <w:proofErr w:type="gramEnd"/>
      <w:r>
        <w:t xml:space="preserve"> письменного извещения Заказчика, а в случае выявления Заказчиком недостатков, дефектов, ведущих к нарушению безопасности эксплуатации Объекта и (или) убыткам Заказчика, немедленно.</w:t>
      </w:r>
    </w:p>
    <w:p w:rsidR="00C30A86" w:rsidRDefault="00C30A86" w:rsidP="00C30A86">
      <w:pPr>
        <w:ind w:firstLine="567"/>
        <w:jc w:val="both"/>
      </w:pPr>
      <w:r>
        <w:t xml:space="preserve">В этом случае представители Сторон составляют акт, фиксирующий выявленные недостатки, дефекты, а также определяющий порядок и сроки устранения недостатков, дефектов (далее – Акт выявленных дефектов). </w:t>
      </w:r>
    </w:p>
    <w:p w:rsidR="00C30A86" w:rsidRDefault="00C30A86" w:rsidP="00C30A86">
      <w:pPr>
        <w:ind w:firstLine="567"/>
        <w:jc w:val="both"/>
      </w:pPr>
      <w:r>
        <w:t>При отказе Подрядчика от составления или подписания Акта выявленных дефектов, Заказчик составляет односторонний Акт выявленных дефектов на основе квалифицированной экспертизы, привлекаемой им за свой счет. При этом расходы Заказчика по проведению экспертизы возмещаются Подрядчиком при выявлении экспертизой недостатков, дефектов, возникших по вине Подрядчика.</w:t>
      </w:r>
    </w:p>
    <w:p w:rsidR="00B73606" w:rsidRDefault="00EF0733">
      <w:pPr>
        <w:widowControl w:val="0"/>
        <w:tabs>
          <w:tab w:val="left" w:pos="567"/>
        </w:tabs>
        <w:ind w:firstLine="567"/>
        <w:contextualSpacing/>
        <w:jc w:val="both"/>
        <w:rPr>
          <w:rFonts w:eastAsia="Courier New"/>
          <w:b/>
          <w:bCs/>
          <w:color w:val="000000"/>
          <w:lang w:bidi="ru-RU"/>
        </w:rPr>
      </w:pPr>
      <w:r>
        <w:rPr>
          <w:rFonts w:eastAsia="Courier New"/>
          <w:b/>
          <w:bCs/>
          <w:color w:val="000000"/>
          <w:lang w:bidi="ru-RU"/>
        </w:rPr>
        <w:t xml:space="preserve">4. </w:t>
      </w:r>
      <w:r w:rsidR="00B73606" w:rsidRPr="00E00D0F">
        <w:rPr>
          <w:rFonts w:eastAsia="Courier New"/>
          <w:b/>
          <w:bCs/>
          <w:color w:val="000000"/>
          <w:lang w:bidi="ru-RU"/>
        </w:rPr>
        <w:t>Объем работ</w:t>
      </w:r>
    </w:p>
    <w:p w:rsidR="00B73606" w:rsidRDefault="00B73606" w:rsidP="00B73606">
      <w:pPr>
        <w:widowControl w:val="0"/>
        <w:tabs>
          <w:tab w:val="left" w:pos="567"/>
        </w:tabs>
        <w:ind w:firstLine="567"/>
        <w:contextualSpacing/>
        <w:jc w:val="both"/>
        <w:rPr>
          <w:rFonts w:eastAsia="Courier New"/>
          <w:bCs/>
          <w:color w:val="000000"/>
          <w:lang w:bidi="ru-RU"/>
        </w:rPr>
      </w:pPr>
      <w:r>
        <w:rPr>
          <w:rFonts w:eastAsia="Courier New"/>
          <w:bCs/>
          <w:color w:val="000000"/>
          <w:lang w:bidi="ru-RU"/>
        </w:rPr>
        <w:t>В объеме оказания услуг предусматривается следующий перечень работ:</w:t>
      </w:r>
    </w:p>
    <w:p w:rsidR="00B73606" w:rsidRPr="00B73606" w:rsidRDefault="00B73606" w:rsidP="00B73606">
      <w:pPr>
        <w:pStyle w:val="aff3"/>
        <w:widowControl w:val="0"/>
        <w:numPr>
          <w:ilvl w:val="0"/>
          <w:numId w:val="4"/>
        </w:numPr>
        <w:tabs>
          <w:tab w:val="left" w:pos="567"/>
        </w:tabs>
        <w:spacing w:after="0"/>
        <w:ind w:left="0" w:firstLine="709"/>
        <w:jc w:val="both"/>
        <w:rPr>
          <w:rFonts w:ascii="Times New Roman" w:eastAsia="Courier New" w:hAnsi="Times New Roman"/>
          <w:bCs/>
          <w:color w:val="000000"/>
          <w:sz w:val="24"/>
          <w:lang w:bidi="ru-RU"/>
        </w:rPr>
      </w:pPr>
      <w:r w:rsidRPr="00B73606">
        <w:rPr>
          <w:rFonts w:ascii="Times New Roman" w:eastAsia="Courier New" w:hAnsi="Times New Roman"/>
          <w:bCs/>
          <w:color w:val="000000"/>
          <w:sz w:val="24"/>
          <w:lang w:bidi="ru-RU"/>
        </w:rPr>
        <w:t>Поставка оборудования:</w:t>
      </w:r>
    </w:p>
    <w:p w:rsidR="00B73606" w:rsidRPr="00B73606" w:rsidRDefault="00B73606" w:rsidP="00B73606">
      <w:pPr>
        <w:widowControl w:val="0"/>
        <w:tabs>
          <w:tab w:val="left" w:pos="567"/>
        </w:tabs>
        <w:ind w:firstLine="567"/>
        <w:contextualSpacing/>
        <w:jc w:val="both"/>
        <w:rPr>
          <w:rFonts w:eastAsia="Courier New"/>
          <w:bCs/>
          <w:color w:val="000000"/>
          <w:lang w:bidi="ru-RU"/>
        </w:rPr>
      </w:pPr>
      <w:r w:rsidRPr="00B73606">
        <w:rPr>
          <w:rFonts w:eastAsia="Courier New"/>
          <w:bCs/>
          <w:color w:val="000000"/>
          <w:lang w:bidi="ru-RU"/>
        </w:rPr>
        <w:t>-</w:t>
      </w:r>
      <w:proofErr w:type="spellStart"/>
      <w:r w:rsidRPr="00B73606">
        <w:rPr>
          <w:rFonts w:eastAsia="Courier New"/>
          <w:bCs/>
          <w:color w:val="000000"/>
          <w:lang w:bidi="ru-RU"/>
        </w:rPr>
        <w:t>тепловычислитель</w:t>
      </w:r>
      <w:proofErr w:type="spellEnd"/>
      <w:r w:rsidRPr="00B73606">
        <w:rPr>
          <w:rFonts w:eastAsia="Courier New"/>
          <w:bCs/>
          <w:color w:val="000000"/>
          <w:lang w:bidi="ru-RU"/>
        </w:rPr>
        <w:t xml:space="preserve"> «СПТ944» – 1 </w:t>
      </w:r>
      <w:proofErr w:type="spellStart"/>
      <w:proofErr w:type="gramStart"/>
      <w:r w:rsidRPr="00B73606">
        <w:rPr>
          <w:rFonts w:eastAsia="Courier New"/>
          <w:bCs/>
          <w:color w:val="000000"/>
          <w:lang w:bidi="ru-RU"/>
        </w:rPr>
        <w:t>шт</w:t>
      </w:r>
      <w:proofErr w:type="spellEnd"/>
      <w:proofErr w:type="gramEnd"/>
      <w:r w:rsidRPr="00B73606">
        <w:rPr>
          <w:rFonts w:eastAsia="Courier New"/>
          <w:bCs/>
          <w:color w:val="000000"/>
          <w:lang w:bidi="ru-RU"/>
        </w:rPr>
        <w:t>;</w:t>
      </w:r>
    </w:p>
    <w:p w:rsidR="00B73606" w:rsidRPr="00B73606" w:rsidRDefault="00B73606" w:rsidP="00B73606">
      <w:pPr>
        <w:widowControl w:val="0"/>
        <w:tabs>
          <w:tab w:val="left" w:pos="567"/>
        </w:tabs>
        <w:ind w:firstLine="567"/>
        <w:contextualSpacing/>
        <w:jc w:val="both"/>
        <w:rPr>
          <w:rFonts w:eastAsia="Courier New"/>
          <w:bCs/>
          <w:color w:val="000000"/>
          <w:lang w:bidi="ru-RU"/>
        </w:rPr>
      </w:pPr>
      <w:r w:rsidRPr="00B73606">
        <w:rPr>
          <w:rFonts w:eastAsia="Courier New"/>
          <w:bCs/>
          <w:color w:val="000000"/>
          <w:lang w:bidi="ru-RU"/>
        </w:rPr>
        <w:t>-расходомер «</w:t>
      </w:r>
      <w:proofErr w:type="spellStart"/>
      <w:r w:rsidRPr="00B73606">
        <w:rPr>
          <w:rFonts w:eastAsia="Courier New"/>
          <w:bCs/>
          <w:color w:val="000000"/>
          <w:lang w:bidi="ru-RU"/>
        </w:rPr>
        <w:t>Питерфлоу</w:t>
      </w:r>
      <w:proofErr w:type="spellEnd"/>
      <w:r w:rsidRPr="00B73606">
        <w:rPr>
          <w:rFonts w:eastAsia="Courier New"/>
          <w:bCs/>
          <w:color w:val="000000"/>
          <w:lang w:bidi="ru-RU"/>
        </w:rPr>
        <w:t xml:space="preserve"> РС» Ду32– 2шт;</w:t>
      </w:r>
    </w:p>
    <w:p w:rsidR="00B73606" w:rsidRPr="00B73606" w:rsidRDefault="00B73606" w:rsidP="00B73606">
      <w:pPr>
        <w:widowControl w:val="0"/>
        <w:tabs>
          <w:tab w:val="left" w:pos="567"/>
        </w:tabs>
        <w:ind w:firstLine="567"/>
        <w:contextualSpacing/>
        <w:jc w:val="both"/>
        <w:rPr>
          <w:rFonts w:eastAsia="Courier New"/>
          <w:bCs/>
          <w:color w:val="000000"/>
          <w:lang w:bidi="ru-RU"/>
        </w:rPr>
      </w:pPr>
      <w:r w:rsidRPr="00B73606">
        <w:rPr>
          <w:rFonts w:eastAsia="Courier New"/>
          <w:bCs/>
          <w:color w:val="000000"/>
          <w:lang w:bidi="ru-RU"/>
        </w:rPr>
        <w:t xml:space="preserve">-комплект датчиков </w:t>
      </w:r>
      <w:proofErr w:type="spellStart"/>
      <w:r w:rsidRPr="00B73606">
        <w:rPr>
          <w:rFonts w:eastAsia="Courier New"/>
          <w:bCs/>
          <w:color w:val="000000"/>
          <w:lang w:bidi="ru-RU"/>
        </w:rPr>
        <w:t>термосопротивления</w:t>
      </w:r>
      <w:proofErr w:type="spellEnd"/>
      <w:r w:rsidRPr="00B73606">
        <w:rPr>
          <w:rFonts w:eastAsia="Courier New"/>
          <w:bCs/>
          <w:color w:val="000000"/>
          <w:lang w:bidi="ru-RU"/>
        </w:rPr>
        <w:t xml:space="preserve"> «КТПТР-01» – 1 </w:t>
      </w:r>
      <w:proofErr w:type="spellStart"/>
      <w:r w:rsidRPr="00B73606">
        <w:rPr>
          <w:rFonts w:eastAsia="Courier New"/>
          <w:bCs/>
          <w:color w:val="000000"/>
          <w:lang w:bidi="ru-RU"/>
        </w:rPr>
        <w:t>компл</w:t>
      </w:r>
      <w:proofErr w:type="spellEnd"/>
      <w:r w:rsidRPr="00B73606">
        <w:rPr>
          <w:rFonts w:eastAsia="Courier New"/>
          <w:bCs/>
          <w:color w:val="000000"/>
          <w:lang w:bidi="ru-RU"/>
        </w:rPr>
        <w:t>.;</w:t>
      </w:r>
    </w:p>
    <w:p w:rsidR="00B73606" w:rsidRPr="00B73606" w:rsidRDefault="00B73606" w:rsidP="00B73606">
      <w:pPr>
        <w:widowControl w:val="0"/>
        <w:tabs>
          <w:tab w:val="left" w:pos="567"/>
        </w:tabs>
        <w:ind w:firstLine="567"/>
        <w:contextualSpacing/>
        <w:jc w:val="both"/>
        <w:rPr>
          <w:rFonts w:eastAsia="Courier New"/>
          <w:bCs/>
          <w:color w:val="000000"/>
          <w:lang w:bidi="ru-RU"/>
        </w:rPr>
      </w:pPr>
      <w:r w:rsidRPr="00B73606">
        <w:rPr>
          <w:rFonts w:eastAsia="Courier New"/>
          <w:bCs/>
          <w:color w:val="000000"/>
          <w:lang w:bidi="ru-RU"/>
        </w:rPr>
        <w:t xml:space="preserve">-комплект преобразователей давления «СДВ-И» – 1 </w:t>
      </w:r>
      <w:proofErr w:type="spellStart"/>
      <w:r w:rsidRPr="00B73606">
        <w:rPr>
          <w:rFonts w:eastAsia="Courier New"/>
          <w:bCs/>
          <w:color w:val="000000"/>
          <w:lang w:bidi="ru-RU"/>
        </w:rPr>
        <w:t>компл</w:t>
      </w:r>
      <w:proofErr w:type="spellEnd"/>
      <w:r w:rsidRPr="00B73606">
        <w:rPr>
          <w:rFonts w:eastAsia="Courier New"/>
          <w:bCs/>
          <w:color w:val="000000"/>
          <w:lang w:bidi="ru-RU"/>
        </w:rPr>
        <w:t>.;</w:t>
      </w:r>
    </w:p>
    <w:p w:rsidR="00B73606" w:rsidRPr="00B73606" w:rsidRDefault="00B73606" w:rsidP="00B73606">
      <w:pPr>
        <w:widowControl w:val="0"/>
        <w:tabs>
          <w:tab w:val="left" w:pos="567"/>
        </w:tabs>
        <w:ind w:firstLine="567"/>
        <w:contextualSpacing/>
        <w:jc w:val="both"/>
        <w:rPr>
          <w:rFonts w:eastAsia="Courier New"/>
          <w:bCs/>
          <w:color w:val="000000"/>
          <w:lang w:bidi="ru-RU"/>
        </w:rPr>
      </w:pPr>
      <w:r w:rsidRPr="00B73606">
        <w:rPr>
          <w:rFonts w:eastAsia="Courier New"/>
          <w:bCs/>
          <w:color w:val="000000"/>
          <w:lang w:bidi="ru-RU"/>
        </w:rPr>
        <w:t>-модем, в комплекте с блоком питания и антенной</w:t>
      </w:r>
    </w:p>
    <w:p w:rsidR="00B73606" w:rsidRPr="00B73606" w:rsidRDefault="00B73606" w:rsidP="00B73606">
      <w:pPr>
        <w:pStyle w:val="aff3"/>
        <w:widowControl w:val="0"/>
        <w:numPr>
          <w:ilvl w:val="0"/>
          <w:numId w:val="4"/>
        </w:numPr>
        <w:tabs>
          <w:tab w:val="left" w:pos="567"/>
        </w:tabs>
        <w:spacing w:after="0"/>
        <w:ind w:left="0" w:firstLine="709"/>
        <w:jc w:val="both"/>
        <w:rPr>
          <w:rFonts w:ascii="Times New Roman" w:eastAsia="Courier New" w:hAnsi="Times New Roman"/>
          <w:bCs/>
          <w:color w:val="000000"/>
          <w:sz w:val="24"/>
          <w:lang w:bidi="ru-RU"/>
        </w:rPr>
      </w:pPr>
      <w:r w:rsidRPr="00B73606">
        <w:rPr>
          <w:rFonts w:ascii="Times New Roman" w:eastAsia="Courier New" w:hAnsi="Times New Roman"/>
          <w:bCs/>
          <w:color w:val="000000"/>
          <w:sz w:val="24"/>
          <w:lang w:bidi="ru-RU"/>
        </w:rPr>
        <w:t>Монтаж оборудования</w:t>
      </w:r>
      <w:r>
        <w:rPr>
          <w:rFonts w:ascii="Times New Roman" w:eastAsia="Courier New" w:hAnsi="Times New Roman"/>
          <w:bCs/>
          <w:color w:val="000000"/>
          <w:sz w:val="24"/>
          <w:lang w:bidi="ru-RU"/>
        </w:rPr>
        <w:t>;</w:t>
      </w:r>
    </w:p>
    <w:p w:rsidR="00B73606" w:rsidRPr="00B73606" w:rsidRDefault="00B73606" w:rsidP="00B73606">
      <w:pPr>
        <w:pStyle w:val="aff3"/>
        <w:widowControl w:val="0"/>
        <w:numPr>
          <w:ilvl w:val="0"/>
          <w:numId w:val="4"/>
        </w:numPr>
        <w:tabs>
          <w:tab w:val="left" w:pos="567"/>
        </w:tabs>
        <w:spacing w:after="0"/>
        <w:ind w:left="0" w:firstLine="709"/>
        <w:jc w:val="both"/>
        <w:rPr>
          <w:rFonts w:ascii="Times New Roman" w:eastAsia="Courier New" w:hAnsi="Times New Roman"/>
          <w:bCs/>
          <w:color w:val="000000"/>
          <w:sz w:val="24"/>
          <w:lang w:bidi="ru-RU"/>
        </w:rPr>
      </w:pPr>
      <w:r w:rsidRPr="00B73606">
        <w:rPr>
          <w:rFonts w:ascii="Times New Roman" w:eastAsia="Courier New" w:hAnsi="Times New Roman"/>
          <w:bCs/>
          <w:color w:val="000000"/>
          <w:sz w:val="24"/>
          <w:lang w:bidi="ru-RU"/>
        </w:rPr>
        <w:lastRenderedPageBreak/>
        <w:t>Пуско-наладочные работы</w:t>
      </w:r>
      <w:r>
        <w:rPr>
          <w:rFonts w:ascii="Times New Roman" w:eastAsia="Courier New" w:hAnsi="Times New Roman"/>
          <w:bCs/>
          <w:color w:val="000000"/>
          <w:sz w:val="24"/>
          <w:lang w:bidi="ru-RU"/>
        </w:rPr>
        <w:t>;</w:t>
      </w:r>
    </w:p>
    <w:p w:rsidR="00B73606" w:rsidRPr="00B73606" w:rsidRDefault="00B73606" w:rsidP="00B73606">
      <w:pPr>
        <w:pStyle w:val="aff3"/>
        <w:widowControl w:val="0"/>
        <w:numPr>
          <w:ilvl w:val="0"/>
          <w:numId w:val="4"/>
        </w:numPr>
        <w:tabs>
          <w:tab w:val="left" w:pos="567"/>
        </w:tabs>
        <w:spacing w:after="0"/>
        <w:ind w:left="0" w:firstLine="709"/>
        <w:jc w:val="both"/>
        <w:rPr>
          <w:rFonts w:ascii="Times New Roman" w:eastAsia="Courier New" w:hAnsi="Times New Roman"/>
          <w:bCs/>
          <w:color w:val="000000"/>
          <w:sz w:val="24"/>
          <w:lang w:bidi="ru-RU"/>
        </w:rPr>
      </w:pPr>
      <w:r w:rsidRPr="00B73606">
        <w:rPr>
          <w:rFonts w:ascii="Times New Roman" w:eastAsia="Courier New" w:hAnsi="Times New Roman"/>
          <w:bCs/>
          <w:color w:val="000000"/>
          <w:sz w:val="24"/>
          <w:lang w:bidi="ru-RU"/>
        </w:rPr>
        <w:t>Промывка системы отопления, гидравлические испытания, ввод УУТЭ в эксплуатацию</w:t>
      </w:r>
      <w:r>
        <w:rPr>
          <w:rFonts w:ascii="Times New Roman" w:eastAsia="Courier New" w:hAnsi="Times New Roman"/>
          <w:bCs/>
          <w:color w:val="000000"/>
          <w:sz w:val="24"/>
          <w:lang w:bidi="ru-RU"/>
        </w:rPr>
        <w:t>.</w:t>
      </w:r>
    </w:p>
    <w:p w:rsidR="00183B8C" w:rsidRDefault="00B73606">
      <w:pPr>
        <w:widowControl w:val="0"/>
        <w:tabs>
          <w:tab w:val="left" w:pos="567"/>
        </w:tabs>
        <w:ind w:firstLine="567"/>
        <w:contextualSpacing/>
        <w:jc w:val="both"/>
        <w:rPr>
          <w:rFonts w:eastAsia="Courier New"/>
          <w:color w:val="000000"/>
          <w:lang w:bidi="ru-RU"/>
        </w:rPr>
      </w:pPr>
      <w:r>
        <w:rPr>
          <w:rFonts w:eastAsia="Courier New"/>
          <w:b/>
          <w:bCs/>
          <w:color w:val="000000"/>
          <w:lang w:bidi="ru-RU"/>
        </w:rPr>
        <w:t xml:space="preserve">5. </w:t>
      </w:r>
      <w:r w:rsidR="00EF0733">
        <w:rPr>
          <w:rFonts w:eastAsia="Courier New"/>
          <w:b/>
          <w:bCs/>
          <w:color w:val="000000"/>
          <w:lang w:bidi="ru-RU"/>
        </w:rPr>
        <w:t xml:space="preserve">Срок поставки товаров, оказания услуг, выполнения работ: </w:t>
      </w:r>
      <w:r w:rsidR="00183B8C">
        <w:rPr>
          <w:rFonts w:eastAsia="Courier New"/>
          <w:color w:val="000000"/>
          <w:lang w:bidi="ru-RU"/>
        </w:rPr>
        <w:t>в течени</w:t>
      </w:r>
      <w:r w:rsidR="00693F68">
        <w:rPr>
          <w:rFonts w:eastAsia="Courier New"/>
          <w:color w:val="000000"/>
          <w:lang w:bidi="ru-RU"/>
        </w:rPr>
        <w:t>е</w:t>
      </w:r>
      <w:r w:rsidR="00183B8C">
        <w:rPr>
          <w:rFonts w:eastAsia="Courier New"/>
          <w:color w:val="000000"/>
          <w:lang w:bidi="ru-RU"/>
        </w:rPr>
        <w:t xml:space="preserve"> 30</w:t>
      </w:r>
      <w:r w:rsidR="00183B8C" w:rsidRPr="00553DFD">
        <w:rPr>
          <w:rFonts w:eastAsia="Courier New"/>
          <w:color w:val="000000"/>
          <w:lang w:bidi="ru-RU"/>
        </w:rPr>
        <w:t xml:space="preserve"> </w:t>
      </w:r>
      <w:r w:rsidR="00183B8C">
        <w:rPr>
          <w:rFonts w:eastAsia="Courier New"/>
          <w:color w:val="000000"/>
          <w:lang w:bidi="ru-RU"/>
        </w:rPr>
        <w:t>календарных</w:t>
      </w:r>
      <w:r w:rsidR="00183B8C" w:rsidRPr="00553DFD">
        <w:rPr>
          <w:rFonts w:eastAsia="Courier New"/>
          <w:color w:val="000000"/>
          <w:lang w:bidi="ru-RU"/>
        </w:rPr>
        <w:t xml:space="preserve"> дней </w:t>
      </w:r>
      <w:r w:rsidR="00183B8C">
        <w:rPr>
          <w:rFonts w:eastAsia="Courier New"/>
          <w:color w:val="000000"/>
          <w:lang w:bidi="ru-RU"/>
        </w:rPr>
        <w:t>с момента</w:t>
      </w:r>
      <w:r w:rsidR="00183B8C" w:rsidRPr="00553DFD">
        <w:rPr>
          <w:rFonts w:eastAsia="Courier New"/>
          <w:color w:val="000000"/>
          <w:lang w:bidi="ru-RU"/>
        </w:rPr>
        <w:t xml:space="preserve"> подписания контракта</w:t>
      </w:r>
      <w:r w:rsidR="00183B8C">
        <w:rPr>
          <w:rFonts w:eastAsia="Courier New"/>
          <w:color w:val="000000"/>
          <w:lang w:bidi="ru-RU"/>
        </w:rPr>
        <w:t>.</w:t>
      </w:r>
    </w:p>
    <w:p w:rsidR="00915380" w:rsidRDefault="00B73606">
      <w:pPr>
        <w:widowControl w:val="0"/>
        <w:tabs>
          <w:tab w:val="left" w:pos="567"/>
        </w:tabs>
        <w:ind w:firstLine="567"/>
        <w:contextualSpacing/>
        <w:jc w:val="both"/>
        <w:rPr>
          <w:rFonts w:eastAsia="Courier New"/>
          <w:b/>
          <w:bCs/>
          <w:color w:val="000000"/>
          <w:lang w:bidi="ru-RU"/>
        </w:rPr>
      </w:pPr>
      <w:r>
        <w:rPr>
          <w:rFonts w:eastAsia="Courier New"/>
          <w:b/>
          <w:bCs/>
          <w:color w:val="000000"/>
          <w:lang w:bidi="ru-RU"/>
        </w:rPr>
        <w:t>6</w:t>
      </w:r>
      <w:r w:rsidR="00EF0733">
        <w:rPr>
          <w:rFonts w:eastAsia="Courier New"/>
          <w:b/>
          <w:bCs/>
          <w:color w:val="000000"/>
          <w:lang w:bidi="ru-RU"/>
        </w:rPr>
        <w:t>. Перечень нормативных правовых и нормативных технических актов</w:t>
      </w:r>
      <w:r w:rsidR="00C30A86">
        <w:rPr>
          <w:rFonts w:eastAsia="Courier New"/>
          <w:b/>
          <w:bCs/>
          <w:color w:val="000000"/>
          <w:lang w:bidi="ru-RU"/>
        </w:rPr>
        <w:t xml:space="preserve"> </w:t>
      </w:r>
    </w:p>
    <w:p w:rsidR="00C30A86" w:rsidRDefault="00C30A86" w:rsidP="00C30A86">
      <w:pPr>
        <w:ind w:firstLine="567"/>
        <w:jc w:val="both"/>
      </w:pPr>
      <w:r w:rsidRPr="0037539C">
        <w:t>Безопасность выполняемых работ должна соответствовать</w:t>
      </w:r>
      <w:r>
        <w:t>:</w:t>
      </w:r>
    </w:p>
    <w:p w:rsidR="00C30A86" w:rsidRDefault="00C30A86" w:rsidP="00C30A86">
      <w:pPr>
        <w:ind w:firstLine="567"/>
        <w:jc w:val="both"/>
      </w:pPr>
      <w:r w:rsidRPr="0037539C">
        <w:t>СП 49.13330.2010 «Безопасность труда в строительс</w:t>
      </w:r>
      <w:r>
        <w:t>тве. Часть 1. Общие требования»;</w:t>
      </w:r>
    </w:p>
    <w:p w:rsidR="00C30A86" w:rsidRDefault="00C30A86" w:rsidP="00C30A86">
      <w:pPr>
        <w:ind w:firstLine="567"/>
        <w:jc w:val="both"/>
      </w:pPr>
      <w:r w:rsidRPr="00D84010">
        <w:t>Постановлени</w:t>
      </w:r>
      <w:r>
        <w:t>ю</w:t>
      </w:r>
      <w:r w:rsidRPr="00D84010">
        <w:t xml:space="preserve"> Правительства РФ от 18.11.2013 № 1034 «О коммерческом учете тепловой энергии, теплоносителя» (вместе с «Правилами коммерческого учета тепловой энергии, теплоносителя»);</w:t>
      </w:r>
    </w:p>
    <w:p w:rsidR="00C30A86" w:rsidRDefault="00C30A86" w:rsidP="00C30A86">
      <w:pPr>
        <w:ind w:firstLine="567"/>
        <w:jc w:val="both"/>
      </w:pPr>
      <w:r w:rsidRPr="00D84010">
        <w:t>Федеральн</w:t>
      </w:r>
      <w:r>
        <w:t>ому</w:t>
      </w:r>
      <w:r w:rsidRPr="00D84010">
        <w:t xml:space="preserve"> закон</w:t>
      </w:r>
      <w:r>
        <w:t>у</w:t>
      </w:r>
      <w:r w:rsidRPr="00D84010">
        <w:t xml:space="preserve"> от 22.07.2008 № 123-ФЗ «Технический регламент о требованиях пожарной безопасности»;</w:t>
      </w:r>
    </w:p>
    <w:p w:rsidR="00C30A86" w:rsidRDefault="00C30A86" w:rsidP="00C30A86">
      <w:pPr>
        <w:ind w:firstLine="567"/>
        <w:jc w:val="both"/>
      </w:pPr>
      <w:r w:rsidRPr="0037539C">
        <w:t>Приказ</w:t>
      </w:r>
      <w:r>
        <w:t>у</w:t>
      </w:r>
      <w:r w:rsidRPr="0037539C">
        <w:t xml:space="preserve"> Минтруда России от 11 декабря 2020 года №883н «Об утверждении Правил по охране труда при строительстве, реконструкции и ремонте»</w:t>
      </w:r>
      <w:r>
        <w:t>;</w:t>
      </w:r>
    </w:p>
    <w:p w:rsidR="00C30A86" w:rsidRDefault="00C30A86" w:rsidP="00C30A86">
      <w:pPr>
        <w:ind w:firstLine="567"/>
        <w:jc w:val="both"/>
      </w:pPr>
      <w:r w:rsidRPr="0037539C">
        <w:t xml:space="preserve">При эксплуатации электрооборудования должны быть соблюдены меры </w:t>
      </w:r>
      <w:proofErr w:type="spellStart"/>
      <w:r w:rsidRPr="0037539C">
        <w:t>электробезопасности</w:t>
      </w:r>
      <w:proofErr w:type="spellEnd"/>
      <w:r w:rsidRPr="0037539C">
        <w:t xml:space="preserve"> по ПУЭ и СП 76.13330.2016 «Электротехнические устройства».</w:t>
      </w:r>
    </w:p>
    <w:p w:rsidR="00B73606" w:rsidRDefault="00B73606" w:rsidP="00B73606">
      <w:pPr>
        <w:ind w:firstLine="567"/>
        <w:jc w:val="both"/>
        <w:rPr>
          <w:bCs/>
        </w:rPr>
      </w:pPr>
      <w:r w:rsidRPr="003615B2">
        <w:t xml:space="preserve">Вся полнота ответственности при выполнении работ за соблюдением норм и правил по технике безопасности и пожарной безопасности возлагается на подрядчика. Риск случайной гибели или </w:t>
      </w:r>
      <w:proofErr w:type="spellStart"/>
      <w:r>
        <w:t>травмирования</w:t>
      </w:r>
      <w:proofErr w:type="spellEnd"/>
      <w:r w:rsidRPr="003615B2">
        <w:t xml:space="preserve"> до приемки </w:t>
      </w:r>
      <w:r>
        <w:t>работ</w:t>
      </w:r>
      <w:r w:rsidRPr="003615B2">
        <w:t xml:space="preserve"> Заказчиком несет Подрядчик (ст. 741 ГК РФ).</w:t>
      </w:r>
    </w:p>
    <w:p w:rsidR="00915380" w:rsidRDefault="00B73606">
      <w:pPr>
        <w:widowControl w:val="0"/>
        <w:tabs>
          <w:tab w:val="left" w:pos="567"/>
        </w:tabs>
        <w:ind w:firstLine="567"/>
        <w:contextualSpacing/>
        <w:jc w:val="both"/>
        <w:rPr>
          <w:rFonts w:eastAsiaTheme="minorHAnsi"/>
          <w:b/>
        </w:rPr>
      </w:pPr>
      <w:r>
        <w:rPr>
          <w:rFonts w:eastAsia="Courier New"/>
          <w:b/>
          <w:color w:val="000000"/>
          <w:lang w:bidi="ru-RU"/>
        </w:rPr>
        <w:t>7</w:t>
      </w:r>
      <w:r w:rsidR="00EF0733">
        <w:rPr>
          <w:rFonts w:eastAsia="Courier New"/>
          <w:b/>
          <w:color w:val="000000"/>
          <w:lang w:bidi="ru-RU"/>
        </w:rPr>
        <w:t>. Перечень приложений, являющихся неотъемлемой частью Описания объекта закупки.</w:t>
      </w:r>
    </w:p>
    <w:p w:rsidR="00915380" w:rsidRDefault="00EF0733">
      <w:pPr>
        <w:widowControl w:val="0"/>
        <w:tabs>
          <w:tab w:val="left" w:pos="993"/>
        </w:tabs>
        <w:ind w:firstLine="567"/>
        <w:contextualSpacing/>
        <w:jc w:val="both"/>
        <w:rPr>
          <w:rFonts w:eastAsia="Courier New"/>
          <w:iCs/>
          <w:color w:val="000000"/>
          <w:lang w:bidi="ru-RU"/>
        </w:rPr>
      </w:pPr>
      <w:r>
        <w:rPr>
          <w:rFonts w:eastAsia="Courier New"/>
          <w:color w:val="000000"/>
          <w:lang w:bidi="ru-RU"/>
        </w:rPr>
        <w:t xml:space="preserve">Приложение № 1.1 </w:t>
      </w:r>
      <w:r>
        <w:rPr>
          <w:rFonts w:eastAsia="Courier New"/>
          <w:iCs/>
          <w:color w:val="000000"/>
          <w:lang w:bidi="ru-RU"/>
        </w:rPr>
        <w:t>Х</w:t>
      </w:r>
      <w:r w:rsidR="001B6F61">
        <w:rPr>
          <w:rFonts w:eastAsia="Courier New"/>
          <w:iCs/>
          <w:color w:val="000000"/>
          <w:lang w:bidi="ru-RU"/>
        </w:rPr>
        <w:t>арактеристики оказываемых услуг</w:t>
      </w:r>
    </w:p>
    <w:p w:rsidR="00915380" w:rsidRDefault="00915380">
      <w:pPr>
        <w:widowControl w:val="0"/>
        <w:jc w:val="both"/>
        <w:rPr>
          <w:color w:val="000000"/>
          <w:lang w:bidi="ru-RU"/>
        </w:rPr>
      </w:pPr>
    </w:p>
    <w:p w:rsidR="00915380" w:rsidRDefault="00915380">
      <w:pPr>
        <w:widowControl w:val="0"/>
        <w:rPr>
          <w:rFonts w:eastAsia="Courier New"/>
          <w:color w:val="000000"/>
          <w:lang w:bidi="ru-RU"/>
        </w:rPr>
      </w:pPr>
    </w:p>
    <w:p w:rsidR="00915380" w:rsidRDefault="00EF0733">
      <w:pPr>
        <w:spacing w:after="160" w:line="259" w:lineRule="auto"/>
        <w:rPr>
          <w:rFonts w:eastAsiaTheme="minorHAnsi"/>
          <w:lang w:eastAsia="en-US"/>
        </w:rPr>
      </w:pPr>
      <w:r>
        <w:rPr>
          <w:rFonts w:eastAsiaTheme="minorHAnsi"/>
          <w:lang w:eastAsia="en-US"/>
        </w:rPr>
        <w:br w:type="page" w:clear="all"/>
      </w:r>
    </w:p>
    <w:p w:rsidR="00915380" w:rsidRDefault="00EF0733">
      <w:pPr>
        <w:widowControl w:val="0"/>
        <w:ind w:firstLine="567"/>
        <w:jc w:val="right"/>
        <w:rPr>
          <w:rFonts w:eastAsia="Courier New"/>
          <w:color w:val="000000"/>
          <w:sz w:val="22"/>
          <w:szCs w:val="22"/>
          <w:lang w:bidi="ru-RU"/>
        </w:rPr>
      </w:pPr>
      <w:r>
        <w:rPr>
          <w:rFonts w:eastAsia="Courier New"/>
          <w:color w:val="000000"/>
          <w:sz w:val="22"/>
          <w:szCs w:val="22"/>
          <w:lang w:bidi="ru-RU"/>
        </w:rPr>
        <w:lastRenderedPageBreak/>
        <w:t xml:space="preserve">Приложение № 1.1 к </w:t>
      </w:r>
      <w:r>
        <w:rPr>
          <w:rFonts w:eastAsia="Courier New"/>
          <w:bCs/>
          <w:color w:val="000000"/>
          <w:sz w:val="22"/>
          <w:szCs w:val="22"/>
          <w:lang w:bidi="ru-RU"/>
        </w:rPr>
        <w:t>Описанию объекта закупки</w:t>
      </w:r>
    </w:p>
    <w:p w:rsidR="00915380" w:rsidRDefault="00915380">
      <w:pPr>
        <w:widowControl w:val="0"/>
        <w:ind w:firstLine="567"/>
        <w:jc w:val="both"/>
        <w:rPr>
          <w:rFonts w:eastAsia="Courier New"/>
          <w:color w:val="000000"/>
          <w:sz w:val="22"/>
          <w:szCs w:val="22"/>
          <w:lang w:bidi="ru-RU"/>
        </w:rPr>
      </w:pPr>
    </w:p>
    <w:p w:rsidR="00915380" w:rsidRDefault="00EF0733">
      <w:pPr>
        <w:widowControl w:val="0"/>
        <w:ind w:firstLine="567"/>
        <w:jc w:val="center"/>
        <w:rPr>
          <w:rFonts w:eastAsia="Courier New"/>
          <w:b/>
          <w:iCs/>
          <w:color w:val="000000"/>
          <w:sz w:val="22"/>
          <w:szCs w:val="22"/>
          <w:lang w:bidi="ru-RU"/>
        </w:rPr>
      </w:pPr>
      <w:r>
        <w:rPr>
          <w:rFonts w:eastAsia="Courier New"/>
          <w:b/>
          <w:iCs/>
          <w:color w:val="000000"/>
          <w:sz w:val="22"/>
          <w:szCs w:val="22"/>
          <w:lang w:bidi="ru-RU"/>
        </w:rPr>
        <w:t>Характеристики товара</w:t>
      </w:r>
    </w:p>
    <w:p w:rsidR="00915380" w:rsidRDefault="00915380">
      <w:pPr>
        <w:widowControl w:val="0"/>
        <w:ind w:firstLine="567"/>
        <w:jc w:val="center"/>
        <w:rPr>
          <w:rFonts w:eastAsia="Courier New"/>
          <w:b/>
          <w:iCs/>
          <w:color w:val="000000"/>
          <w:sz w:val="22"/>
          <w:szCs w:val="22"/>
          <w:lang w:bidi="ru-RU"/>
        </w:rPr>
      </w:pPr>
    </w:p>
    <w:tbl>
      <w:tblPr>
        <w:tblW w:w="513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6"/>
        <w:gridCol w:w="3052"/>
        <w:gridCol w:w="5365"/>
        <w:gridCol w:w="1578"/>
      </w:tblGrid>
      <w:tr w:rsidR="00915380" w:rsidTr="00B73606">
        <w:trPr>
          <w:cantSplit/>
          <w:trHeight w:val="73"/>
          <w:jc w:val="center"/>
        </w:trPr>
        <w:tc>
          <w:tcPr>
            <w:tcW w:w="268" w:type="pct"/>
            <w:vMerge w:val="restart"/>
            <w:shd w:val="clear" w:color="auto" w:fill="auto"/>
            <w:vAlign w:val="center"/>
          </w:tcPr>
          <w:p w:rsidR="00915380" w:rsidRDefault="00EF0733">
            <w:pPr>
              <w:jc w:val="center"/>
              <w:rPr>
                <w:rFonts w:eastAsia="Calibri"/>
                <w:b/>
                <w:bCs/>
              </w:rPr>
            </w:pPr>
            <w:r>
              <w:rPr>
                <w:rFonts w:eastAsia="Calibri"/>
                <w:b/>
                <w:bCs/>
              </w:rPr>
              <w:t xml:space="preserve">№ </w:t>
            </w:r>
            <w:proofErr w:type="spellStart"/>
            <w:r>
              <w:rPr>
                <w:rFonts w:eastAsia="Calibri"/>
                <w:b/>
                <w:bCs/>
              </w:rPr>
              <w:t>п</w:t>
            </w:r>
            <w:proofErr w:type="gramStart"/>
            <w:r>
              <w:rPr>
                <w:rFonts w:eastAsia="Calibri"/>
                <w:b/>
                <w:bCs/>
              </w:rPr>
              <w:t>.п</w:t>
            </w:r>
            <w:proofErr w:type="spellEnd"/>
            <w:proofErr w:type="gramEnd"/>
          </w:p>
        </w:tc>
        <w:tc>
          <w:tcPr>
            <w:tcW w:w="1445" w:type="pct"/>
            <w:vMerge w:val="restart"/>
            <w:shd w:val="clear" w:color="auto" w:fill="auto"/>
            <w:vAlign w:val="center"/>
          </w:tcPr>
          <w:p w:rsidR="00915380" w:rsidRDefault="00EF0733">
            <w:pPr>
              <w:jc w:val="center"/>
              <w:rPr>
                <w:rFonts w:eastAsia="Calibri"/>
                <w:b/>
                <w:bCs/>
              </w:rPr>
            </w:pPr>
            <w:r>
              <w:rPr>
                <w:rFonts w:eastAsia="Calibri"/>
                <w:b/>
                <w:bCs/>
              </w:rPr>
              <w:t>Наименование</w:t>
            </w:r>
          </w:p>
        </w:tc>
        <w:tc>
          <w:tcPr>
            <w:tcW w:w="3287" w:type="pct"/>
            <w:gridSpan w:val="2"/>
            <w:vAlign w:val="center"/>
          </w:tcPr>
          <w:p w:rsidR="00915380" w:rsidRDefault="00EF0733">
            <w:pPr>
              <w:jc w:val="center"/>
              <w:rPr>
                <w:rFonts w:eastAsia="Calibri"/>
                <w:b/>
                <w:bCs/>
              </w:rPr>
            </w:pPr>
            <w:r>
              <w:rPr>
                <w:rFonts w:eastAsia="Calibri"/>
                <w:b/>
                <w:bCs/>
              </w:rPr>
              <w:t>Характеристики товара</w:t>
            </w:r>
          </w:p>
        </w:tc>
      </w:tr>
      <w:tr w:rsidR="00915380" w:rsidTr="00B73606">
        <w:trPr>
          <w:trHeight w:val="37"/>
          <w:jc w:val="center"/>
        </w:trPr>
        <w:tc>
          <w:tcPr>
            <w:tcW w:w="268" w:type="pct"/>
            <w:vMerge/>
            <w:shd w:val="clear" w:color="auto" w:fill="auto"/>
            <w:noWrap/>
          </w:tcPr>
          <w:p w:rsidR="00915380" w:rsidRDefault="00915380">
            <w:pPr>
              <w:jc w:val="center"/>
              <w:rPr>
                <w:rFonts w:eastAsia="Calibri"/>
              </w:rPr>
            </w:pPr>
          </w:p>
        </w:tc>
        <w:tc>
          <w:tcPr>
            <w:tcW w:w="1445" w:type="pct"/>
            <w:vMerge/>
            <w:shd w:val="clear" w:color="auto" w:fill="auto"/>
          </w:tcPr>
          <w:p w:rsidR="00915380" w:rsidRDefault="00915380">
            <w:pPr>
              <w:jc w:val="center"/>
              <w:rPr>
                <w:rFonts w:eastAsia="Calibri"/>
              </w:rPr>
            </w:pPr>
          </w:p>
        </w:tc>
        <w:tc>
          <w:tcPr>
            <w:tcW w:w="2540" w:type="pct"/>
          </w:tcPr>
          <w:p w:rsidR="00915380" w:rsidRDefault="00EF0733">
            <w:pPr>
              <w:jc w:val="center"/>
              <w:rPr>
                <w:rFonts w:eastAsia="Calibri"/>
                <w:b/>
                <w:bCs/>
              </w:rPr>
            </w:pPr>
            <w:r>
              <w:rPr>
                <w:rFonts w:eastAsia="Calibri"/>
                <w:b/>
                <w:bCs/>
              </w:rPr>
              <w:t>Описание</w:t>
            </w:r>
          </w:p>
        </w:tc>
        <w:tc>
          <w:tcPr>
            <w:tcW w:w="747" w:type="pct"/>
          </w:tcPr>
          <w:p w:rsidR="00915380" w:rsidRDefault="00EF0733">
            <w:pPr>
              <w:jc w:val="center"/>
              <w:rPr>
                <w:rFonts w:eastAsia="Calibri"/>
                <w:b/>
                <w:bCs/>
              </w:rPr>
            </w:pPr>
            <w:r>
              <w:rPr>
                <w:rFonts w:eastAsia="Calibri"/>
                <w:b/>
                <w:bCs/>
              </w:rPr>
              <w:t>Кол-во</w:t>
            </w:r>
          </w:p>
        </w:tc>
      </w:tr>
      <w:tr w:rsidR="00693F51" w:rsidTr="00B73606">
        <w:trPr>
          <w:trHeight w:val="356"/>
          <w:jc w:val="center"/>
        </w:trPr>
        <w:tc>
          <w:tcPr>
            <w:tcW w:w="268" w:type="pct"/>
            <w:shd w:val="clear" w:color="auto" w:fill="auto"/>
            <w:noWrap/>
          </w:tcPr>
          <w:p w:rsidR="00693F51" w:rsidRDefault="00693F51">
            <w:pPr>
              <w:jc w:val="center"/>
              <w:rPr>
                <w:rFonts w:eastAsia="Calibri"/>
              </w:rPr>
            </w:pPr>
            <w:r>
              <w:rPr>
                <w:rFonts w:eastAsia="Calibri"/>
              </w:rPr>
              <w:t>1</w:t>
            </w:r>
          </w:p>
        </w:tc>
        <w:tc>
          <w:tcPr>
            <w:tcW w:w="1445" w:type="pct"/>
            <w:shd w:val="clear" w:color="auto" w:fill="auto"/>
          </w:tcPr>
          <w:p w:rsidR="00693F51" w:rsidRPr="00766E94" w:rsidRDefault="00B73606" w:rsidP="00B73606">
            <w:pPr>
              <w:jc w:val="center"/>
              <w:rPr>
                <w:color w:val="000000"/>
              </w:rPr>
            </w:pPr>
            <w:r w:rsidRPr="00B73606">
              <w:rPr>
                <w:color w:val="000000"/>
              </w:rPr>
              <w:t xml:space="preserve">43.22.12.160 </w:t>
            </w:r>
          </w:p>
        </w:tc>
        <w:tc>
          <w:tcPr>
            <w:tcW w:w="2540" w:type="pct"/>
          </w:tcPr>
          <w:p w:rsidR="00693F51" w:rsidRPr="00693F51" w:rsidRDefault="00B73606" w:rsidP="00B73606">
            <w:pPr>
              <w:jc w:val="center"/>
              <w:rPr>
                <w:bCs/>
              </w:rPr>
            </w:pPr>
            <w:r>
              <w:rPr>
                <w:color w:val="000000"/>
              </w:rPr>
              <w:t>О</w:t>
            </w:r>
            <w:r w:rsidRPr="00AE7EE7">
              <w:rPr>
                <w:color w:val="000000"/>
              </w:rPr>
              <w:t xml:space="preserve">казание услуг </w:t>
            </w:r>
            <w:r w:rsidRPr="00766E94">
              <w:rPr>
                <w:color w:val="000000"/>
              </w:rPr>
              <w:t>по восстановлению узла учета тепловой энергии (УУТЭ)</w:t>
            </w:r>
          </w:p>
        </w:tc>
        <w:tc>
          <w:tcPr>
            <w:tcW w:w="747" w:type="pct"/>
          </w:tcPr>
          <w:p w:rsidR="00693F51" w:rsidRDefault="00693F51" w:rsidP="00693F51">
            <w:pPr>
              <w:jc w:val="center"/>
              <w:rPr>
                <w:rFonts w:eastAsia="Calibri"/>
              </w:rPr>
            </w:pPr>
            <w:r>
              <w:rPr>
                <w:rFonts w:eastAsia="Calibri"/>
              </w:rPr>
              <w:t xml:space="preserve">1 </w:t>
            </w:r>
            <w:proofErr w:type="spellStart"/>
            <w:r>
              <w:rPr>
                <w:rFonts w:eastAsia="Calibri"/>
              </w:rPr>
              <w:t>усл.ед</w:t>
            </w:r>
            <w:proofErr w:type="spellEnd"/>
            <w:r>
              <w:rPr>
                <w:rFonts w:eastAsia="Calibri"/>
              </w:rPr>
              <w:t>.</w:t>
            </w:r>
          </w:p>
        </w:tc>
      </w:tr>
    </w:tbl>
    <w:p w:rsidR="00915380" w:rsidRDefault="00915380" w:rsidP="00930FF6">
      <w:pPr>
        <w:rPr>
          <w:rFonts w:ascii="Helvetica" w:hAnsi="Helvetica"/>
          <w:sz w:val="21"/>
          <w:szCs w:val="21"/>
        </w:rPr>
      </w:pPr>
      <w:bookmarkStart w:id="0" w:name="_GoBack"/>
      <w:bookmarkEnd w:id="0"/>
    </w:p>
    <w:sectPr w:rsidR="00915380" w:rsidSect="00682535">
      <w:pgSz w:w="11906" w:h="16838"/>
      <w:pgMar w:top="567" w:right="707"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32F0" w:rsidRDefault="000D32F0">
      <w:r>
        <w:separator/>
      </w:r>
    </w:p>
  </w:endnote>
  <w:endnote w:type="continuationSeparator" w:id="0">
    <w:p w:rsidR="000D32F0" w:rsidRDefault="000D32F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Helvetica">
    <w:panose1 w:val="020B0604020202020204"/>
    <w:charset w:val="CC"/>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32F0" w:rsidRDefault="000D32F0">
      <w:r>
        <w:separator/>
      </w:r>
    </w:p>
  </w:footnote>
  <w:footnote w:type="continuationSeparator" w:id="0">
    <w:p w:rsidR="000D32F0" w:rsidRDefault="000D32F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A76075"/>
    <w:multiLevelType w:val="hybridMultilevel"/>
    <w:tmpl w:val="2ECE0BE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0D7D1B5E"/>
    <w:multiLevelType w:val="hybridMultilevel"/>
    <w:tmpl w:val="482ABF94"/>
    <w:lvl w:ilvl="0" w:tplc="2FF89154">
      <w:start w:val="1"/>
      <w:numFmt w:val="decimal"/>
      <w:lvlText w:val="%1."/>
      <w:lvlJc w:val="left"/>
      <w:pPr>
        <w:ind w:left="1287" w:hanging="360"/>
      </w:pPr>
    </w:lvl>
    <w:lvl w:ilvl="1" w:tplc="CF88220E">
      <w:start w:val="1"/>
      <w:numFmt w:val="lowerLetter"/>
      <w:lvlText w:val="%2."/>
      <w:lvlJc w:val="left"/>
      <w:pPr>
        <w:ind w:left="2007" w:hanging="360"/>
      </w:pPr>
    </w:lvl>
    <w:lvl w:ilvl="2" w:tplc="D8F84452">
      <w:start w:val="1"/>
      <w:numFmt w:val="lowerRoman"/>
      <w:lvlText w:val="%3."/>
      <w:lvlJc w:val="right"/>
      <w:pPr>
        <w:ind w:left="2727" w:hanging="180"/>
      </w:pPr>
    </w:lvl>
    <w:lvl w:ilvl="3" w:tplc="59B87344">
      <w:start w:val="1"/>
      <w:numFmt w:val="decimal"/>
      <w:lvlText w:val="%4."/>
      <w:lvlJc w:val="left"/>
      <w:pPr>
        <w:ind w:left="3447" w:hanging="360"/>
      </w:pPr>
    </w:lvl>
    <w:lvl w:ilvl="4" w:tplc="9B0EF91E">
      <w:start w:val="1"/>
      <w:numFmt w:val="lowerLetter"/>
      <w:lvlText w:val="%5."/>
      <w:lvlJc w:val="left"/>
      <w:pPr>
        <w:ind w:left="4167" w:hanging="360"/>
      </w:pPr>
    </w:lvl>
    <w:lvl w:ilvl="5" w:tplc="769E2D44">
      <w:start w:val="1"/>
      <w:numFmt w:val="lowerRoman"/>
      <w:lvlText w:val="%6."/>
      <w:lvlJc w:val="right"/>
      <w:pPr>
        <w:ind w:left="4887" w:hanging="180"/>
      </w:pPr>
    </w:lvl>
    <w:lvl w:ilvl="6" w:tplc="013A7E9A">
      <w:start w:val="1"/>
      <w:numFmt w:val="decimal"/>
      <w:lvlText w:val="%7."/>
      <w:lvlJc w:val="left"/>
      <w:pPr>
        <w:ind w:left="5607" w:hanging="360"/>
      </w:pPr>
    </w:lvl>
    <w:lvl w:ilvl="7" w:tplc="7E68EAF6">
      <w:start w:val="1"/>
      <w:numFmt w:val="lowerLetter"/>
      <w:lvlText w:val="%8."/>
      <w:lvlJc w:val="left"/>
      <w:pPr>
        <w:ind w:left="6327" w:hanging="360"/>
      </w:pPr>
    </w:lvl>
    <w:lvl w:ilvl="8" w:tplc="91A87B30">
      <w:start w:val="1"/>
      <w:numFmt w:val="lowerRoman"/>
      <w:lvlText w:val="%9."/>
      <w:lvlJc w:val="right"/>
      <w:pPr>
        <w:ind w:left="7047" w:hanging="180"/>
      </w:pPr>
    </w:lvl>
  </w:abstractNum>
  <w:abstractNum w:abstractNumId="2">
    <w:nsid w:val="3C7E726B"/>
    <w:multiLevelType w:val="multilevel"/>
    <w:tmpl w:val="26760A70"/>
    <w:lvl w:ilvl="0">
      <w:start w:val="1"/>
      <w:numFmt w:val="decimal"/>
      <w:lvlText w:val="%1.4.1"/>
      <w:lvlJc w:val="left"/>
      <w:pPr>
        <w:ind w:left="927" w:hanging="360"/>
      </w:pPr>
      <w:rPr>
        <w:rFonts w:hint="default"/>
      </w:rPr>
    </w:lvl>
    <w:lvl w:ilvl="1">
      <w:start w:val="1"/>
      <w:numFmt w:val="decimal"/>
      <w:isLgl/>
      <w:lvlText w:val="%1.%2."/>
      <w:lvlJc w:val="left"/>
      <w:pPr>
        <w:ind w:left="1287" w:hanging="36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abstractNum w:abstractNumId="3">
    <w:nsid w:val="63B55FFB"/>
    <w:multiLevelType w:val="multilevel"/>
    <w:tmpl w:val="E9620FE6"/>
    <w:lvl w:ilvl="0">
      <w:start w:val="1"/>
      <w:numFmt w:val="decimal"/>
      <w:lvlText w:val="%1."/>
      <w:lvlJc w:val="left"/>
      <w:pPr>
        <w:ind w:left="927" w:hanging="360"/>
      </w:pPr>
      <w:rPr>
        <w:rFonts w:hint="default"/>
      </w:rPr>
    </w:lvl>
    <w:lvl w:ilvl="1">
      <w:start w:val="1"/>
      <w:numFmt w:val="decimal"/>
      <w:isLgl/>
      <w:lvlText w:val="%1.%2."/>
      <w:lvlJc w:val="left"/>
      <w:pPr>
        <w:ind w:left="987" w:hanging="4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num w:numId="1">
    <w:abstractNumId w:val="3"/>
  </w:num>
  <w:num w:numId="2">
    <w:abstractNumId w:val="2"/>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9"/>
  <w:characterSpacingControl w:val="doNotCompress"/>
  <w:footnotePr>
    <w:footnote w:id="-1"/>
    <w:footnote w:id="0"/>
  </w:footnotePr>
  <w:endnotePr>
    <w:endnote w:id="-1"/>
    <w:endnote w:id="0"/>
  </w:endnotePr>
  <w:compat>
    <w:useFELayout/>
  </w:compat>
  <w:rsids>
    <w:rsidRoot w:val="00915380"/>
    <w:rsid w:val="000D32F0"/>
    <w:rsid w:val="00125161"/>
    <w:rsid w:val="001733CE"/>
    <w:rsid w:val="00183B8C"/>
    <w:rsid w:val="001920FF"/>
    <w:rsid w:val="001B6F61"/>
    <w:rsid w:val="00315E74"/>
    <w:rsid w:val="00425AFC"/>
    <w:rsid w:val="00472DCB"/>
    <w:rsid w:val="00553DFD"/>
    <w:rsid w:val="005B6698"/>
    <w:rsid w:val="00680F06"/>
    <w:rsid w:val="00682535"/>
    <w:rsid w:val="00693F51"/>
    <w:rsid w:val="00693F68"/>
    <w:rsid w:val="00714ACE"/>
    <w:rsid w:val="00752174"/>
    <w:rsid w:val="00766E94"/>
    <w:rsid w:val="007F4858"/>
    <w:rsid w:val="00825F3D"/>
    <w:rsid w:val="0085060E"/>
    <w:rsid w:val="008F4697"/>
    <w:rsid w:val="00915380"/>
    <w:rsid w:val="00925905"/>
    <w:rsid w:val="00930FF6"/>
    <w:rsid w:val="00947147"/>
    <w:rsid w:val="0095140C"/>
    <w:rsid w:val="00AA1812"/>
    <w:rsid w:val="00B73606"/>
    <w:rsid w:val="00BA74CD"/>
    <w:rsid w:val="00C30A86"/>
    <w:rsid w:val="00C452FE"/>
    <w:rsid w:val="00CB40A5"/>
    <w:rsid w:val="00ED7FF4"/>
    <w:rsid w:val="00EF0733"/>
    <w:rsid w:val="00F67A12"/>
    <w:rsid w:val="00F75FE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2535"/>
    <w:rPr>
      <w:rFonts w:eastAsia="Times New Roman"/>
      <w:sz w:val="24"/>
      <w:szCs w:val="24"/>
    </w:rPr>
  </w:style>
  <w:style w:type="paragraph" w:styleId="1">
    <w:name w:val="heading 1"/>
    <w:basedOn w:val="a"/>
    <w:next w:val="a"/>
    <w:link w:val="10"/>
    <w:uiPriority w:val="9"/>
    <w:qFormat/>
    <w:rsid w:val="00682535"/>
    <w:pPr>
      <w:keepNext/>
      <w:spacing w:before="240" w:after="60"/>
      <w:outlineLvl w:val="0"/>
    </w:pPr>
    <w:rPr>
      <w:rFonts w:ascii="Calibri Light" w:hAnsi="Calibri Light"/>
      <w:b/>
      <w:bCs/>
      <w:sz w:val="32"/>
      <w:szCs w:val="32"/>
    </w:rPr>
  </w:style>
  <w:style w:type="paragraph" w:styleId="2">
    <w:name w:val="heading 2"/>
    <w:basedOn w:val="a"/>
    <w:next w:val="a"/>
    <w:link w:val="20"/>
    <w:uiPriority w:val="9"/>
    <w:unhideWhenUsed/>
    <w:qFormat/>
    <w:rsid w:val="00682535"/>
    <w:pPr>
      <w:keepNext/>
      <w:keepLines/>
      <w:spacing w:before="360" w:after="200"/>
      <w:outlineLvl w:val="1"/>
    </w:pPr>
    <w:rPr>
      <w:rFonts w:ascii="Arial" w:eastAsia="Arial" w:hAnsi="Arial" w:cs="Arial"/>
      <w:sz w:val="34"/>
    </w:rPr>
  </w:style>
  <w:style w:type="paragraph" w:styleId="3">
    <w:name w:val="heading 3"/>
    <w:basedOn w:val="a"/>
    <w:next w:val="a"/>
    <w:link w:val="30"/>
    <w:semiHidden/>
    <w:unhideWhenUsed/>
    <w:qFormat/>
    <w:rsid w:val="00682535"/>
    <w:pPr>
      <w:keepNext/>
      <w:spacing w:before="240" w:after="60"/>
      <w:outlineLvl w:val="2"/>
    </w:pPr>
    <w:rPr>
      <w:rFonts w:ascii="Calibri Light" w:hAnsi="Calibri Light"/>
      <w:b/>
      <w:bCs/>
      <w:sz w:val="26"/>
      <w:szCs w:val="26"/>
    </w:rPr>
  </w:style>
  <w:style w:type="paragraph" w:styleId="4">
    <w:name w:val="heading 4"/>
    <w:basedOn w:val="a"/>
    <w:next w:val="a"/>
    <w:link w:val="40"/>
    <w:uiPriority w:val="9"/>
    <w:unhideWhenUsed/>
    <w:qFormat/>
    <w:rsid w:val="00682535"/>
    <w:pPr>
      <w:keepNext/>
      <w:keepLines/>
      <w:spacing w:before="320" w:after="200"/>
      <w:outlineLvl w:val="3"/>
    </w:pPr>
    <w:rPr>
      <w:rFonts w:ascii="Arial" w:eastAsia="Arial" w:hAnsi="Arial" w:cs="Arial"/>
      <w:b/>
      <w:bCs/>
      <w:sz w:val="26"/>
      <w:szCs w:val="26"/>
    </w:rPr>
  </w:style>
  <w:style w:type="paragraph" w:styleId="5">
    <w:name w:val="heading 5"/>
    <w:basedOn w:val="a"/>
    <w:next w:val="a"/>
    <w:link w:val="50"/>
    <w:qFormat/>
    <w:rsid w:val="00682535"/>
    <w:pPr>
      <w:keepNext/>
      <w:ind w:left="35"/>
      <w:jc w:val="center"/>
      <w:outlineLvl w:val="4"/>
    </w:pPr>
    <w:rPr>
      <w:rFonts w:ascii="Times New Roman CYR" w:hAnsi="Times New Roman CYR" w:cs="Times New Roman CYR"/>
      <w:sz w:val="40"/>
      <w:szCs w:val="40"/>
    </w:rPr>
  </w:style>
  <w:style w:type="paragraph" w:styleId="6">
    <w:name w:val="heading 6"/>
    <w:basedOn w:val="a"/>
    <w:next w:val="a"/>
    <w:link w:val="60"/>
    <w:uiPriority w:val="9"/>
    <w:unhideWhenUsed/>
    <w:qFormat/>
    <w:rsid w:val="00682535"/>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rsid w:val="00682535"/>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rsid w:val="00682535"/>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rsid w:val="00682535"/>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2Char">
    <w:name w:val="Heading 2 Char"/>
    <w:basedOn w:val="a0"/>
    <w:uiPriority w:val="9"/>
    <w:rsid w:val="00682535"/>
    <w:rPr>
      <w:rFonts w:ascii="Arial" w:eastAsia="Arial" w:hAnsi="Arial" w:cs="Arial"/>
      <w:sz w:val="34"/>
    </w:rPr>
  </w:style>
  <w:style w:type="character" w:customStyle="1" w:styleId="Heading4Char">
    <w:name w:val="Heading 4 Char"/>
    <w:basedOn w:val="a0"/>
    <w:uiPriority w:val="9"/>
    <w:rsid w:val="00682535"/>
    <w:rPr>
      <w:rFonts w:ascii="Arial" w:eastAsia="Arial" w:hAnsi="Arial" w:cs="Arial"/>
      <w:b/>
      <w:bCs/>
      <w:sz w:val="26"/>
      <w:szCs w:val="26"/>
    </w:rPr>
  </w:style>
  <w:style w:type="character" w:customStyle="1" w:styleId="Heading6Char">
    <w:name w:val="Heading 6 Char"/>
    <w:basedOn w:val="a0"/>
    <w:uiPriority w:val="9"/>
    <w:rsid w:val="00682535"/>
    <w:rPr>
      <w:rFonts w:ascii="Arial" w:eastAsia="Arial" w:hAnsi="Arial" w:cs="Arial"/>
      <w:b/>
      <w:bCs/>
      <w:sz w:val="22"/>
      <w:szCs w:val="22"/>
    </w:rPr>
  </w:style>
  <w:style w:type="character" w:customStyle="1" w:styleId="Heading7Char">
    <w:name w:val="Heading 7 Char"/>
    <w:basedOn w:val="a0"/>
    <w:uiPriority w:val="9"/>
    <w:rsid w:val="00682535"/>
    <w:rPr>
      <w:rFonts w:ascii="Arial" w:eastAsia="Arial" w:hAnsi="Arial" w:cs="Arial"/>
      <w:b/>
      <w:bCs/>
      <w:i/>
      <w:iCs/>
      <w:sz w:val="22"/>
      <w:szCs w:val="22"/>
    </w:rPr>
  </w:style>
  <w:style w:type="character" w:customStyle="1" w:styleId="Heading8Char">
    <w:name w:val="Heading 8 Char"/>
    <w:basedOn w:val="a0"/>
    <w:uiPriority w:val="9"/>
    <w:rsid w:val="00682535"/>
    <w:rPr>
      <w:rFonts w:ascii="Arial" w:eastAsia="Arial" w:hAnsi="Arial" w:cs="Arial"/>
      <w:i/>
      <w:iCs/>
      <w:sz w:val="22"/>
      <w:szCs w:val="22"/>
    </w:rPr>
  </w:style>
  <w:style w:type="character" w:customStyle="1" w:styleId="Heading9Char">
    <w:name w:val="Heading 9 Char"/>
    <w:basedOn w:val="a0"/>
    <w:uiPriority w:val="9"/>
    <w:rsid w:val="00682535"/>
    <w:rPr>
      <w:rFonts w:ascii="Arial" w:eastAsia="Arial" w:hAnsi="Arial" w:cs="Arial"/>
      <w:i/>
      <w:iCs/>
      <w:sz w:val="21"/>
      <w:szCs w:val="21"/>
    </w:rPr>
  </w:style>
  <w:style w:type="character" w:customStyle="1" w:styleId="SubtitleChar">
    <w:name w:val="Subtitle Char"/>
    <w:basedOn w:val="a0"/>
    <w:uiPriority w:val="11"/>
    <w:rsid w:val="00682535"/>
    <w:rPr>
      <w:sz w:val="24"/>
      <w:szCs w:val="24"/>
    </w:rPr>
  </w:style>
  <w:style w:type="character" w:customStyle="1" w:styleId="QuoteChar">
    <w:name w:val="Quote Char"/>
    <w:uiPriority w:val="29"/>
    <w:rsid w:val="00682535"/>
    <w:rPr>
      <w:i/>
    </w:rPr>
  </w:style>
  <w:style w:type="character" w:customStyle="1" w:styleId="IntenseQuoteChar">
    <w:name w:val="Intense Quote Char"/>
    <w:uiPriority w:val="30"/>
    <w:rsid w:val="00682535"/>
    <w:rPr>
      <w:i/>
    </w:rPr>
  </w:style>
  <w:style w:type="character" w:customStyle="1" w:styleId="EndnoteTextChar">
    <w:name w:val="Endnote Text Char"/>
    <w:uiPriority w:val="99"/>
    <w:rsid w:val="00682535"/>
    <w:rPr>
      <w:sz w:val="20"/>
    </w:rPr>
  </w:style>
  <w:style w:type="character" w:customStyle="1" w:styleId="Heading1Char">
    <w:name w:val="Heading 1 Char"/>
    <w:basedOn w:val="a0"/>
    <w:uiPriority w:val="9"/>
    <w:rsid w:val="00682535"/>
    <w:rPr>
      <w:rFonts w:ascii="Arial" w:eastAsia="Arial" w:hAnsi="Arial" w:cs="Arial"/>
      <w:sz w:val="40"/>
      <w:szCs w:val="40"/>
    </w:rPr>
  </w:style>
  <w:style w:type="character" w:customStyle="1" w:styleId="20">
    <w:name w:val="Заголовок 2 Знак"/>
    <w:basedOn w:val="a0"/>
    <w:link w:val="2"/>
    <w:uiPriority w:val="9"/>
    <w:rsid w:val="00682535"/>
    <w:rPr>
      <w:rFonts w:ascii="Arial" w:eastAsia="Arial" w:hAnsi="Arial" w:cs="Arial"/>
      <w:sz w:val="34"/>
    </w:rPr>
  </w:style>
  <w:style w:type="character" w:customStyle="1" w:styleId="Heading3Char">
    <w:name w:val="Heading 3 Char"/>
    <w:basedOn w:val="a0"/>
    <w:uiPriority w:val="9"/>
    <w:rsid w:val="00682535"/>
    <w:rPr>
      <w:rFonts w:ascii="Arial" w:eastAsia="Arial" w:hAnsi="Arial" w:cs="Arial"/>
      <w:sz w:val="30"/>
      <w:szCs w:val="30"/>
    </w:rPr>
  </w:style>
  <w:style w:type="character" w:customStyle="1" w:styleId="40">
    <w:name w:val="Заголовок 4 Знак"/>
    <w:basedOn w:val="a0"/>
    <w:link w:val="4"/>
    <w:uiPriority w:val="9"/>
    <w:rsid w:val="00682535"/>
    <w:rPr>
      <w:rFonts w:ascii="Arial" w:eastAsia="Arial" w:hAnsi="Arial" w:cs="Arial"/>
      <w:b/>
      <w:bCs/>
      <w:sz w:val="26"/>
      <w:szCs w:val="26"/>
    </w:rPr>
  </w:style>
  <w:style w:type="character" w:customStyle="1" w:styleId="Heading5Char">
    <w:name w:val="Heading 5 Char"/>
    <w:basedOn w:val="a0"/>
    <w:uiPriority w:val="9"/>
    <w:rsid w:val="00682535"/>
    <w:rPr>
      <w:rFonts w:ascii="Arial" w:eastAsia="Arial" w:hAnsi="Arial" w:cs="Arial"/>
      <w:b/>
      <w:bCs/>
      <w:sz w:val="24"/>
      <w:szCs w:val="24"/>
    </w:rPr>
  </w:style>
  <w:style w:type="character" w:customStyle="1" w:styleId="60">
    <w:name w:val="Заголовок 6 Знак"/>
    <w:basedOn w:val="a0"/>
    <w:link w:val="6"/>
    <w:uiPriority w:val="9"/>
    <w:rsid w:val="00682535"/>
    <w:rPr>
      <w:rFonts w:ascii="Arial" w:eastAsia="Arial" w:hAnsi="Arial" w:cs="Arial"/>
      <w:b/>
      <w:bCs/>
      <w:sz w:val="22"/>
      <w:szCs w:val="22"/>
    </w:rPr>
  </w:style>
  <w:style w:type="character" w:customStyle="1" w:styleId="70">
    <w:name w:val="Заголовок 7 Знак"/>
    <w:basedOn w:val="a0"/>
    <w:link w:val="7"/>
    <w:uiPriority w:val="9"/>
    <w:rsid w:val="00682535"/>
    <w:rPr>
      <w:rFonts w:ascii="Arial" w:eastAsia="Arial" w:hAnsi="Arial" w:cs="Arial"/>
      <w:b/>
      <w:bCs/>
      <w:i/>
      <w:iCs/>
      <w:sz w:val="22"/>
      <w:szCs w:val="22"/>
    </w:rPr>
  </w:style>
  <w:style w:type="character" w:customStyle="1" w:styleId="80">
    <w:name w:val="Заголовок 8 Знак"/>
    <w:basedOn w:val="a0"/>
    <w:link w:val="8"/>
    <w:uiPriority w:val="9"/>
    <w:rsid w:val="00682535"/>
    <w:rPr>
      <w:rFonts w:ascii="Arial" w:eastAsia="Arial" w:hAnsi="Arial" w:cs="Arial"/>
      <w:i/>
      <w:iCs/>
      <w:sz w:val="22"/>
      <w:szCs w:val="22"/>
    </w:rPr>
  </w:style>
  <w:style w:type="character" w:customStyle="1" w:styleId="90">
    <w:name w:val="Заголовок 9 Знак"/>
    <w:basedOn w:val="a0"/>
    <w:link w:val="9"/>
    <w:uiPriority w:val="9"/>
    <w:rsid w:val="00682535"/>
    <w:rPr>
      <w:rFonts w:ascii="Arial" w:eastAsia="Arial" w:hAnsi="Arial" w:cs="Arial"/>
      <w:i/>
      <w:iCs/>
      <w:sz w:val="21"/>
      <w:szCs w:val="21"/>
    </w:rPr>
  </w:style>
  <w:style w:type="character" w:customStyle="1" w:styleId="TitleChar">
    <w:name w:val="Title Char"/>
    <w:basedOn w:val="a0"/>
    <w:uiPriority w:val="10"/>
    <w:rsid w:val="00682535"/>
    <w:rPr>
      <w:sz w:val="48"/>
      <w:szCs w:val="48"/>
    </w:rPr>
  </w:style>
  <w:style w:type="paragraph" w:styleId="a3">
    <w:name w:val="Subtitle"/>
    <w:basedOn w:val="a"/>
    <w:next w:val="a"/>
    <w:link w:val="a4"/>
    <w:uiPriority w:val="11"/>
    <w:qFormat/>
    <w:rsid w:val="00682535"/>
    <w:pPr>
      <w:spacing w:before="200" w:after="200"/>
    </w:pPr>
  </w:style>
  <w:style w:type="character" w:customStyle="1" w:styleId="a4">
    <w:name w:val="Подзаголовок Знак"/>
    <w:basedOn w:val="a0"/>
    <w:link w:val="a3"/>
    <w:uiPriority w:val="11"/>
    <w:rsid w:val="00682535"/>
    <w:rPr>
      <w:sz w:val="24"/>
      <w:szCs w:val="24"/>
    </w:rPr>
  </w:style>
  <w:style w:type="paragraph" w:styleId="21">
    <w:name w:val="Quote"/>
    <w:basedOn w:val="a"/>
    <w:next w:val="a"/>
    <w:link w:val="22"/>
    <w:uiPriority w:val="29"/>
    <w:qFormat/>
    <w:rsid w:val="00682535"/>
    <w:pPr>
      <w:ind w:left="720" w:right="720"/>
    </w:pPr>
    <w:rPr>
      <w:i/>
    </w:rPr>
  </w:style>
  <w:style w:type="character" w:customStyle="1" w:styleId="22">
    <w:name w:val="Цитата 2 Знак"/>
    <w:link w:val="21"/>
    <w:uiPriority w:val="29"/>
    <w:rsid w:val="00682535"/>
    <w:rPr>
      <w:i/>
    </w:rPr>
  </w:style>
  <w:style w:type="paragraph" w:styleId="a5">
    <w:name w:val="Intense Quote"/>
    <w:basedOn w:val="a"/>
    <w:next w:val="a"/>
    <w:link w:val="a6"/>
    <w:uiPriority w:val="30"/>
    <w:qFormat/>
    <w:rsid w:val="00682535"/>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6">
    <w:name w:val="Выделенная цитата Знак"/>
    <w:link w:val="a5"/>
    <w:uiPriority w:val="30"/>
    <w:rsid w:val="00682535"/>
    <w:rPr>
      <w:i/>
    </w:rPr>
  </w:style>
  <w:style w:type="character" w:customStyle="1" w:styleId="HeaderChar">
    <w:name w:val="Header Char"/>
    <w:basedOn w:val="a0"/>
    <w:uiPriority w:val="99"/>
    <w:rsid w:val="00682535"/>
  </w:style>
  <w:style w:type="character" w:customStyle="1" w:styleId="FooterChar">
    <w:name w:val="Footer Char"/>
    <w:basedOn w:val="a0"/>
    <w:uiPriority w:val="99"/>
    <w:rsid w:val="00682535"/>
  </w:style>
  <w:style w:type="paragraph" w:styleId="a7">
    <w:name w:val="caption"/>
    <w:basedOn w:val="a"/>
    <w:next w:val="a"/>
    <w:uiPriority w:val="35"/>
    <w:semiHidden/>
    <w:unhideWhenUsed/>
    <w:qFormat/>
    <w:rsid w:val="00682535"/>
    <w:pPr>
      <w:spacing w:line="276" w:lineRule="auto"/>
    </w:pPr>
    <w:rPr>
      <w:b/>
      <w:bCs/>
      <w:color w:val="5B9BD5" w:themeColor="accent1"/>
      <w:sz w:val="18"/>
      <w:szCs w:val="18"/>
    </w:rPr>
  </w:style>
  <w:style w:type="character" w:customStyle="1" w:styleId="CaptionChar">
    <w:name w:val="Caption Char"/>
    <w:uiPriority w:val="99"/>
    <w:rsid w:val="00682535"/>
  </w:style>
  <w:style w:type="table" w:customStyle="1" w:styleId="TableGridLight">
    <w:name w:val="Table Grid Light"/>
    <w:basedOn w:val="a1"/>
    <w:uiPriority w:val="59"/>
    <w:rsid w:val="00682535"/>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1"/>
    <w:uiPriority w:val="59"/>
    <w:rsid w:val="00682535"/>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F2F2F2" w:themeFill="text1" w:themeFillTint="D"/>
      </w:tcPr>
    </w:tblStylePr>
    <w:tblStylePr w:type="band1Horz">
      <w:tblPr/>
      <w:tcPr>
        <w:shd w:val="clear" w:color="F2F2F2" w:themeColor="text1" w:themeTint="D" w:fill="F2F2F2" w:themeFill="text1" w:themeFillTint="D"/>
      </w:tcPr>
    </w:tblStylePr>
  </w:style>
  <w:style w:type="table" w:customStyle="1" w:styleId="PlainTable2">
    <w:name w:val="Plain Table 2"/>
    <w:basedOn w:val="a1"/>
    <w:uiPriority w:val="59"/>
    <w:rsid w:val="00682535"/>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rsid w:val="00682535"/>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4">
    <w:name w:val="Plain Table 4"/>
    <w:basedOn w:val="a1"/>
    <w:uiPriority w:val="99"/>
    <w:rsid w:val="00682535"/>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5">
    <w:name w:val="Plain Table 5"/>
    <w:basedOn w:val="a1"/>
    <w:uiPriority w:val="99"/>
    <w:rsid w:val="00682535"/>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GridTable1Light">
    <w:name w:val="Grid Table 1 Light"/>
    <w:basedOn w:val="a1"/>
    <w:uiPriority w:val="99"/>
    <w:rsid w:val="00682535"/>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rsid w:val="00682535"/>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rsid w:val="00682535"/>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rsid w:val="00682535"/>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rsid w:val="00682535"/>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rsid w:val="00682535"/>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rsid w:val="00682535"/>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
    <w:name w:val="Grid Table 2"/>
    <w:basedOn w:val="a1"/>
    <w:uiPriority w:val="99"/>
    <w:rsid w:val="00682535"/>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rsid w:val="00682535"/>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rsid w:val="00682535"/>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rsid w:val="00682535"/>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rsid w:val="00682535"/>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rsid w:val="00682535"/>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rsid w:val="00682535"/>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
    <w:name w:val="Grid Table 3"/>
    <w:basedOn w:val="a1"/>
    <w:uiPriority w:val="99"/>
    <w:rsid w:val="00682535"/>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rsid w:val="00682535"/>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rsid w:val="00682535"/>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rsid w:val="00682535"/>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rsid w:val="00682535"/>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rsid w:val="00682535"/>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rsid w:val="00682535"/>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
    <w:name w:val="Grid Table 4"/>
    <w:basedOn w:val="a1"/>
    <w:uiPriority w:val="59"/>
    <w:rsid w:val="00682535"/>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rsid w:val="00682535"/>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rsid w:val="00682535"/>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rsid w:val="00682535"/>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rsid w:val="00682535"/>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rsid w:val="00682535"/>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rsid w:val="00682535"/>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
    <w:name w:val="Grid Table 5 Dark"/>
    <w:basedOn w:val="a1"/>
    <w:uiPriority w:val="99"/>
    <w:rsid w:val="00682535"/>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rsid w:val="00682535"/>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rsid w:val="00682535"/>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rsid w:val="00682535"/>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rsid w:val="00682535"/>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rsid w:val="00682535"/>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rsid w:val="00682535"/>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
    <w:name w:val="Grid Table 6 Colorful"/>
    <w:basedOn w:val="a1"/>
    <w:uiPriority w:val="99"/>
    <w:rsid w:val="00682535"/>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682535"/>
    <w:tblPr>
      <w:tblStyleRowBandSize w:val="1"/>
      <w:tblStyleColBandSize w:val="1"/>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rsid w:val="00682535"/>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rsid w:val="00682535"/>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rsid w:val="00682535"/>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rsid w:val="00682535"/>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rsid w:val="00682535"/>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GridTable7Colorful">
    <w:name w:val="Grid Table 7 Colorful"/>
    <w:basedOn w:val="a1"/>
    <w:uiPriority w:val="99"/>
    <w:rsid w:val="00682535"/>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D" w:fill="F2F2F2" w:themeFill="text1" w:themeFillTint="D"/>
      </w:tcPr>
    </w:tblStylePr>
    <w:tblStylePr w:type="band1Horz">
      <w:rPr>
        <w:rFonts w:ascii="Arial" w:hAnsi="Arial"/>
        <w:color w:val="7F7F7F" w:themeColor="text1" w:themeTint="80" w:themeShade="95"/>
        <w:sz w:val="22"/>
      </w:rPr>
      <w:tblPr/>
      <w:tcPr>
        <w:shd w:val="clear" w:color="F2F2F2" w:themeColor="text1" w:themeTint="D" w:fill="F2F2F2" w:themeFill="text1" w:themeFillTint="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682535"/>
    <w:tblPr>
      <w:tblStyleRowBandSize w:val="1"/>
      <w:tblStyleColBandSize w:val="1"/>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rFonts w:ascii="Arial" w:hAnsi="Arial"/>
        <w:b/>
        <w:color w:val="ACCCEA" w:themeColor="accent1" w:themeTint="80" w:themeShade="95"/>
        <w:sz w:val="22"/>
      </w:rPr>
      <w:tblPr/>
      <w:tcPr>
        <w:tcBorders>
          <w:top w:val="none" w:sz="0" w:space="0" w:color="000000"/>
          <w:left w:val="none" w:sz="0" w:space="0" w:color="000000"/>
          <w:bottom w:val="single" w:sz="4" w:space="0" w:color="ACCCEA" w:themeColor="accent1" w:themeTint="80"/>
          <w:right w:val="none" w:sz="0"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000000"/>
          <w:left w:val="none" w:sz="0" w:space="0" w:color="000000"/>
          <w:bottom w:val="none" w:sz="0"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000000"/>
          <w:left w:val="single" w:sz="4" w:space="0" w:color="ACCCEA" w:themeColor="accent1" w:themeTint="80"/>
          <w:bottom w:val="none" w:sz="0" w:space="0" w:color="000000"/>
          <w:right w:val="none" w:sz="0"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rsid w:val="00682535"/>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rsid w:val="00682535"/>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0" w:space="0" w:color="000000"/>
          <w:left w:val="none" w:sz="0" w:space="0" w:color="000000"/>
          <w:bottom w:val="single" w:sz="4" w:space="0" w:color="A5A5A5" w:themeColor="accent3" w:themeTint="FE"/>
          <w:right w:val="none" w:sz="0"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000000"/>
          <w:left w:val="none" w:sz="0" w:space="0" w:color="000000"/>
          <w:bottom w:val="none" w:sz="0"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000000"/>
          <w:left w:val="single" w:sz="4" w:space="0" w:color="A5A5A5" w:themeColor="accent3" w:themeTint="FE"/>
          <w:bottom w:val="none" w:sz="0" w:space="0" w:color="000000"/>
          <w:right w:val="none" w:sz="0"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rsid w:val="00682535"/>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rsid w:val="00682535"/>
    <w:tblPr>
      <w:tblStyleRowBandSize w:val="1"/>
      <w:tblStyleColBandSize w:val="1"/>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254175" w:themeColor="accent5" w:themeShade="95"/>
        <w:sz w:val="22"/>
      </w:rPr>
      <w:tblPr/>
      <w:tcPr>
        <w:tcBorders>
          <w:top w:val="none" w:sz="0" w:space="0" w:color="000000"/>
          <w:left w:val="none" w:sz="0" w:space="0" w:color="000000"/>
          <w:bottom w:val="single" w:sz="4" w:space="0" w:color="95AFDD" w:themeColor="accent5" w:themeTint="90"/>
          <w:right w:val="none" w:sz="0"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000000"/>
          <w:left w:val="none" w:sz="0" w:space="0" w:color="000000"/>
          <w:bottom w:val="none" w:sz="0"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000000"/>
          <w:left w:val="single" w:sz="4" w:space="0" w:color="95AFDD" w:themeColor="accent5" w:themeTint="90"/>
          <w:bottom w:val="none" w:sz="0" w:space="0" w:color="000000"/>
          <w:right w:val="none" w:sz="0"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rsid w:val="00682535"/>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0" w:space="0" w:color="000000"/>
          <w:left w:val="none" w:sz="0" w:space="0" w:color="000000"/>
          <w:bottom w:val="single" w:sz="4" w:space="0" w:color="ADD394" w:themeColor="accent6" w:themeTint="90"/>
          <w:right w:val="none" w:sz="0"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000000"/>
          <w:left w:val="none" w:sz="0" w:space="0" w:color="000000"/>
          <w:bottom w:val="none" w:sz="0"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000000"/>
          <w:left w:val="single" w:sz="4" w:space="0" w:color="ADD394" w:themeColor="accent6" w:themeTint="90"/>
          <w:bottom w:val="none" w:sz="0" w:space="0" w:color="000000"/>
          <w:right w:val="none" w:sz="0"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
    <w:name w:val="List Table 1 Light"/>
    <w:basedOn w:val="a1"/>
    <w:uiPriority w:val="99"/>
    <w:rsid w:val="00682535"/>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rsid w:val="00682535"/>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rsid w:val="00682535"/>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rsid w:val="00682535"/>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rsid w:val="00682535"/>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rsid w:val="00682535"/>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rsid w:val="00682535"/>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
    <w:name w:val="List Table 2"/>
    <w:basedOn w:val="a1"/>
    <w:uiPriority w:val="99"/>
    <w:rsid w:val="00682535"/>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rsid w:val="00682535"/>
    <w:tblPr>
      <w:tblStyleRowBandSize w:val="1"/>
      <w:tblStyleColBandSize w:val="1"/>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rsid w:val="00682535"/>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rsid w:val="00682535"/>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rsid w:val="00682535"/>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rsid w:val="00682535"/>
    <w:tblPr>
      <w:tblStyleRowBandSize w:val="1"/>
      <w:tblStyleColBandSize w:val="1"/>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rsid w:val="00682535"/>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
    <w:name w:val="List Table 3"/>
    <w:basedOn w:val="a1"/>
    <w:uiPriority w:val="99"/>
    <w:rsid w:val="00682535"/>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682535"/>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rsid w:val="00682535"/>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rsid w:val="00682535"/>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rsid w:val="00682535"/>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rsid w:val="00682535"/>
    <w:tblPr>
      <w:tblStyleRowBandSize w:val="1"/>
      <w:tblStyleColBandSize w:val="1"/>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rsid w:val="00682535"/>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
    <w:name w:val="List Table 4"/>
    <w:basedOn w:val="a1"/>
    <w:uiPriority w:val="99"/>
    <w:rsid w:val="00682535"/>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rsid w:val="00682535"/>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rsid w:val="00682535"/>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rsid w:val="00682535"/>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rsid w:val="00682535"/>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rsid w:val="00682535"/>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rsid w:val="00682535"/>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
    <w:name w:val="List Table 5 Dark"/>
    <w:basedOn w:val="a1"/>
    <w:uiPriority w:val="99"/>
    <w:rsid w:val="00682535"/>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rsid w:val="00682535"/>
    <w:tblPr>
      <w:tblStyleRowBandSize w:val="1"/>
      <w:tblStyleColBandSize w:val="1"/>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rsid w:val="00682535"/>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rsid w:val="00682535"/>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rsid w:val="00682535"/>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rsid w:val="00682535"/>
    <w:tblPr>
      <w:tblStyleRowBandSize w:val="1"/>
      <w:tblStyleColBandSize w:val="1"/>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rsid w:val="00682535"/>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
    <w:name w:val="List Table 6 Colorful"/>
    <w:basedOn w:val="a1"/>
    <w:uiPriority w:val="99"/>
    <w:rsid w:val="00682535"/>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682535"/>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rsid w:val="00682535"/>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rsid w:val="00682535"/>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rsid w:val="00682535"/>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rsid w:val="00682535"/>
    <w:tblPr>
      <w:tblStyleRowBandSize w:val="1"/>
      <w:tblStyleColBandSize w:val="1"/>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rsid w:val="00682535"/>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
    <w:name w:val="List Table 7 Colorful"/>
    <w:basedOn w:val="a1"/>
    <w:uiPriority w:val="99"/>
    <w:rsid w:val="00682535"/>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682535"/>
    <w:tblPr>
      <w:tblStyleRowBandSize w:val="1"/>
      <w:tblStyleColBandSize w:val="1"/>
      <w:tblInd w:w="0" w:type="dxa"/>
      <w:tblBorders>
        <w:right w:val="single" w:sz="4" w:space="0" w:color="5B9BD5" w:themeColor="accent1"/>
      </w:tblBorders>
      <w:tblCellMar>
        <w:top w:w="0" w:type="dxa"/>
        <w:left w:w="108" w:type="dxa"/>
        <w:bottom w:w="0" w:type="dxa"/>
        <w:right w:w="108" w:type="dxa"/>
      </w:tblCellMar>
    </w:tblPr>
    <w:tblStylePr w:type="firstRow">
      <w:rPr>
        <w:rFonts w:ascii="Arial" w:hAnsi="Arial"/>
        <w:i/>
        <w:color w:val="245A8D" w:themeColor="accent1" w:themeShade="95"/>
        <w:sz w:val="22"/>
      </w:rPr>
      <w:tblPr/>
      <w:tcPr>
        <w:tcBorders>
          <w:top w:val="none" w:sz="0" w:space="0" w:color="000000"/>
          <w:left w:val="none" w:sz="0" w:space="0" w:color="000000"/>
          <w:bottom w:val="single" w:sz="4" w:space="0" w:color="5B9BD5" w:themeColor="accent1"/>
          <w:right w:val="none" w:sz="0"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000000"/>
          <w:left w:val="none" w:sz="0" w:space="0" w:color="000000"/>
          <w:bottom w:val="none" w:sz="0"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000000"/>
          <w:left w:val="single" w:sz="4" w:space="0" w:color="5B9BD5" w:themeColor="accent1"/>
          <w:bottom w:val="none" w:sz="0" w:space="0" w:color="000000"/>
          <w:right w:val="none" w:sz="0"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rsid w:val="00682535"/>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rsid w:val="00682535"/>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0" w:space="0" w:color="000000"/>
          <w:left w:val="none" w:sz="0" w:space="0" w:color="000000"/>
          <w:bottom w:val="single" w:sz="4" w:space="0" w:color="C9C9C9" w:themeColor="accent3" w:themeTint="98"/>
          <w:right w:val="none" w:sz="0"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000000"/>
          <w:left w:val="none" w:sz="0" w:space="0" w:color="000000"/>
          <w:bottom w:val="none" w:sz="0"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000000"/>
          <w:left w:val="single" w:sz="4" w:space="0" w:color="C9C9C9" w:themeColor="accent3" w:themeTint="98"/>
          <w:bottom w:val="none" w:sz="0" w:space="0" w:color="000000"/>
          <w:right w:val="none" w:sz="0"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rsid w:val="00682535"/>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rsid w:val="00682535"/>
    <w:tblPr>
      <w:tblStyleRowBandSize w:val="1"/>
      <w:tblStyleColBandSize w:val="1"/>
      <w:tblInd w:w="0" w:type="dxa"/>
      <w:tblBorders>
        <w:right w:val="single" w:sz="4" w:space="0" w:color="8DA9DB" w:themeColor="accent5" w:themeTint="9A"/>
      </w:tblBorders>
      <w:tblCellMar>
        <w:top w:w="0" w:type="dxa"/>
        <w:left w:w="108" w:type="dxa"/>
        <w:bottom w:w="0" w:type="dxa"/>
        <w:right w:w="108" w:type="dxa"/>
      </w:tblCellMar>
    </w:tblPr>
    <w:tblStylePr w:type="firstRow">
      <w:rPr>
        <w:rFonts w:ascii="Arial" w:hAnsi="Arial"/>
        <w:i/>
        <w:color w:val="8DA9DB" w:themeColor="accent5" w:themeTint="9A" w:themeShade="95"/>
        <w:sz w:val="22"/>
      </w:rPr>
      <w:tblPr/>
      <w:tcPr>
        <w:tcBorders>
          <w:top w:val="none" w:sz="0" w:space="0" w:color="000000"/>
          <w:left w:val="none" w:sz="0" w:space="0" w:color="000000"/>
          <w:bottom w:val="single" w:sz="4" w:space="0" w:color="8DA9DB" w:themeColor="accent5" w:themeTint="9A"/>
          <w:right w:val="none" w:sz="0"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000000"/>
          <w:left w:val="none" w:sz="0" w:space="0" w:color="000000"/>
          <w:bottom w:val="none" w:sz="0"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000000"/>
          <w:left w:val="single" w:sz="4" w:space="0" w:color="8DA9DB" w:themeColor="accent5" w:themeTint="9A"/>
          <w:bottom w:val="none" w:sz="0" w:space="0" w:color="000000"/>
          <w:right w:val="none" w:sz="0"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rsid w:val="00682535"/>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0" w:space="0" w:color="000000"/>
          <w:left w:val="none" w:sz="0" w:space="0" w:color="000000"/>
          <w:bottom w:val="single" w:sz="4" w:space="0" w:color="A9D08E" w:themeColor="accent6" w:themeTint="98"/>
          <w:right w:val="none" w:sz="0"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000000"/>
          <w:left w:val="none" w:sz="0" w:space="0" w:color="000000"/>
          <w:bottom w:val="none" w:sz="0"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000000"/>
          <w:left w:val="single" w:sz="4" w:space="0" w:color="A9D08E" w:themeColor="accent6" w:themeTint="98"/>
          <w:bottom w:val="none" w:sz="0" w:space="0" w:color="000000"/>
          <w:right w:val="none" w:sz="0"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sid w:val="00682535"/>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Lined-Accent1">
    <w:name w:val="Lined - Accent 1"/>
    <w:basedOn w:val="a1"/>
    <w:uiPriority w:val="99"/>
    <w:rsid w:val="00682535"/>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rsid w:val="00682535"/>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sid w:val="00682535"/>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sid w:val="00682535"/>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sid w:val="00682535"/>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rsid w:val="00682535"/>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sid w:val="00682535"/>
    <w:rPr>
      <w:color w:val="40404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BorderedLined-Accent1">
    <w:name w:val="Bordered &amp; Lined - Accent 1"/>
    <w:basedOn w:val="a1"/>
    <w:uiPriority w:val="99"/>
    <w:rsid w:val="00682535"/>
    <w:rPr>
      <w:color w:val="404040"/>
    </w:rPr>
    <w:tblPr>
      <w:tblStyleRowBandSize w:val="1"/>
      <w:tblStyleColBandSize w:val="1"/>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rsid w:val="00682535"/>
    <w:rPr>
      <w:color w:val="404040"/>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sid w:val="00682535"/>
    <w:rPr>
      <w:color w:val="404040"/>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sid w:val="00682535"/>
    <w:rPr>
      <w:color w:val="404040"/>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sid w:val="00682535"/>
    <w:rPr>
      <w:color w:val="404040"/>
    </w:rPr>
    <w:tblPr>
      <w:tblStyleRowBandSize w:val="1"/>
      <w:tblStyleColBandSize w:val="1"/>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rsid w:val="00682535"/>
    <w:rPr>
      <w:color w:val="404040"/>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rsid w:val="00682535"/>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682535"/>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rsid w:val="00682535"/>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rsid w:val="00682535"/>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rsid w:val="00682535"/>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rsid w:val="00682535"/>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rsid w:val="00682535"/>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sid w:val="00682535"/>
    <w:rPr>
      <w:sz w:val="18"/>
    </w:rPr>
  </w:style>
  <w:style w:type="character" w:styleId="a8">
    <w:name w:val="footnote reference"/>
    <w:basedOn w:val="a0"/>
    <w:uiPriority w:val="99"/>
    <w:unhideWhenUsed/>
    <w:rsid w:val="00682535"/>
    <w:rPr>
      <w:vertAlign w:val="superscript"/>
    </w:rPr>
  </w:style>
  <w:style w:type="paragraph" w:styleId="a9">
    <w:name w:val="endnote text"/>
    <w:basedOn w:val="a"/>
    <w:link w:val="aa"/>
    <w:uiPriority w:val="99"/>
    <w:semiHidden/>
    <w:unhideWhenUsed/>
    <w:rsid w:val="00682535"/>
    <w:rPr>
      <w:sz w:val="20"/>
    </w:rPr>
  </w:style>
  <w:style w:type="character" w:customStyle="1" w:styleId="aa">
    <w:name w:val="Текст концевой сноски Знак"/>
    <w:link w:val="a9"/>
    <w:uiPriority w:val="99"/>
    <w:rsid w:val="00682535"/>
    <w:rPr>
      <w:sz w:val="20"/>
    </w:rPr>
  </w:style>
  <w:style w:type="character" w:styleId="ab">
    <w:name w:val="endnote reference"/>
    <w:basedOn w:val="a0"/>
    <w:uiPriority w:val="99"/>
    <w:semiHidden/>
    <w:unhideWhenUsed/>
    <w:rsid w:val="00682535"/>
    <w:rPr>
      <w:vertAlign w:val="superscript"/>
    </w:rPr>
  </w:style>
  <w:style w:type="paragraph" w:styleId="11">
    <w:name w:val="toc 1"/>
    <w:basedOn w:val="a"/>
    <w:next w:val="a"/>
    <w:uiPriority w:val="39"/>
    <w:unhideWhenUsed/>
    <w:rsid w:val="00682535"/>
    <w:pPr>
      <w:spacing w:after="57"/>
    </w:pPr>
  </w:style>
  <w:style w:type="paragraph" w:styleId="23">
    <w:name w:val="toc 2"/>
    <w:basedOn w:val="a"/>
    <w:next w:val="a"/>
    <w:uiPriority w:val="39"/>
    <w:unhideWhenUsed/>
    <w:rsid w:val="00682535"/>
    <w:pPr>
      <w:spacing w:after="57"/>
      <w:ind w:left="283"/>
    </w:pPr>
  </w:style>
  <w:style w:type="paragraph" w:styleId="31">
    <w:name w:val="toc 3"/>
    <w:basedOn w:val="a"/>
    <w:next w:val="a"/>
    <w:uiPriority w:val="39"/>
    <w:unhideWhenUsed/>
    <w:rsid w:val="00682535"/>
    <w:pPr>
      <w:spacing w:after="57"/>
      <w:ind w:left="567"/>
    </w:pPr>
  </w:style>
  <w:style w:type="paragraph" w:styleId="41">
    <w:name w:val="toc 4"/>
    <w:basedOn w:val="a"/>
    <w:next w:val="a"/>
    <w:uiPriority w:val="39"/>
    <w:unhideWhenUsed/>
    <w:rsid w:val="00682535"/>
    <w:pPr>
      <w:spacing w:after="57"/>
      <w:ind w:left="850"/>
    </w:pPr>
  </w:style>
  <w:style w:type="paragraph" w:styleId="51">
    <w:name w:val="toc 5"/>
    <w:basedOn w:val="a"/>
    <w:next w:val="a"/>
    <w:uiPriority w:val="39"/>
    <w:unhideWhenUsed/>
    <w:rsid w:val="00682535"/>
    <w:pPr>
      <w:spacing w:after="57"/>
      <w:ind w:left="1134"/>
    </w:pPr>
  </w:style>
  <w:style w:type="paragraph" w:styleId="61">
    <w:name w:val="toc 6"/>
    <w:basedOn w:val="a"/>
    <w:next w:val="a"/>
    <w:uiPriority w:val="39"/>
    <w:unhideWhenUsed/>
    <w:rsid w:val="00682535"/>
    <w:pPr>
      <w:spacing w:after="57"/>
      <w:ind w:left="1417"/>
    </w:pPr>
  </w:style>
  <w:style w:type="paragraph" w:styleId="71">
    <w:name w:val="toc 7"/>
    <w:basedOn w:val="a"/>
    <w:next w:val="a"/>
    <w:uiPriority w:val="39"/>
    <w:unhideWhenUsed/>
    <w:rsid w:val="00682535"/>
    <w:pPr>
      <w:spacing w:after="57"/>
      <w:ind w:left="1701"/>
    </w:pPr>
  </w:style>
  <w:style w:type="paragraph" w:styleId="81">
    <w:name w:val="toc 8"/>
    <w:basedOn w:val="a"/>
    <w:next w:val="a"/>
    <w:uiPriority w:val="39"/>
    <w:unhideWhenUsed/>
    <w:rsid w:val="00682535"/>
    <w:pPr>
      <w:spacing w:after="57"/>
      <w:ind w:left="1984"/>
    </w:pPr>
  </w:style>
  <w:style w:type="paragraph" w:styleId="91">
    <w:name w:val="toc 9"/>
    <w:basedOn w:val="a"/>
    <w:next w:val="a"/>
    <w:uiPriority w:val="39"/>
    <w:unhideWhenUsed/>
    <w:rsid w:val="00682535"/>
    <w:pPr>
      <w:spacing w:after="57"/>
      <w:ind w:left="2268"/>
    </w:pPr>
  </w:style>
  <w:style w:type="paragraph" w:styleId="ac">
    <w:name w:val="TOC Heading"/>
    <w:uiPriority w:val="39"/>
    <w:unhideWhenUsed/>
    <w:rsid w:val="00682535"/>
  </w:style>
  <w:style w:type="paragraph" w:styleId="ad">
    <w:name w:val="table of figures"/>
    <w:basedOn w:val="a"/>
    <w:next w:val="a"/>
    <w:uiPriority w:val="99"/>
    <w:unhideWhenUsed/>
    <w:rsid w:val="00682535"/>
  </w:style>
  <w:style w:type="character" w:styleId="ae">
    <w:name w:val="FollowedHyperlink"/>
    <w:basedOn w:val="a0"/>
    <w:uiPriority w:val="99"/>
    <w:unhideWhenUsed/>
    <w:qFormat/>
    <w:rsid w:val="00682535"/>
    <w:rPr>
      <w:color w:val="954F72" w:themeColor="followedHyperlink"/>
      <w:u w:val="single"/>
    </w:rPr>
  </w:style>
  <w:style w:type="character" w:styleId="af">
    <w:name w:val="Emphasis"/>
    <w:basedOn w:val="a0"/>
    <w:uiPriority w:val="20"/>
    <w:qFormat/>
    <w:rsid w:val="00682535"/>
    <w:rPr>
      <w:i/>
      <w:iCs/>
    </w:rPr>
  </w:style>
  <w:style w:type="character" w:styleId="af0">
    <w:name w:val="Hyperlink"/>
    <w:uiPriority w:val="99"/>
    <w:unhideWhenUsed/>
    <w:qFormat/>
    <w:rsid w:val="00682535"/>
    <w:rPr>
      <w:color w:val="0000FF"/>
      <w:u w:val="single"/>
    </w:rPr>
  </w:style>
  <w:style w:type="character" w:styleId="af1">
    <w:name w:val="page number"/>
    <w:basedOn w:val="a0"/>
    <w:qFormat/>
    <w:rsid w:val="00682535"/>
  </w:style>
  <w:style w:type="character" w:styleId="af2">
    <w:name w:val="Strong"/>
    <w:uiPriority w:val="22"/>
    <w:qFormat/>
    <w:rsid w:val="00682535"/>
    <w:rPr>
      <w:b/>
      <w:bCs/>
    </w:rPr>
  </w:style>
  <w:style w:type="paragraph" w:styleId="af3">
    <w:name w:val="Balloon Text"/>
    <w:basedOn w:val="a"/>
    <w:link w:val="af4"/>
    <w:qFormat/>
    <w:rsid w:val="00682535"/>
    <w:rPr>
      <w:rFonts w:ascii="Tahoma" w:hAnsi="Tahoma" w:cs="Tahoma"/>
      <w:sz w:val="16"/>
      <w:szCs w:val="16"/>
    </w:rPr>
  </w:style>
  <w:style w:type="paragraph" w:styleId="af5">
    <w:name w:val="footnote text"/>
    <w:basedOn w:val="a"/>
    <w:link w:val="af6"/>
    <w:qFormat/>
    <w:rsid w:val="00682535"/>
    <w:pPr>
      <w:spacing w:after="60"/>
      <w:jc w:val="both"/>
    </w:pPr>
    <w:rPr>
      <w:sz w:val="20"/>
      <w:szCs w:val="20"/>
    </w:rPr>
  </w:style>
  <w:style w:type="paragraph" w:styleId="af7">
    <w:name w:val="header"/>
    <w:basedOn w:val="a"/>
    <w:link w:val="af8"/>
    <w:qFormat/>
    <w:rsid w:val="00682535"/>
    <w:pPr>
      <w:tabs>
        <w:tab w:val="center" w:pos="4677"/>
        <w:tab w:val="right" w:pos="9355"/>
      </w:tabs>
    </w:pPr>
  </w:style>
  <w:style w:type="paragraph" w:styleId="af9">
    <w:name w:val="Body Text"/>
    <w:basedOn w:val="a"/>
    <w:link w:val="afa"/>
    <w:uiPriority w:val="1"/>
    <w:unhideWhenUsed/>
    <w:qFormat/>
    <w:rsid w:val="00682535"/>
    <w:pPr>
      <w:spacing w:after="120" w:line="276" w:lineRule="auto"/>
    </w:pPr>
    <w:rPr>
      <w:sz w:val="22"/>
      <w:szCs w:val="22"/>
      <w:lang w:val="zh-CN" w:eastAsia="en-US"/>
    </w:rPr>
  </w:style>
  <w:style w:type="paragraph" w:styleId="afb">
    <w:name w:val="Body Text Indent"/>
    <w:basedOn w:val="a"/>
    <w:link w:val="afc"/>
    <w:qFormat/>
    <w:rsid w:val="00682535"/>
    <w:pPr>
      <w:spacing w:after="120"/>
      <w:ind w:left="283"/>
    </w:pPr>
  </w:style>
  <w:style w:type="paragraph" w:styleId="afd">
    <w:name w:val="Title"/>
    <w:basedOn w:val="a"/>
    <w:next w:val="a"/>
    <w:link w:val="afe"/>
    <w:qFormat/>
    <w:rsid w:val="00682535"/>
    <w:pPr>
      <w:spacing w:before="240" w:after="60"/>
      <w:jc w:val="center"/>
      <w:outlineLvl w:val="0"/>
    </w:pPr>
    <w:rPr>
      <w:rFonts w:ascii="Cambria" w:hAnsi="Cambria"/>
      <w:b/>
      <w:bCs/>
      <w:sz w:val="32"/>
      <w:szCs w:val="32"/>
    </w:rPr>
  </w:style>
  <w:style w:type="paragraph" w:styleId="aff">
    <w:name w:val="footer"/>
    <w:basedOn w:val="a"/>
    <w:link w:val="aff0"/>
    <w:qFormat/>
    <w:rsid w:val="00682535"/>
    <w:pPr>
      <w:tabs>
        <w:tab w:val="center" w:pos="4677"/>
        <w:tab w:val="right" w:pos="9355"/>
      </w:tabs>
    </w:pPr>
  </w:style>
  <w:style w:type="paragraph" w:styleId="aff1">
    <w:name w:val="Normal (Web)"/>
    <w:basedOn w:val="a"/>
    <w:uiPriority w:val="99"/>
    <w:unhideWhenUsed/>
    <w:qFormat/>
    <w:rsid w:val="00682535"/>
    <w:pPr>
      <w:spacing w:before="100" w:beforeAutospacing="1" w:after="100" w:afterAutospacing="1"/>
    </w:pPr>
  </w:style>
  <w:style w:type="table" w:styleId="aff2">
    <w:name w:val="Table Grid"/>
    <w:basedOn w:val="a1"/>
    <w:uiPriority w:val="59"/>
    <w:qFormat/>
    <w:rsid w:val="0068253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0">
    <w:name w:val="Заголовок 1 Знак"/>
    <w:link w:val="1"/>
    <w:uiPriority w:val="9"/>
    <w:qFormat/>
    <w:rsid w:val="00682535"/>
    <w:rPr>
      <w:rFonts w:ascii="Calibri Light" w:eastAsia="Times New Roman" w:hAnsi="Calibri Light" w:cs="Times New Roman"/>
      <w:b/>
      <w:bCs/>
      <w:sz w:val="32"/>
      <w:szCs w:val="32"/>
    </w:rPr>
  </w:style>
  <w:style w:type="character" w:customStyle="1" w:styleId="30">
    <w:name w:val="Заголовок 3 Знак"/>
    <w:link w:val="3"/>
    <w:semiHidden/>
    <w:qFormat/>
    <w:rsid w:val="00682535"/>
    <w:rPr>
      <w:rFonts w:ascii="Calibri Light" w:eastAsia="Times New Roman" w:hAnsi="Calibri Light" w:cs="Times New Roman"/>
      <w:b/>
      <w:bCs/>
      <w:sz w:val="26"/>
      <w:szCs w:val="26"/>
    </w:rPr>
  </w:style>
  <w:style w:type="character" w:customStyle="1" w:styleId="50">
    <w:name w:val="Заголовок 5 Знак"/>
    <w:link w:val="5"/>
    <w:qFormat/>
    <w:rsid w:val="00682535"/>
    <w:rPr>
      <w:rFonts w:ascii="Times New Roman CYR" w:hAnsi="Times New Roman CYR" w:cs="Times New Roman CYR"/>
      <w:sz w:val="40"/>
      <w:szCs w:val="40"/>
      <w:lang w:val="ru-RU" w:eastAsia="ru-RU" w:bidi="ar-SA"/>
    </w:rPr>
  </w:style>
  <w:style w:type="character" w:customStyle="1" w:styleId="af4">
    <w:name w:val="Текст выноски Знак"/>
    <w:link w:val="af3"/>
    <w:qFormat/>
    <w:rsid w:val="00682535"/>
    <w:rPr>
      <w:rFonts w:ascii="Tahoma" w:hAnsi="Tahoma" w:cs="Tahoma"/>
      <w:sz w:val="16"/>
      <w:szCs w:val="16"/>
    </w:rPr>
  </w:style>
  <w:style w:type="character" w:customStyle="1" w:styleId="af6">
    <w:name w:val="Текст сноски Знак"/>
    <w:basedOn w:val="a0"/>
    <w:link w:val="af5"/>
    <w:qFormat/>
    <w:rsid w:val="00682535"/>
  </w:style>
  <w:style w:type="character" w:customStyle="1" w:styleId="af8">
    <w:name w:val="Верхний колонтитул Знак"/>
    <w:link w:val="af7"/>
    <w:qFormat/>
    <w:rsid w:val="00682535"/>
    <w:rPr>
      <w:sz w:val="24"/>
      <w:szCs w:val="24"/>
    </w:rPr>
  </w:style>
  <w:style w:type="character" w:customStyle="1" w:styleId="afa">
    <w:name w:val="Основной текст Знак"/>
    <w:link w:val="af9"/>
    <w:uiPriority w:val="1"/>
    <w:qFormat/>
    <w:rsid w:val="00682535"/>
    <w:rPr>
      <w:sz w:val="22"/>
      <w:szCs w:val="22"/>
      <w:lang w:val="zh-CN" w:eastAsia="en-US"/>
    </w:rPr>
  </w:style>
  <w:style w:type="character" w:customStyle="1" w:styleId="afc">
    <w:name w:val="Основной текст с отступом Знак"/>
    <w:link w:val="afb"/>
    <w:qFormat/>
    <w:rsid w:val="00682535"/>
    <w:rPr>
      <w:sz w:val="24"/>
      <w:szCs w:val="24"/>
    </w:rPr>
  </w:style>
  <w:style w:type="character" w:customStyle="1" w:styleId="afe">
    <w:name w:val="Название Знак"/>
    <w:link w:val="afd"/>
    <w:qFormat/>
    <w:rsid w:val="00682535"/>
    <w:rPr>
      <w:rFonts w:ascii="Cambria" w:eastAsia="Times New Roman" w:hAnsi="Cambria" w:cs="Times New Roman"/>
      <w:b/>
      <w:bCs/>
      <w:sz w:val="32"/>
      <w:szCs w:val="32"/>
    </w:rPr>
  </w:style>
  <w:style w:type="character" w:customStyle="1" w:styleId="aff0">
    <w:name w:val="Нижний колонтитул Знак"/>
    <w:link w:val="aff"/>
    <w:qFormat/>
    <w:rsid w:val="00682535"/>
    <w:rPr>
      <w:sz w:val="24"/>
      <w:szCs w:val="24"/>
    </w:rPr>
  </w:style>
  <w:style w:type="paragraph" w:customStyle="1" w:styleId="aeiiia">
    <w:name w:val="ae_iiia?"/>
    <w:basedOn w:val="a"/>
    <w:qFormat/>
    <w:rsid w:val="00682535"/>
    <w:pPr>
      <w:spacing w:before="240"/>
      <w:jc w:val="right"/>
    </w:pPr>
    <w:rPr>
      <w:sz w:val="22"/>
      <w:szCs w:val="22"/>
    </w:rPr>
  </w:style>
  <w:style w:type="paragraph" w:customStyle="1" w:styleId="aeaie">
    <w:name w:val="aeaie"/>
    <w:basedOn w:val="a"/>
    <w:qFormat/>
    <w:rsid w:val="00682535"/>
    <w:pPr>
      <w:spacing w:before="60"/>
      <w:jc w:val="center"/>
    </w:pPr>
    <w:rPr>
      <w:b/>
      <w:bCs/>
      <w:caps/>
      <w:sz w:val="18"/>
      <w:szCs w:val="18"/>
    </w:rPr>
  </w:style>
  <w:style w:type="paragraph" w:customStyle="1" w:styleId="aeaie2">
    <w:name w:val="aeaie2"/>
    <w:basedOn w:val="a"/>
    <w:qFormat/>
    <w:rsid w:val="00682535"/>
    <w:pPr>
      <w:jc w:val="center"/>
    </w:pPr>
    <w:rPr>
      <w:sz w:val="18"/>
      <w:szCs w:val="18"/>
    </w:rPr>
  </w:style>
  <w:style w:type="paragraph" w:customStyle="1" w:styleId="Caaani">
    <w:name w:val="Caa_?ani"/>
    <w:basedOn w:val="a"/>
    <w:qFormat/>
    <w:rsid w:val="00682535"/>
    <w:pPr>
      <w:spacing w:before="120"/>
      <w:jc w:val="center"/>
    </w:pPr>
    <w:rPr>
      <w:b/>
      <w:caps/>
      <w:szCs w:val="20"/>
    </w:rPr>
  </w:style>
  <w:style w:type="paragraph" w:styleId="aff3">
    <w:name w:val="List Paragraph"/>
    <w:basedOn w:val="a"/>
    <w:uiPriority w:val="1"/>
    <w:qFormat/>
    <w:rsid w:val="00682535"/>
    <w:pPr>
      <w:spacing w:after="200" w:line="276" w:lineRule="auto"/>
      <w:ind w:left="720"/>
      <w:contextualSpacing/>
    </w:pPr>
    <w:rPr>
      <w:rFonts w:ascii="Calibri" w:eastAsia="Calibri" w:hAnsi="Calibri"/>
      <w:sz w:val="22"/>
      <w:szCs w:val="22"/>
      <w:lang w:eastAsia="en-US"/>
    </w:rPr>
  </w:style>
  <w:style w:type="character" w:customStyle="1" w:styleId="extended-textshort">
    <w:name w:val="extended-text__short"/>
    <w:qFormat/>
    <w:rsid w:val="00682535"/>
  </w:style>
  <w:style w:type="character" w:customStyle="1" w:styleId="copytarget">
    <w:name w:val="copy_target"/>
    <w:qFormat/>
    <w:rsid w:val="00682535"/>
  </w:style>
  <w:style w:type="character" w:customStyle="1" w:styleId="text-cut2">
    <w:name w:val="text-cut2"/>
    <w:qFormat/>
    <w:rsid w:val="00682535"/>
  </w:style>
  <w:style w:type="character" w:customStyle="1" w:styleId="12">
    <w:name w:val="Основной текст Знак1"/>
    <w:qFormat/>
    <w:rsid w:val="00682535"/>
    <w:rPr>
      <w:sz w:val="24"/>
      <w:szCs w:val="24"/>
    </w:rPr>
  </w:style>
  <w:style w:type="character" w:customStyle="1" w:styleId="w8qarf">
    <w:name w:val="w8qarf"/>
    <w:qFormat/>
    <w:rsid w:val="00682535"/>
  </w:style>
  <w:style w:type="character" w:customStyle="1" w:styleId="lrzxr">
    <w:name w:val="lrzxr"/>
    <w:qFormat/>
    <w:rsid w:val="00682535"/>
  </w:style>
  <w:style w:type="paragraph" w:styleId="aff4">
    <w:name w:val="No Spacing"/>
    <w:uiPriority w:val="1"/>
    <w:qFormat/>
    <w:rsid w:val="00682535"/>
    <w:rPr>
      <w:rFonts w:ascii="Calibri" w:eastAsia="Calibri" w:hAnsi="Calibri"/>
      <w:sz w:val="22"/>
      <w:szCs w:val="22"/>
      <w:lang w:eastAsia="en-US"/>
    </w:rPr>
  </w:style>
  <w:style w:type="character" w:customStyle="1" w:styleId="value">
    <w:name w:val="value"/>
    <w:qFormat/>
    <w:rsid w:val="00682535"/>
  </w:style>
  <w:style w:type="character" w:customStyle="1" w:styleId="nm">
    <w:name w:val="nm"/>
    <w:qFormat/>
    <w:rsid w:val="00682535"/>
  </w:style>
  <w:style w:type="character" w:customStyle="1" w:styleId="small-phone">
    <w:name w:val="small-phone"/>
    <w:qFormat/>
    <w:rsid w:val="00682535"/>
  </w:style>
  <w:style w:type="character" w:customStyle="1" w:styleId="phone-show">
    <w:name w:val="phone-show"/>
    <w:qFormat/>
    <w:rsid w:val="00682535"/>
  </w:style>
  <w:style w:type="character" w:customStyle="1" w:styleId="oqoid">
    <w:name w:val="_oqoid"/>
    <w:qFormat/>
    <w:rsid w:val="00682535"/>
  </w:style>
  <w:style w:type="character" w:customStyle="1" w:styleId="13">
    <w:name w:val="Неразрешенное упоминание1"/>
    <w:basedOn w:val="a0"/>
    <w:uiPriority w:val="99"/>
    <w:semiHidden/>
    <w:unhideWhenUsed/>
    <w:qFormat/>
    <w:rsid w:val="00682535"/>
    <w:rPr>
      <w:color w:val="605E5C"/>
      <w:shd w:val="clear" w:color="auto" w:fill="E1DFDD"/>
    </w:rPr>
  </w:style>
  <w:style w:type="paragraph" w:customStyle="1" w:styleId="14">
    <w:name w:val="Рецензия1"/>
    <w:hidden/>
    <w:uiPriority w:val="99"/>
    <w:semiHidden/>
    <w:qFormat/>
    <w:rsid w:val="00682535"/>
    <w:rPr>
      <w:rFonts w:eastAsia="Times New Roman"/>
      <w:sz w:val="24"/>
      <w:szCs w:val="24"/>
    </w:rPr>
  </w:style>
  <w:style w:type="paragraph" w:customStyle="1" w:styleId="ConsPlusNormal">
    <w:name w:val="ConsPlusNormal"/>
    <w:link w:val="ConsPlusNormal0"/>
    <w:qFormat/>
    <w:rsid w:val="00682535"/>
    <w:pPr>
      <w:ind w:firstLine="720"/>
    </w:pPr>
    <w:rPr>
      <w:rFonts w:ascii="Arial" w:eastAsia="Times New Roman" w:hAnsi="Arial" w:cs="Arial"/>
    </w:rPr>
  </w:style>
  <w:style w:type="character" w:customStyle="1" w:styleId="ConsPlusNormal0">
    <w:name w:val="ConsPlusNormal Знак"/>
    <w:link w:val="ConsPlusNormal"/>
    <w:qFormat/>
    <w:rsid w:val="00682535"/>
    <w:rPr>
      <w:rFonts w:ascii="Arial" w:hAnsi="Arial" w:cs="Arial"/>
    </w:rPr>
  </w:style>
  <w:style w:type="table" w:customStyle="1" w:styleId="TableNormal">
    <w:name w:val="Table Normal"/>
    <w:uiPriority w:val="2"/>
    <w:semiHidden/>
    <w:unhideWhenUsed/>
    <w:qFormat/>
    <w:rsid w:val="00682535"/>
    <w:pPr>
      <w:widowControl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TableParagraph">
    <w:name w:val="Table Paragraph"/>
    <w:basedOn w:val="a"/>
    <w:uiPriority w:val="1"/>
    <w:qFormat/>
    <w:rsid w:val="00682535"/>
    <w:pPr>
      <w:widowControl w:val="0"/>
      <w:spacing w:before="1"/>
    </w:pPr>
    <w:rPr>
      <w:rFonts w:ascii="Microsoft Sans Serif" w:eastAsia="Microsoft Sans Serif" w:hAnsi="Microsoft Sans Serif" w:cs="Microsoft Sans Serif"/>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22FCB6-C4F0-4B9F-BE56-0ED1E3E48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Pages>
  <Words>791</Words>
  <Characters>4513</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lpstr>
    </vt:vector>
  </TitlesOfParts>
  <Company>Microsoft</Company>
  <LinksUpToDate>false</LinksUpToDate>
  <CharactersWithSpaces>5294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владимир</dc:creator>
  <cp:lastModifiedBy>Пользователь Windows</cp:lastModifiedBy>
  <cp:revision>353</cp:revision>
  <dcterms:created xsi:type="dcterms:W3CDTF">2024-03-19T08:53:00Z</dcterms:created>
  <dcterms:modified xsi:type="dcterms:W3CDTF">2026-09-22T08:01:00Z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1049-12.2.0.16909</vt:lpwstr>
  </property>
  <property fmtid="{D5CDD505-2E9C-101B-9397-08002B2CF9AE}" pid="3" name="ICV">
    <vt:lpwstr>9C3D7DAC32974D299211A773C7BFB569_12</vt:lpwstr>
  </property>
</Properties>
</file>