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C34C5F">
      <w:pPr>
        <w:widowControl w:val="0"/>
        <w:autoSpaceDE w:val="0"/>
        <w:autoSpaceDN w:val="0"/>
        <w:adjustRightInd w:val="0"/>
        <w:jc w:val="right"/>
        <w:rPr>
          <w:sz w:val="22"/>
          <w:szCs w:val="22"/>
        </w:rPr>
      </w:pPr>
      <w:r>
        <w:rPr>
          <w:sz w:val="22"/>
          <w:szCs w:val="22"/>
        </w:rPr>
        <w:t>Утверждаю</w:t>
      </w:r>
    </w:p>
    <w:p w14:paraId="5455CB4D">
      <w:pPr>
        <w:widowControl w:val="0"/>
        <w:autoSpaceDE w:val="0"/>
        <w:autoSpaceDN w:val="0"/>
        <w:adjustRightInd w:val="0"/>
        <w:jc w:val="right"/>
        <w:rPr>
          <w:sz w:val="22"/>
          <w:szCs w:val="22"/>
        </w:rPr>
      </w:pPr>
      <w:r>
        <w:rPr>
          <w:sz w:val="22"/>
          <w:szCs w:val="22"/>
        </w:rPr>
        <w:t>Директор МКУ «ЦОФМУ»</w:t>
      </w:r>
    </w:p>
    <w:p w14:paraId="7A652D4C">
      <w:pPr>
        <w:widowControl w:val="0"/>
        <w:autoSpaceDE w:val="0"/>
        <w:autoSpaceDN w:val="0"/>
        <w:adjustRightInd w:val="0"/>
        <w:jc w:val="right"/>
        <w:rPr>
          <w:sz w:val="22"/>
          <w:szCs w:val="22"/>
        </w:rPr>
      </w:pPr>
    </w:p>
    <w:p w14:paraId="1687C522">
      <w:pPr>
        <w:jc w:val="center"/>
        <w:rPr>
          <w:b/>
          <w:sz w:val="23"/>
          <w:szCs w:val="23"/>
        </w:rPr>
      </w:pPr>
      <w:r>
        <w:rPr>
          <w:sz w:val="22"/>
          <w:szCs w:val="22"/>
        </w:rPr>
        <w:t xml:space="preserve">                                                                                                           _________________ В.В. Алексеев</w:t>
      </w:r>
    </w:p>
    <w:p w14:paraId="71A25B07">
      <w:pPr>
        <w:jc w:val="center"/>
        <w:rPr>
          <w:b/>
          <w:sz w:val="23"/>
          <w:szCs w:val="23"/>
        </w:rPr>
      </w:pPr>
    </w:p>
    <w:p w14:paraId="7C8B05CA">
      <w:pPr>
        <w:jc w:val="center"/>
        <w:rPr>
          <w:b/>
          <w:sz w:val="23"/>
          <w:szCs w:val="23"/>
        </w:rPr>
      </w:pPr>
      <w:r>
        <w:rPr>
          <w:b/>
          <w:sz w:val="23"/>
          <w:szCs w:val="23"/>
        </w:rPr>
        <w:t>ПРОЕКТ</w:t>
      </w:r>
    </w:p>
    <w:p w14:paraId="7C6A0619">
      <w:pPr>
        <w:jc w:val="center"/>
        <w:rPr>
          <w:b/>
          <w:sz w:val="23"/>
          <w:szCs w:val="23"/>
        </w:rPr>
      </w:pPr>
    </w:p>
    <w:p w14:paraId="0A78E6B2">
      <w:pPr>
        <w:jc w:val="center"/>
        <w:rPr>
          <w:b/>
          <w:sz w:val="23"/>
          <w:szCs w:val="23"/>
        </w:rPr>
      </w:pPr>
      <w:r>
        <w:rPr>
          <w:b/>
          <w:sz w:val="23"/>
          <w:szCs w:val="23"/>
        </w:rPr>
        <w:t>Договор № ___________________</w:t>
      </w:r>
    </w:p>
    <w:p w14:paraId="5B36E6A5">
      <w:pPr>
        <w:jc w:val="center"/>
        <w:rPr>
          <w:b/>
          <w:bCs/>
          <w:color w:val="000000"/>
          <w:sz w:val="23"/>
          <w:szCs w:val="23"/>
        </w:rPr>
      </w:pPr>
    </w:p>
    <w:p w14:paraId="643B39AE">
      <w:pPr>
        <w:shd w:val="clear" w:color="auto" w:fill="FFFFFF"/>
        <w:ind w:right="90"/>
        <w:rPr>
          <w:b/>
          <w:bCs/>
          <w:color w:val="000000"/>
          <w:sz w:val="23"/>
          <w:szCs w:val="23"/>
        </w:rPr>
      </w:pPr>
      <w:r>
        <w:rPr>
          <w:sz w:val="23"/>
          <w:szCs w:val="23"/>
        </w:rPr>
        <w:t>Ленинградская область, Всеволожский район,</w:t>
      </w:r>
    </w:p>
    <w:p w14:paraId="4F20BE13">
      <w:pPr>
        <w:shd w:val="clear" w:color="auto" w:fill="FFFFFF"/>
        <w:ind w:right="90"/>
        <w:rPr>
          <w:b/>
          <w:bCs/>
          <w:sz w:val="23"/>
          <w:szCs w:val="23"/>
        </w:rPr>
      </w:pPr>
      <w:r>
        <w:rPr>
          <w:sz w:val="23"/>
          <w:szCs w:val="23"/>
        </w:rPr>
        <w:t>г. Всеволожск</w:t>
      </w:r>
      <w:r>
        <w:rPr>
          <w:sz w:val="23"/>
          <w:szCs w:val="23"/>
        </w:rPr>
        <w:tab/>
      </w:r>
      <w:r>
        <w:rPr>
          <w:sz w:val="23"/>
          <w:szCs w:val="23"/>
        </w:rPr>
        <w:tab/>
      </w:r>
      <w:r>
        <w:rPr>
          <w:sz w:val="23"/>
          <w:szCs w:val="23"/>
        </w:rPr>
        <w:t xml:space="preserve">                                   </w:t>
      </w:r>
      <w:r>
        <w:rPr>
          <w:sz w:val="23"/>
          <w:szCs w:val="23"/>
        </w:rPr>
        <w:tab/>
      </w:r>
      <w:r>
        <w:rPr>
          <w:sz w:val="23"/>
          <w:szCs w:val="23"/>
        </w:rPr>
        <w:tab/>
      </w:r>
      <w:r>
        <w:rPr>
          <w:sz w:val="23"/>
          <w:szCs w:val="23"/>
        </w:rPr>
        <w:t xml:space="preserve">           </w:t>
      </w:r>
      <w:r>
        <w:rPr>
          <w:sz w:val="23"/>
          <w:szCs w:val="23"/>
        </w:rPr>
        <w:tab/>
      </w:r>
      <w:r>
        <w:rPr>
          <w:sz w:val="23"/>
          <w:szCs w:val="23"/>
        </w:rPr>
        <w:t xml:space="preserve">               «    » _________ 2026 года</w:t>
      </w:r>
    </w:p>
    <w:p w14:paraId="3628AE07">
      <w:pPr>
        <w:jc w:val="both"/>
        <w:rPr>
          <w:sz w:val="23"/>
          <w:szCs w:val="23"/>
        </w:rPr>
      </w:pPr>
    </w:p>
    <w:p w14:paraId="51A91530">
      <w:pPr>
        <w:jc w:val="both"/>
        <w:rPr>
          <w:sz w:val="23"/>
          <w:szCs w:val="23"/>
        </w:rPr>
      </w:pPr>
      <w:r>
        <w:rPr>
          <w:color w:val="000000"/>
          <w:spacing w:val="-1"/>
          <w:sz w:val="23"/>
          <w:szCs w:val="23"/>
        </w:rPr>
        <w:t xml:space="preserve">      </w:t>
      </w:r>
      <w:r>
        <w:rPr>
          <w:b w:val="0"/>
          <w:bCs/>
          <w:color w:val="000000"/>
          <w:sz w:val="23"/>
          <w:szCs w:val="23"/>
        </w:rPr>
        <w:t>Муниципальное казённое учреждение «Центр обеспечения функционирования муниципальных учреждений» (МКУ «ЦОФМУ»),</w:t>
      </w:r>
      <w:r>
        <w:rPr>
          <w:color w:val="000000"/>
          <w:sz w:val="23"/>
          <w:szCs w:val="23"/>
        </w:rPr>
        <w:t xml:space="preserve"> </w:t>
      </w:r>
      <w:r>
        <w:rPr>
          <w:sz w:val="23"/>
          <w:szCs w:val="23"/>
        </w:rPr>
        <w:t xml:space="preserve">именуемое в дальнейшем «Покупатель», </w:t>
      </w:r>
      <w:r>
        <w:rPr>
          <w:color w:val="000000"/>
          <w:sz w:val="23"/>
          <w:szCs w:val="23"/>
        </w:rPr>
        <w:t>в лице директора Алексеева Вячеслава Викторовича, действующего на основании Устава учреждения  и</w:t>
      </w:r>
      <w:r>
        <w:rPr>
          <w:rFonts w:eastAsia="Calibri"/>
          <w:sz w:val="23"/>
          <w:szCs w:val="23"/>
        </w:rPr>
        <w:t xml:space="preserve"> _________________________________, </w:t>
      </w:r>
      <w:r>
        <w:rPr>
          <w:sz w:val="23"/>
          <w:szCs w:val="23"/>
        </w:rPr>
        <w:t>именуемое в дальнейшем «Поставщик», в лице _______________________</w:t>
      </w:r>
      <w:r>
        <w:rPr>
          <w:rFonts w:eastAsia="Calibri"/>
          <w:sz w:val="23"/>
          <w:szCs w:val="23"/>
        </w:rPr>
        <w:t xml:space="preserve">действующего на основании  __________________________, </w:t>
      </w:r>
      <w:r>
        <w:rPr>
          <w:sz w:val="23"/>
          <w:szCs w:val="23"/>
        </w:rPr>
        <w:t>с другой стороны, на основании п. 4 ч.1 ст. 93 Федерального закона от 05.04.2013 №44-ФЗ «О контрактной системе в сфере  закупок товаров, работ, услуг для</w:t>
      </w:r>
      <w:bookmarkStart w:id="1" w:name="_GoBack"/>
      <w:bookmarkEnd w:id="1"/>
      <w:r>
        <w:rPr>
          <w:sz w:val="23"/>
          <w:szCs w:val="23"/>
        </w:rPr>
        <w:t xml:space="preserve"> обеспечения государственных и муниципальных нужд»,  заключили настоящий договор о нижеследующем.</w:t>
      </w:r>
    </w:p>
    <w:p w14:paraId="5E9EB9B0">
      <w:pPr>
        <w:jc w:val="both"/>
        <w:rPr>
          <w:rFonts w:eastAsia="Arial Unicode MS"/>
          <w:b/>
          <w:bCs/>
          <w:color w:val="000000"/>
          <w:sz w:val="23"/>
          <w:szCs w:val="23"/>
        </w:rPr>
      </w:pPr>
      <w:r>
        <w:rPr>
          <w:rFonts w:eastAsia="Arial Unicode MS"/>
          <w:b/>
          <w:bCs/>
          <w:color w:val="000000"/>
          <w:sz w:val="23"/>
          <w:szCs w:val="23"/>
        </w:rPr>
        <w:t xml:space="preserve">                                                                       </w:t>
      </w:r>
    </w:p>
    <w:p w14:paraId="0A467A52">
      <w:pPr>
        <w:jc w:val="both"/>
        <w:rPr>
          <w:rFonts w:eastAsia="Arial Unicode MS"/>
          <w:b/>
          <w:bCs/>
          <w:color w:val="000000"/>
          <w:sz w:val="24"/>
          <w:szCs w:val="24"/>
        </w:rPr>
      </w:pPr>
      <w:r>
        <w:rPr>
          <w:rFonts w:eastAsia="Arial Unicode MS"/>
          <w:b/>
          <w:bCs/>
          <w:color w:val="000000"/>
          <w:sz w:val="23"/>
          <w:szCs w:val="23"/>
        </w:rPr>
        <w:t xml:space="preserve">          </w:t>
      </w:r>
      <w:r>
        <w:rPr>
          <w:rFonts w:eastAsia="Arial Unicode MS"/>
          <w:b/>
          <w:bCs/>
          <w:color w:val="000000"/>
          <w:sz w:val="24"/>
          <w:szCs w:val="24"/>
        </w:rPr>
        <w:t xml:space="preserve">                                                                Предмет договора</w:t>
      </w:r>
    </w:p>
    <w:p w14:paraId="4CCF460C">
      <w:pPr>
        <w:pStyle w:val="43"/>
        <w:spacing w:line="240" w:lineRule="auto"/>
        <w:ind w:firstLine="567"/>
        <w:jc w:val="both"/>
        <w:rPr>
          <w:bCs/>
          <w:sz w:val="24"/>
          <w:szCs w:val="24"/>
          <w:lang w:val="ru-RU"/>
        </w:rPr>
      </w:pPr>
      <w:r>
        <w:rPr>
          <w:bCs/>
          <w:sz w:val="24"/>
          <w:szCs w:val="24"/>
          <w:lang w:val="ru-RU"/>
        </w:rPr>
        <w:t xml:space="preserve">1.1. Поставщик обязуется поставить </w:t>
      </w:r>
      <w:r>
        <w:rPr>
          <w:rFonts w:hint="default" w:ascii="Times New Roman" w:hAnsi="Times New Roman" w:cs="Times New Roman"/>
          <w:sz w:val="24"/>
          <w:szCs w:val="24"/>
          <w:lang w:val="ru-RU"/>
        </w:rPr>
        <w:t>запасны</w:t>
      </w:r>
      <w:r>
        <w:rPr>
          <w:rFonts w:hint="default" w:cs="Times New Roman"/>
          <w:sz w:val="24"/>
          <w:szCs w:val="24"/>
          <w:lang w:val="ru-RU"/>
        </w:rPr>
        <w:t>е</w:t>
      </w:r>
      <w:r>
        <w:rPr>
          <w:rFonts w:hint="default" w:ascii="Times New Roman" w:hAnsi="Times New Roman" w:cs="Times New Roman"/>
          <w:sz w:val="24"/>
          <w:szCs w:val="24"/>
          <w:lang w:val="ru-RU"/>
        </w:rPr>
        <w:t xml:space="preserve"> част</w:t>
      </w:r>
      <w:r>
        <w:rPr>
          <w:rFonts w:hint="default" w:cs="Times New Roman"/>
          <w:sz w:val="24"/>
          <w:szCs w:val="24"/>
          <w:lang w:val="ru-RU"/>
        </w:rPr>
        <w:t>и</w:t>
      </w:r>
      <w:r>
        <w:rPr>
          <w:rFonts w:hint="default" w:ascii="Times New Roman" w:hAnsi="Times New Roman" w:cs="Times New Roman"/>
          <w:sz w:val="24"/>
          <w:szCs w:val="24"/>
          <w:lang w:val="ru-RU"/>
        </w:rPr>
        <w:t xml:space="preserve"> для специализированной техники</w:t>
      </w:r>
      <w:r>
        <w:rPr>
          <w:bCs/>
          <w:sz w:val="24"/>
          <w:szCs w:val="24"/>
          <w:lang w:val="ru-RU"/>
        </w:rPr>
        <w:t xml:space="preserve"> (далее – Товар) </w:t>
      </w:r>
      <w:r>
        <w:rPr>
          <w:sz w:val="24"/>
          <w:szCs w:val="24"/>
          <w:lang w:val="ru-RU"/>
        </w:rPr>
        <w:t xml:space="preserve">в соответствии с </w:t>
      </w:r>
      <w:r>
        <w:rPr>
          <w:bCs/>
          <w:sz w:val="24"/>
          <w:szCs w:val="24"/>
          <w:lang w:val="ru-RU"/>
        </w:rPr>
        <w:t>Приложением № 1 «Спецификация» и Приложением № 2 «Описание объекта закупки» к настоящему договору, являющимся неотъемлемой частью настоящего договора.</w:t>
      </w:r>
    </w:p>
    <w:p w14:paraId="46BF2548">
      <w:pPr>
        <w:pStyle w:val="43"/>
        <w:spacing w:line="240" w:lineRule="auto"/>
        <w:ind w:firstLine="567"/>
        <w:jc w:val="both"/>
        <w:rPr>
          <w:bCs/>
          <w:sz w:val="24"/>
          <w:szCs w:val="24"/>
          <w:lang w:val="ru-RU"/>
        </w:rPr>
      </w:pPr>
      <w:r>
        <w:rPr>
          <w:bCs/>
          <w:sz w:val="24"/>
          <w:szCs w:val="24"/>
          <w:lang w:val="ru-RU"/>
        </w:rPr>
        <w:t>1.2. Заказчик обязуется принять и обеспечить оплату поставленного товара в соответствии с условиями Договора.</w:t>
      </w:r>
    </w:p>
    <w:p w14:paraId="2E061CB7">
      <w:pPr>
        <w:pStyle w:val="43"/>
        <w:spacing w:line="240" w:lineRule="auto"/>
        <w:ind w:firstLine="567"/>
        <w:jc w:val="both"/>
        <w:rPr>
          <w:sz w:val="24"/>
          <w:szCs w:val="24"/>
          <w:lang w:val="ru-RU"/>
        </w:rPr>
      </w:pPr>
      <w:r>
        <w:rPr>
          <w:bCs/>
          <w:sz w:val="24"/>
          <w:szCs w:val="24"/>
          <w:lang w:val="ru-RU"/>
        </w:rPr>
        <w:t>1.3. Поставщик обязуется передать Заказчику товар свободным от прав третьих лиц, а также не являющийся предметом залога, ареста или иного обременения.</w:t>
      </w:r>
      <w:r>
        <w:rPr>
          <w:sz w:val="24"/>
          <w:szCs w:val="24"/>
          <w:lang w:val="ru-RU"/>
        </w:rPr>
        <w:t xml:space="preserve"> </w:t>
      </w:r>
    </w:p>
    <w:p w14:paraId="3B885EFD">
      <w:pPr>
        <w:pStyle w:val="43"/>
        <w:spacing w:line="240" w:lineRule="auto"/>
        <w:ind w:firstLine="567"/>
        <w:jc w:val="both"/>
        <w:rPr>
          <w:bCs/>
          <w:sz w:val="23"/>
          <w:szCs w:val="23"/>
          <w:lang w:val="ru-RU"/>
        </w:rPr>
      </w:pPr>
    </w:p>
    <w:p w14:paraId="79B0E6D3">
      <w:pPr>
        <w:pStyle w:val="43"/>
        <w:tabs>
          <w:tab w:val="left" w:pos="3960"/>
        </w:tabs>
        <w:spacing w:line="240" w:lineRule="auto"/>
        <w:jc w:val="center"/>
        <w:rPr>
          <w:b/>
          <w:bCs/>
          <w:sz w:val="23"/>
          <w:szCs w:val="23"/>
          <w:lang w:val="ru-RU"/>
        </w:rPr>
      </w:pPr>
      <w:r>
        <w:rPr>
          <w:b/>
          <w:bCs/>
          <w:sz w:val="23"/>
          <w:szCs w:val="23"/>
          <w:lang w:val="ru-RU"/>
        </w:rPr>
        <w:t>2. Цены, сроки и порядок поставки</w:t>
      </w:r>
    </w:p>
    <w:p w14:paraId="12942178">
      <w:pPr>
        <w:pStyle w:val="43"/>
        <w:spacing w:line="240" w:lineRule="auto"/>
        <w:jc w:val="both"/>
        <w:rPr>
          <w:bCs/>
          <w:sz w:val="23"/>
          <w:szCs w:val="23"/>
          <w:lang w:val="ru-RU"/>
        </w:rPr>
      </w:pPr>
      <w:r>
        <w:rPr>
          <w:sz w:val="23"/>
          <w:szCs w:val="23"/>
          <w:lang w:val="ru-RU"/>
        </w:rPr>
        <w:t xml:space="preserve">         2.</w:t>
      </w:r>
      <w:r>
        <w:rPr>
          <w:bCs/>
          <w:sz w:val="23"/>
          <w:szCs w:val="23"/>
          <w:lang w:val="ru-RU"/>
        </w:rPr>
        <w:t>1. Цена договора составляет –</w:t>
      </w:r>
      <w:r>
        <w:rPr>
          <w:b/>
          <w:sz w:val="23"/>
          <w:szCs w:val="23"/>
          <w:lang w:val="ru-RU"/>
        </w:rPr>
        <w:t xml:space="preserve"> _</w:t>
      </w:r>
      <w:r>
        <w:rPr>
          <w:bCs/>
          <w:sz w:val="23"/>
          <w:szCs w:val="23"/>
          <w:lang w:val="ru-RU"/>
        </w:rPr>
        <w:t xml:space="preserve">__________ рублей _____ копеек (сумма прописью), Условия об </w:t>
      </w:r>
      <w:r>
        <w:rPr>
          <w:spacing w:val="-2"/>
          <w:sz w:val="22"/>
          <w:szCs w:val="22"/>
          <w:lang w:val="ru-RU"/>
        </w:rPr>
        <w:t>НДС</w:t>
      </w:r>
      <w:r>
        <w:rPr>
          <w:spacing w:val="-2"/>
          <w:sz w:val="23"/>
          <w:szCs w:val="23"/>
          <w:lang w:val="ru-RU"/>
        </w:rPr>
        <w:t>.</w:t>
      </w:r>
      <w:r>
        <w:rPr>
          <w:rStyle w:val="13"/>
          <w:i/>
          <w:spacing w:val="-2"/>
          <w:sz w:val="23"/>
          <w:szCs w:val="23"/>
        </w:rPr>
        <w:footnoteReference w:id="0"/>
      </w:r>
    </w:p>
    <w:p w14:paraId="57D4B2F6">
      <w:pPr>
        <w:ind w:firstLine="426"/>
        <w:jc w:val="both"/>
        <w:rPr>
          <w:color w:val="000000"/>
          <w:sz w:val="23"/>
          <w:szCs w:val="23"/>
        </w:rPr>
      </w:pPr>
      <w:r>
        <w:rPr>
          <w:bCs/>
          <w:sz w:val="23"/>
          <w:szCs w:val="23"/>
        </w:rPr>
        <w:t xml:space="preserve"> 2.2 </w:t>
      </w:r>
      <w:r>
        <w:t xml:space="preserve">Цена </w:t>
      </w:r>
      <w:r>
        <w:rPr>
          <w:lang w:val="ru-RU"/>
        </w:rPr>
        <w:t>Договора</w:t>
      </w:r>
      <w:r>
        <w:t xml:space="preserve"> является твердой и определяется на весь срок исполнения </w:t>
      </w:r>
      <w:r>
        <w:rPr>
          <w:lang w:val="ru-RU"/>
        </w:rPr>
        <w:t>Договора</w:t>
      </w:r>
      <w:r>
        <w:t>. При заключении и исполнении контракта изменение его существенных условий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14:paraId="15E27451">
      <w:pPr>
        <w:ind w:firstLine="426"/>
        <w:jc w:val="both"/>
        <w:rPr>
          <w:sz w:val="24"/>
          <w:szCs w:val="24"/>
        </w:rPr>
      </w:pPr>
      <w:r>
        <w:rPr>
          <w:bCs/>
          <w:sz w:val="24"/>
          <w:szCs w:val="24"/>
        </w:rPr>
        <w:t xml:space="preserve">        2.3. Цена Договора включает в себя стоимость всех изготавливаемых и поставляемых по Договору</w:t>
      </w:r>
      <w:r>
        <w:rPr>
          <w:sz w:val="24"/>
          <w:szCs w:val="24"/>
        </w:rPr>
        <w:t xml:space="preserve"> товаров,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w:t>
      </w:r>
      <w:r>
        <w:rPr>
          <w:bCs/>
          <w:sz w:val="24"/>
          <w:szCs w:val="24"/>
        </w:rPr>
        <w:t>Поставщик</w:t>
      </w:r>
      <w:r>
        <w:rPr>
          <w:sz w:val="24"/>
          <w:szCs w:val="24"/>
        </w:rPr>
        <w:t xml:space="preserve"> несет за свой счет.</w:t>
      </w:r>
    </w:p>
    <w:p w14:paraId="2B94FEF3">
      <w:pPr>
        <w:jc w:val="both"/>
        <w:rPr>
          <w:color w:val="000000"/>
          <w:sz w:val="23"/>
          <w:szCs w:val="23"/>
        </w:rPr>
      </w:pPr>
      <w:r>
        <w:rPr>
          <w:color w:val="000000"/>
          <w:sz w:val="23"/>
          <w:szCs w:val="23"/>
        </w:rPr>
        <w:t xml:space="preserve">       </w:t>
      </w:r>
      <w:r>
        <w:rPr>
          <w:color w:val="000000"/>
          <w:sz w:val="24"/>
          <w:szCs w:val="24"/>
        </w:rPr>
        <w:t xml:space="preserve"> 2.4. Товары, поставляемые по Договору, оплачиваются за счет средств бюджета Всеволожского муниципального района Ленинградской области.</w:t>
      </w:r>
    </w:p>
    <w:p w14:paraId="0E057A9C">
      <w:pPr>
        <w:jc w:val="both"/>
        <w:rPr>
          <w:color w:val="000000"/>
          <w:sz w:val="24"/>
          <w:szCs w:val="24"/>
        </w:rPr>
      </w:pPr>
      <w:r>
        <w:rPr>
          <w:color w:val="000000"/>
          <w:sz w:val="23"/>
          <w:szCs w:val="23"/>
        </w:rPr>
        <w:t xml:space="preserve">   </w:t>
      </w:r>
      <w:r>
        <w:rPr>
          <w:color w:val="000000"/>
          <w:sz w:val="24"/>
          <w:szCs w:val="24"/>
        </w:rPr>
        <w:t xml:space="preserve">    2.5. Заказчик производит оплату по Договору в течение 10 (десяти) рабочих дней после получения Заказчиком товара, полностью соответствующего условиям Договора, и подписания сторонами товарной накладной (УПД), на основании счета, представленных </w:t>
      </w:r>
      <w:r>
        <w:rPr>
          <w:bCs/>
          <w:sz w:val="24"/>
          <w:szCs w:val="24"/>
        </w:rPr>
        <w:t>Поставщиком</w:t>
      </w:r>
      <w:r>
        <w:rPr>
          <w:color w:val="000000"/>
          <w:sz w:val="24"/>
          <w:szCs w:val="24"/>
        </w:rPr>
        <w:t xml:space="preserve"> Заказчику. </w:t>
      </w:r>
    </w:p>
    <w:p w14:paraId="033D6D58">
      <w:pPr>
        <w:jc w:val="both"/>
        <w:rPr>
          <w:color w:val="000000"/>
          <w:sz w:val="24"/>
          <w:szCs w:val="24"/>
        </w:rPr>
      </w:pPr>
      <w:r>
        <w:rPr>
          <w:color w:val="000000"/>
          <w:sz w:val="24"/>
          <w:szCs w:val="24"/>
        </w:rPr>
        <w:t xml:space="preserve">       Днем платежа по Договору считается дата списания денежных средств со счета Заказчика.</w:t>
      </w:r>
    </w:p>
    <w:p w14:paraId="6698850F">
      <w:pPr>
        <w:jc w:val="both"/>
        <w:rPr>
          <w:color w:val="000000"/>
          <w:sz w:val="24"/>
          <w:szCs w:val="24"/>
        </w:rPr>
      </w:pPr>
      <w:r>
        <w:rPr>
          <w:color w:val="000000"/>
          <w:sz w:val="24"/>
          <w:szCs w:val="24"/>
        </w:rPr>
        <w:t xml:space="preserve">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и выполненных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 Заказчик осуществляет расчеты с </w:t>
      </w:r>
      <w:r>
        <w:rPr>
          <w:bCs/>
          <w:sz w:val="24"/>
          <w:szCs w:val="24"/>
        </w:rPr>
        <w:t>Поставщиком</w:t>
      </w:r>
      <w:r>
        <w:rPr>
          <w:color w:val="000000"/>
          <w:sz w:val="24"/>
          <w:szCs w:val="24"/>
        </w:rPr>
        <w:t xml:space="preserve"> по безналичному расчету в соответствии с утвержденными бюджетными ассигнованиями и в пределах бюджетных обязательств. </w:t>
      </w:r>
    </w:p>
    <w:p w14:paraId="04358438">
      <w:pPr>
        <w:ind w:firstLine="426"/>
        <w:jc w:val="both"/>
        <w:rPr>
          <w:color w:val="000000"/>
          <w:sz w:val="24"/>
          <w:szCs w:val="24"/>
        </w:rPr>
      </w:pPr>
      <w:r>
        <w:rPr>
          <w:color w:val="000000"/>
          <w:sz w:val="24"/>
          <w:szCs w:val="24"/>
        </w:rPr>
        <w:t>2.6. Авансирование по Договору не предусмотрено.</w:t>
      </w:r>
    </w:p>
    <w:p w14:paraId="141E14D0">
      <w:pPr>
        <w:jc w:val="both"/>
        <w:rPr>
          <w:color w:val="000000"/>
          <w:sz w:val="24"/>
          <w:szCs w:val="24"/>
        </w:rPr>
      </w:pPr>
      <w:r>
        <w:rPr>
          <w:color w:val="000000"/>
          <w:sz w:val="24"/>
          <w:szCs w:val="24"/>
        </w:rPr>
        <w:t xml:space="preserve">       2.7. Товары, поставленные </w:t>
      </w:r>
      <w:r>
        <w:rPr>
          <w:bCs/>
          <w:sz w:val="24"/>
          <w:szCs w:val="24"/>
        </w:rPr>
        <w:t>Поставщиком</w:t>
      </w:r>
      <w:r>
        <w:rPr>
          <w:color w:val="000000"/>
          <w:sz w:val="24"/>
          <w:szCs w:val="24"/>
        </w:rPr>
        <w:t xml:space="preserve"> с нарушением условий Договора, не подлежат оплате Заказчиком до устранения </w:t>
      </w:r>
      <w:r>
        <w:rPr>
          <w:bCs/>
          <w:sz w:val="24"/>
          <w:szCs w:val="24"/>
        </w:rPr>
        <w:t>Поставщиком</w:t>
      </w:r>
      <w:r>
        <w:rPr>
          <w:color w:val="000000"/>
          <w:sz w:val="24"/>
          <w:szCs w:val="24"/>
        </w:rPr>
        <w:t xml:space="preserve"> соответствующих нарушений.</w:t>
      </w:r>
    </w:p>
    <w:p w14:paraId="61113971">
      <w:pPr>
        <w:ind w:firstLine="426"/>
        <w:jc w:val="both"/>
        <w:rPr>
          <w:sz w:val="24"/>
          <w:szCs w:val="24"/>
        </w:rPr>
      </w:pPr>
    </w:p>
    <w:p w14:paraId="6CD581A2">
      <w:pPr>
        <w:ind w:firstLine="426"/>
        <w:jc w:val="center"/>
        <w:rPr>
          <w:b/>
          <w:sz w:val="24"/>
          <w:szCs w:val="24"/>
        </w:rPr>
      </w:pPr>
      <w:r>
        <w:rPr>
          <w:b/>
          <w:bCs/>
          <w:sz w:val="24"/>
          <w:szCs w:val="24"/>
        </w:rPr>
        <w:t>3.</w:t>
      </w:r>
      <w:r>
        <w:rPr>
          <w:b/>
          <w:sz w:val="24"/>
          <w:szCs w:val="24"/>
        </w:rPr>
        <w:t>Обязанности сторон</w:t>
      </w:r>
    </w:p>
    <w:p w14:paraId="55DB1F08">
      <w:pPr>
        <w:widowControl w:val="0"/>
        <w:tabs>
          <w:tab w:val="left" w:pos="4500"/>
        </w:tabs>
        <w:ind w:left="426"/>
        <w:jc w:val="both"/>
        <w:rPr>
          <w:sz w:val="24"/>
          <w:szCs w:val="24"/>
        </w:rPr>
      </w:pPr>
      <w:r>
        <w:rPr>
          <w:sz w:val="24"/>
          <w:szCs w:val="24"/>
        </w:rPr>
        <w:t xml:space="preserve">3.1. </w:t>
      </w:r>
      <w:r>
        <w:rPr>
          <w:bCs/>
          <w:sz w:val="24"/>
          <w:szCs w:val="24"/>
        </w:rPr>
        <w:t>Поставщик</w:t>
      </w:r>
      <w:r>
        <w:rPr>
          <w:sz w:val="24"/>
          <w:szCs w:val="24"/>
        </w:rPr>
        <w:t xml:space="preserve"> обязуется: </w:t>
      </w:r>
    </w:p>
    <w:p w14:paraId="5242676C">
      <w:pPr>
        <w:widowControl w:val="0"/>
        <w:tabs>
          <w:tab w:val="left" w:pos="4500"/>
        </w:tabs>
        <w:ind w:left="426"/>
        <w:jc w:val="both"/>
        <w:rPr>
          <w:sz w:val="24"/>
          <w:szCs w:val="24"/>
        </w:rPr>
      </w:pPr>
      <w:r>
        <w:rPr>
          <w:sz w:val="24"/>
          <w:szCs w:val="24"/>
        </w:rPr>
        <w:t>3.1.1. Поставить Товар в соответствии с условиями Договора в полном объеме и с надлежащим качеством.</w:t>
      </w:r>
    </w:p>
    <w:p w14:paraId="58867B31">
      <w:pPr>
        <w:jc w:val="both"/>
        <w:rPr>
          <w:sz w:val="24"/>
          <w:szCs w:val="24"/>
        </w:rPr>
      </w:pPr>
      <w:r>
        <w:rPr>
          <w:sz w:val="24"/>
          <w:szCs w:val="24"/>
        </w:rPr>
        <w:t xml:space="preserve">       3.1.2. Одновременно с поставкой Товара передать Заказчику полный пакет надлежащим</w:t>
      </w:r>
    </w:p>
    <w:p w14:paraId="3A30E24A">
      <w:pPr>
        <w:shd w:val="clear" w:color="auto" w:fill="FFFFFF"/>
        <w:ind w:right="90"/>
        <w:jc w:val="both"/>
        <w:rPr>
          <w:sz w:val="24"/>
          <w:szCs w:val="24"/>
        </w:rPr>
      </w:pPr>
      <w:r>
        <w:rPr>
          <w:sz w:val="24"/>
          <w:szCs w:val="24"/>
        </w:rPr>
        <w:t xml:space="preserve">образом оформленных сопроводительных документов: счет,  товарная накладная или УПД, счет-фактура (при наличии). </w:t>
      </w:r>
    </w:p>
    <w:p w14:paraId="00660269">
      <w:pPr>
        <w:widowControl w:val="0"/>
        <w:tabs>
          <w:tab w:val="left" w:pos="4500"/>
        </w:tabs>
        <w:ind w:firstLine="284"/>
        <w:jc w:val="both"/>
        <w:rPr>
          <w:sz w:val="24"/>
          <w:szCs w:val="24"/>
        </w:rPr>
      </w:pPr>
      <w:r>
        <w:rPr>
          <w:sz w:val="24"/>
          <w:szCs w:val="24"/>
        </w:rPr>
        <w:t xml:space="preserve">  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64771B3B">
      <w:pPr>
        <w:widowControl w:val="0"/>
        <w:tabs>
          <w:tab w:val="left" w:pos="4500"/>
        </w:tabs>
        <w:ind w:firstLine="284"/>
        <w:jc w:val="both"/>
        <w:rPr>
          <w:sz w:val="24"/>
          <w:szCs w:val="24"/>
        </w:rPr>
      </w:pPr>
      <w:r>
        <w:rPr>
          <w:sz w:val="24"/>
          <w:szCs w:val="24"/>
        </w:rPr>
        <w:t>3.1.4. Нести риск случайной гибели или случайного повреждения Товара до передачи его Заказчику.</w:t>
      </w:r>
    </w:p>
    <w:p w14:paraId="485CA344">
      <w:pPr>
        <w:widowControl w:val="0"/>
        <w:tabs>
          <w:tab w:val="left" w:pos="4500"/>
        </w:tabs>
        <w:ind w:firstLine="284"/>
        <w:jc w:val="both"/>
        <w:rPr>
          <w:sz w:val="24"/>
          <w:szCs w:val="24"/>
        </w:rPr>
      </w:pPr>
      <w:r>
        <w:rPr>
          <w:sz w:val="24"/>
          <w:szCs w:val="24"/>
        </w:rPr>
        <w:t>3.1.5. Устранить недостатки (явные и скрытые), выявленные в результате осуществленной поставки Товара.</w:t>
      </w:r>
    </w:p>
    <w:p w14:paraId="24F04118">
      <w:pPr>
        <w:widowControl w:val="0"/>
        <w:tabs>
          <w:tab w:val="left" w:pos="4500"/>
        </w:tabs>
        <w:ind w:firstLine="284"/>
        <w:jc w:val="both"/>
        <w:rPr>
          <w:sz w:val="24"/>
          <w:szCs w:val="24"/>
        </w:rPr>
      </w:pPr>
      <w:r>
        <w:rPr>
          <w:sz w:val="24"/>
          <w:szCs w:val="24"/>
        </w:rPr>
        <w:t>3.1.6.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5 (пяти) рабочих дней со дня получения письменного уведомления от Заказчика.</w:t>
      </w:r>
    </w:p>
    <w:p w14:paraId="2FFE03F2">
      <w:pPr>
        <w:widowControl w:val="0"/>
        <w:tabs>
          <w:tab w:val="left" w:pos="4500"/>
        </w:tabs>
        <w:ind w:firstLine="284"/>
        <w:jc w:val="both"/>
        <w:rPr>
          <w:sz w:val="24"/>
          <w:szCs w:val="24"/>
        </w:rPr>
      </w:pPr>
      <w:r>
        <w:rPr>
          <w:sz w:val="24"/>
          <w:szCs w:val="24"/>
        </w:rPr>
        <w:t xml:space="preserve">3.2. Заказчик обязуется: </w:t>
      </w:r>
    </w:p>
    <w:p w14:paraId="3EEA26AB">
      <w:pPr>
        <w:widowControl w:val="0"/>
        <w:tabs>
          <w:tab w:val="left" w:pos="4500"/>
        </w:tabs>
        <w:ind w:firstLine="284"/>
        <w:jc w:val="both"/>
        <w:rPr>
          <w:sz w:val="24"/>
          <w:szCs w:val="24"/>
        </w:rPr>
      </w:pPr>
      <w:r>
        <w:rPr>
          <w:sz w:val="24"/>
          <w:szCs w:val="24"/>
        </w:rPr>
        <w:t xml:space="preserve">3.2.1. Осуществить приемку товара. </w:t>
      </w:r>
    </w:p>
    <w:p w14:paraId="37DA3A19">
      <w:pPr>
        <w:widowControl w:val="0"/>
        <w:tabs>
          <w:tab w:val="left" w:pos="4500"/>
        </w:tabs>
        <w:ind w:firstLine="284"/>
        <w:jc w:val="both"/>
        <w:rPr>
          <w:sz w:val="24"/>
          <w:szCs w:val="24"/>
        </w:rPr>
      </w:pPr>
      <w:r>
        <w:rPr>
          <w:sz w:val="24"/>
          <w:szCs w:val="24"/>
        </w:rPr>
        <w:t xml:space="preserve">3.2.2. Осмотреть и принять Товар в сроки и в порядке, предусмотренном Договором, с участием </w:t>
      </w:r>
      <w:r>
        <w:rPr>
          <w:bCs/>
          <w:sz w:val="24"/>
          <w:szCs w:val="24"/>
        </w:rPr>
        <w:t>Поставщика</w:t>
      </w:r>
      <w:r>
        <w:rPr>
          <w:sz w:val="24"/>
          <w:szCs w:val="24"/>
        </w:rPr>
        <w:t xml:space="preserve">,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w:t>
      </w:r>
      <w:r>
        <w:rPr>
          <w:bCs/>
          <w:sz w:val="24"/>
          <w:szCs w:val="24"/>
        </w:rPr>
        <w:t>Поставщику</w:t>
      </w:r>
      <w:r>
        <w:rPr>
          <w:sz w:val="24"/>
          <w:szCs w:val="24"/>
        </w:rPr>
        <w:t>.</w:t>
      </w:r>
    </w:p>
    <w:p w14:paraId="49F3B1F7">
      <w:pPr>
        <w:widowControl w:val="0"/>
        <w:tabs>
          <w:tab w:val="left" w:pos="4500"/>
        </w:tabs>
        <w:ind w:firstLine="284"/>
        <w:jc w:val="both"/>
        <w:rPr>
          <w:sz w:val="24"/>
          <w:szCs w:val="24"/>
        </w:rPr>
      </w:pPr>
      <w:r>
        <w:rPr>
          <w:sz w:val="24"/>
          <w:szCs w:val="24"/>
        </w:rPr>
        <w:t xml:space="preserve">3.2.3. Известить </w:t>
      </w:r>
      <w:r>
        <w:rPr>
          <w:bCs/>
          <w:sz w:val="24"/>
          <w:szCs w:val="24"/>
        </w:rPr>
        <w:t>Поставщика</w:t>
      </w:r>
      <w:r>
        <w:rPr>
          <w:sz w:val="24"/>
          <w:szCs w:val="24"/>
        </w:rPr>
        <w:t xml:space="preserve">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 дней с момента их обнаружения. </w:t>
      </w:r>
    </w:p>
    <w:p w14:paraId="24FF2540">
      <w:pPr>
        <w:widowControl w:val="0"/>
        <w:tabs>
          <w:tab w:val="left" w:pos="4500"/>
        </w:tabs>
        <w:ind w:firstLine="284"/>
        <w:jc w:val="both"/>
        <w:rPr>
          <w:sz w:val="24"/>
          <w:szCs w:val="24"/>
        </w:rPr>
      </w:pPr>
      <w:r>
        <w:rPr>
          <w:sz w:val="24"/>
          <w:szCs w:val="24"/>
        </w:rPr>
        <w:t>3.2.4. Произвести оплату поставленных товаров в порядке, предусмотренном Договором.</w:t>
      </w:r>
    </w:p>
    <w:p w14:paraId="6B44DDE4">
      <w:pPr>
        <w:widowControl w:val="0"/>
        <w:tabs>
          <w:tab w:val="left" w:pos="4500"/>
        </w:tabs>
        <w:ind w:firstLine="284"/>
        <w:jc w:val="both"/>
        <w:rPr>
          <w:sz w:val="24"/>
          <w:szCs w:val="24"/>
        </w:rPr>
      </w:pPr>
    </w:p>
    <w:p w14:paraId="4C016545">
      <w:pPr>
        <w:widowControl w:val="0"/>
        <w:tabs>
          <w:tab w:val="left" w:pos="4500"/>
        </w:tabs>
        <w:ind w:left="1069"/>
        <w:jc w:val="center"/>
        <w:rPr>
          <w:b/>
          <w:sz w:val="24"/>
          <w:szCs w:val="24"/>
        </w:rPr>
      </w:pPr>
      <w:r>
        <w:rPr>
          <w:b/>
          <w:sz w:val="24"/>
          <w:szCs w:val="24"/>
        </w:rPr>
        <w:t>4.Сроки и место поставки товара</w:t>
      </w:r>
    </w:p>
    <w:p w14:paraId="6C96E234">
      <w:pPr>
        <w:widowControl w:val="0"/>
        <w:tabs>
          <w:tab w:val="left" w:pos="4500"/>
        </w:tabs>
        <w:ind w:firstLine="284"/>
        <w:jc w:val="both"/>
        <w:rPr>
          <w:bCs/>
          <w:iCs/>
          <w:sz w:val="24"/>
          <w:szCs w:val="24"/>
          <w:shd w:val="clear" w:color="auto" w:fill="FFFFFF"/>
        </w:rPr>
      </w:pPr>
      <w:r>
        <w:rPr>
          <w:sz w:val="24"/>
          <w:szCs w:val="24"/>
        </w:rPr>
        <w:t xml:space="preserve">4.1. Сроки поставки товара: в течение </w:t>
      </w:r>
      <w:r>
        <w:rPr>
          <w:rFonts w:hint="default"/>
          <w:sz w:val="24"/>
          <w:szCs w:val="24"/>
          <w:lang w:val="ru-RU"/>
        </w:rPr>
        <w:t>10</w:t>
      </w:r>
      <w:r>
        <w:rPr>
          <w:sz w:val="24"/>
          <w:szCs w:val="24"/>
        </w:rPr>
        <w:t xml:space="preserve"> (</w:t>
      </w:r>
      <w:r>
        <w:rPr>
          <w:sz w:val="24"/>
          <w:szCs w:val="24"/>
          <w:lang w:val="ru-RU"/>
        </w:rPr>
        <w:t>десяти</w:t>
      </w:r>
      <w:r>
        <w:rPr>
          <w:sz w:val="24"/>
          <w:szCs w:val="24"/>
        </w:rPr>
        <w:t>) рабочих дней с момента подписания</w:t>
      </w:r>
      <w:r>
        <w:rPr>
          <w:bCs/>
          <w:iCs/>
          <w:sz w:val="24"/>
          <w:szCs w:val="24"/>
        </w:rPr>
        <w:t xml:space="preserve"> </w:t>
      </w:r>
      <w:r>
        <w:rPr>
          <w:bCs/>
          <w:iCs/>
          <w:sz w:val="24"/>
          <w:szCs w:val="24"/>
          <w:shd w:val="clear" w:color="auto" w:fill="FFFFFF"/>
        </w:rPr>
        <w:t xml:space="preserve">Договора. </w:t>
      </w:r>
    </w:p>
    <w:p w14:paraId="7370D26F">
      <w:pPr>
        <w:pStyle w:val="43"/>
        <w:spacing w:line="240" w:lineRule="auto"/>
        <w:jc w:val="both"/>
        <w:rPr>
          <w:sz w:val="24"/>
          <w:szCs w:val="24"/>
          <w:lang w:val="ru-RU"/>
        </w:rPr>
      </w:pPr>
      <w:r>
        <w:rPr>
          <w:bCs/>
          <w:iCs/>
          <w:sz w:val="24"/>
          <w:szCs w:val="24"/>
          <w:shd w:val="clear" w:color="auto" w:fill="FFFFFF"/>
          <w:lang w:val="ru-RU"/>
        </w:rPr>
        <w:t xml:space="preserve">      4.2. </w:t>
      </w:r>
      <w:r>
        <w:rPr>
          <w:sz w:val="24"/>
          <w:szCs w:val="24"/>
          <w:lang w:val="ru-RU"/>
        </w:rPr>
        <w:t>Место поставки Товара: РФ, 188640, Ленинградская область, Всеволожский район, г. Всеволожск, ул. Ленинградская, д.10.</w:t>
      </w:r>
    </w:p>
    <w:p w14:paraId="4A45DBBE">
      <w:pPr>
        <w:autoSpaceDE w:val="0"/>
        <w:autoSpaceDN w:val="0"/>
        <w:adjustRightInd w:val="0"/>
        <w:jc w:val="both"/>
        <w:rPr>
          <w:sz w:val="24"/>
          <w:szCs w:val="24"/>
        </w:rPr>
      </w:pPr>
      <w:r>
        <w:rPr>
          <w:sz w:val="24"/>
          <w:szCs w:val="24"/>
        </w:rPr>
        <w:t xml:space="preserve">      4.3.  Обязательства Поставщика по Договору в целом считаются выполненными с момента получения    Заказчиком    общего    количества    поставляемого   Товара, предусмотренного Спецификацией № 1 и подписания товарной накладной или УПД.</w:t>
      </w:r>
    </w:p>
    <w:p w14:paraId="750BE5C1">
      <w:pPr>
        <w:autoSpaceDE w:val="0"/>
        <w:autoSpaceDN w:val="0"/>
        <w:adjustRightInd w:val="0"/>
        <w:jc w:val="both"/>
        <w:rPr>
          <w:sz w:val="24"/>
          <w:szCs w:val="24"/>
        </w:rPr>
      </w:pPr>
      <w:r>
        <w:rPr>
          <w:sz w:val="24"/>
          <w:szCs w:val="24"/>
        </w:rPr>
        <w:t xml:space="preserve">      </w:t>
      </w:r>
    </w:p>
    <w:p w14:paraId="647A263B">
      <w:pPr>
        <w:ind w:left="709"/>
        <w:jc w:val="center"/>
        <w:rPr>
          <w:b/>
          <w:sz w:val="24"/>
          <w:szCs w:val="24"/>
        </w:rPr>
      </w:pPr>
      <w:r>
        <w:rPr>
          <w:b/>
          <w:sz w:val="24"/>
          <w:szCs w:val="24"/>
        </w:rPr>
        <w:t xml:space="preserve">5.Требования к товару, качество товара, гарантия </w:t>
      </w:r>
    </w:p>
    <w:p w14:paraId="3D198EDC">
      <w:pPr>
        <w:widowControl w:val="0"/>
        <w:tabs>
          <w:tab w:val="left" w:pos="4500"/>
        </w:tabs>
        <w:ind w:firstLine="284"/>
        <w:jc w:val="both"/>
        <w:rPr>
          <w:sz w:val="24"/>
          <w:szCs w:val="24"/>
        </w:rPr>
      </w:pPr>
      <w:r>
        <w:rPr>
          <w:sz w:val="24"/>
          <w:szCs w:val="24"/>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88A5734">
      <w:pPr>
        <w:widowControl w:val="0"/>
        <w:ind w:firstLine="284"/>
        <w:jc w:val="both"/>
        <w:rPr>
          <w:sz w:val="24"/>
          <w:szCs w:val="24"/>
        </w:rPr>
      </w:pPr>
      <w:r>
        <w:rPr>
          <w:sz w:val="24"/>
          <w:szCs w:val="24"/>
        </w:rPr>
        <w:t xml:space="preserve">5.2.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w:t>
      </w:r>
      <w:r>
        <w:rPr>
          <w:bCs/>
          <w:sz w:val="24"/>
          <w:szCs w:val="24"/>
        </w:rPr>
        <w:t>Поставщиком</w:t>
      </w:r>
      <w:r>
        <w:rPr>
          <w:sz w:val="24"/>
          <w:szCs w:val="24"/>
        </w:rPr>
        <w:t xml:space="preserve"> таких документов предусмотрено прямо Договором, такие товары не считаются соответствующими условиям Договора по качеству. </w:t>
      </w:r>
    </w:p>
    <w:p w14:paraId="0E403219">
      <w:pPr>
        <w:widowControl w:val="0"/>
        <w:ind w:firstLine="284"/>
        <w:jc w:val="both"/>
        <w:rPr>
          <w:sz w:val="24"/>
          <w:szCs w:val="24"/>
        </w:rPr>
      </w:pPr>
      <w:r>
        <w:rPr>
          <w:sz w:val="24"/>
          <w:szCs w:val="24"/>
        </w:rPr>
        <w:t xml:space="preserve">5.3.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w:t>
      </w:r>
      <w:r>
        <w:rPr>
          <w:bCs/>
          <w:sz w:val="24"/>
          <w:szCs w:val="24"/>
        </w:rPr>
        <w:t>Поставщиком</w:t>
      </w:r>
      <w:r>
        <w:rPr>
          <w:sz w:val="24"/>
          <w:szCs w:val="24"/>
        </w:rPr>
        <w:t xml:space="preserve"> таких актов и (или) документов, и товары поставлены в соответствии с условиями Договора. </w:t>
      </w:r>
    </w:p>
    <w:p w14:paraId="4FCE9224">
      <w:pPr>
        <w:widowControl w:val="0"/>
        <w:tabs>
          <w:tab w:val="left" w:pos="4500"/>
        </w:tabs>
        <w:ind w:firstLine="284"/>
        <w:jc w:val="both"/>
        <w:rPr>
          <w:sz w:val="24"/>
          <w:szCs w:val="24"/>
        </w:rPr>
      </w:pPr>
      <w:r>
        <w:rPr>
          <w:sz w:val="24"/>
          <w:szCs w:val="24"/>
        </w:rPr>
        <w:t>5.4. Поставщик гарантирует Заказчику соответствие качества поставляемого Товара необходимым требованиям.</w:t>
      </w:r>
    </w:p>
    <w:p w14:paraId="42C95D99">
      <w:pPr>
        <w:widowControl w:val="0"/>
        <w:tabs>
          <w:tab w:val="left" w:pos="4500"/>
        </w:tabs>
        <w:ind w:firstLine="284"/>
        <w:jc w:val="both"/>
        <w:rPr>
          <w:sz w:val="24"/>
          <w:szCs w:val="24"/>
        </w:rPr>
      </w:pPr>
      <w:r>
        <w:rPr>
          <w:sz w:val="24"/>
          <w:szCs w:val="24"/>
        </w:rPr>
        <w:t>5.5. Поставщик гарантирует, что поставленный Товар изготовлен в соответствии со стандартами и техническими условиями. В подтверждении этого Поставщиком предоставляется Заказчику сертификат качества изготовителя, гигиенический сертификат, сертификат пожарной безопасности, если это требуется для Товара данного вида. Если Товар не подлежит обязательной сертификации, Поставщик предоставляет письмо государственного комитета по стандартизации.</w:t>
      </w:r>
    </w:p>
    <w:p w14:paraId="42188D59">
      <w:pPr>
        <w:widowControl w:val="0"/>
        <w:tabs>
          <w:tab w:val="left" w:pos="3645"/>
        </w:tabs>
        <w:jc w:val="both"/>
        <w:rPr>
          <w:sz w:val="24"/>
          <w:szCs w:val="24"/>
        </w:rPr>
      </w:pPr>
      <w:r>
        <w:rPr>
          <w:sz w:val="24"/>
          <w:szCs w:val="24"/>
        </w:rPr>
        <w:tab/>
      </w:r>
    </w:p>
    <w:p w14:paraId="42F37635">
      <w:pPr>
        <w:widowControl w:val="0"/>
        <w:tabs>
          <w:tab w:val="left" w:pos="3645"/>
        </w:tabs>
        <w:jc w:val="center"/>
        <w:rPr>
          <w:b/>
          <w:sz w:val="24"/>
          <w:szCs w:val="24"/>
        </w:rPr>
      </w:pPr>
      <w:r>
        <w:rPr>
          <w:b/>
          <w:sz w:val="24"/>
          <w:szCs w:val="24"/>
        </w:rPr>
        <w:t>6. Обстоятельства непреодолимой силы</w:t>
      </w:r>
    </w:p>
    <w:p w14:paraId="110AB828">
      <w:pPr>
        <w:widowControl w:val="0"/>
        <w:tabs>
          <w:tab w:val="left" w:pos="4500"/>
        </w:tabs>
        <w:ind w:firstLine="284"/>
        <w:jc w:val="both"/>
        <w:rPr>
          <w:sz w:val="24"/>
          <w:szCs w:val="24"/>
        </w:rPr>
      </w:pPr>
      <w:r>
        <w:rPr>
          <w:sz w:val="24"/>
          <w:szCs w:val="24"/>
        </w:rPr>
        <w:t xml:space="preserve">6.1.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63479565">
      <w:pPr>
        <w:widowControl w:val="0"/>
        <w:tabs>
          <w:tab w:val="left" w:pos="4500"/>
        </w:tabs>
        <w:ind w:firstLine="284"/>
        <w:jc w:val="both"/>
        <w:rPr>
          <w:sz w:val="24"/>
          <w:szCs w:val="24"/>
        </w:rPr>
      </w:pPr>
      <w:r>
        <w:rPr>
          <w:sz w:val="24"/>
          <w:szCs w:val="24"/>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14:paraId="4C3B2CBE">
      <w:pPr>
        <w:widowControl w:val="0"/>
        <w:tabs>
          <w:tab w:val="left" w:pos="4500"/>
        </w:tabs>
        <w:ind w:firstLine="284"/>
        <w:jc w:val="both"/>
        <w:rPr>
          <w:sz w:val="24"/>
          <w:szCs w:val="24"/>
        </w:rPr>
      </w:pPr>
      <w:r>
        <w:rPr>
          <w:sz w:val="24"/>
          <w:szCs w:val="24"/>
        </w:rPr>
        <w:t xml:space="preserve">6.2. В случае наступления обстоятельств, указанных в п. 6.1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153041D4">
      <w:pPr>
        <w:widowControl w:val="0"/>
        <w:tabs>
          <w:tab w:val="left" w:pos="4500"/>
        </w:tabs>
        <w:ind w:firstLine="284"/>
        <w:jc w:val="both"/>
        <w:rPr>
          <w:sz w:val="24"/>
          <w:szCs w:val="24"/>
        </w:rPr>
      </w:pPr>
      <w:r>
        <w:rPr>
          <w:sz w:val="24"/>
          <w:szCs w:val="24"/>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775A1C75">
      <w:pPr>
        <w:widowControl w:val="0"/>
        <w:tabs>
          <w:tab w:val="left" w:pos="4500"/>
        </w:tabs>
        <w:ind w:firstLine="284"/>
        <w:jc w:val="both"/>
        <w:rPr>
          <w:sz w:val="24"/>
          <w:szCs w:val="24"/>
        </w:rPr>
      </w:pPr>
      <w:r>
        <w:rPr>
          <w:sz w:val="24"/>
          <w:szCs w:val="24"/>
        </w:rPr>
        <w:t>6.3. При наступлении Форс-мажора Стороны определяют возможность и условия возобновления приостановленных обязательств.</w:t>
      </w:r>
    </w:p>
    <w:p w14:paraId="5702A86B">
      <w:pPr>
        <w:widowControl w:val="0"/>
        <w:tabs>
          <w:tab w:val="left" w:pos="4500"/>
        </w:tabs>
        <w:ind w:firstLine="284"/>
        <w:jc w:val="both"/>
        <w:rPr>
          <w:sz w:val="24"/>
          <w:szCs w:val="24"/>
        </w:rPr>
      </w:pPr>
    </w:p>
    <w:p w14:paraId="1C03EAB6">
      <w:pPr>
        <w:shd w:val="clear" w:color="auto" w:fill="FFFFFF"/>
        <w:tabs>
          <w:tab w:val="left" w:pos="720"/>
        </w:tabs>
        <w:ind w:firstLine="567"/>
        <w:jc w:val="center"/>
        <w:rPr>
          <w:sz w:val="24"/>
          <w:szCs w:val="24"/>
        </w:rPr>
      </w:pPr>
      <w:r>
        <w:rPr>
          <w:b/>
          <w:color w:val="000000"/>
          <w:spacing w:val="-2"/>
          <w:sz w:val="24"/>
          <w:szCs w:val="24"/>
        </w:rPr>
        <w:t>7. Ответственность сторон</w:t>
      </w:r>
    </w:p>
    <w:p w14:paraId="5D5019C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7"/>
        <w:jc w:val="both"/>
        <w:rPr>
          <w:sz w:val="24"/>
          <w:szCs w:val="24"/>
        </w:rPr>
      </w:pPr>
      <w:r>
        <w:rPr>
          <w:sz w:val="24"/>
          <w:szCs w:val="24"/>
        </w:rPr>
        <w:t xml:space="preserve">          7.1. За невыполнение или ненадлежащее выполнение обязательств по Договору виновная Сторона несет ответственность в соответствии с действующим законодательством РФ.</w:t>
      </w:r>
    </w:p>
    <w:p w14:paraId="64FA33C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 xml:space="preserve">         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w:t>
      </w:r>
      <w:r>
        <w:rPr>
          <w:sz w:val="24"/>
          <w:szCs w:val="24"/>
          <w:vertAlign w:val="superscript"/>
        </w:rPr>
        <w:footnoteReference w:id="1"/>
      </w:r>
      <w:r>
        <w:rPr>
          <w:sz w:val="24"/>
          <w:szCs w:val="24"/>
        </w:rPr>
        <w:t xml:space="preserve"> ______ рублей _____ копеек.</w:t>
      </w:r>
    </w:p>
    <w:p w14:paraId="6DA10127">
      <w:pPr>
        <w:tabs>
          <w:tab w:val="left" w:pos="284"/>
        </w:tabs>
        <w:ind w:hanging="567"/>
        <w:jc w:val="both"/>
        <w:rPr>
          <w:sz w:val="24"/>
          <w:szCs w:val="24"/>
        </w:rPr>
      </w:pPr>
      <w:r>
        <w:rPr>
          <w:sz w:val="24"/>
          <w:szCs w:val="24"/>
        </w:rPr>
        <w:t xml:space="preserve">                   7.3.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4B62748">
      <w:pPr>
        <w:widowControl w:val="0"/>
        <w:tabs>
          <w:tab w:val="left" w:pos="284"/>
        </w:tabs>
        <w:jc w:val="both"/>
        <w:rPr>
          <w:sz w:val="24"/>
          <w:szCs w:val="24"/>
        </w:rPr>
      </w:pPr>
      <w:r>
        <w:rPr>
          <w:sz w:val="24"/>
          <w:szCs w:val="24"/>
        </w:rPr>
        <w:t xml:space="preserve">          7.4.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направить Поставщику требование об уплате штрафа и (или) пени. </w:t>
      </w:r>
    </w:p>
    <w:p w14:paraId="6B0DE792">
      <w:pPr>
        <w:widowControl w:val="0"/>
        <w:tabs>
          <w:tab w:val="left" w:pos="0"/>
        </w:tabs>
        <w:ind w:firstLine="398"/>
        <w:jc w:val="both"/>
        <w:rPr>
          <w:sz w:val="24"/>
          <w:szCs w:val="24"/>
        </w:rPr>
      </w:pPr>
      <w:r>
        <w:rPr>
          <w:sz w:val="24"/>
          <w:szCs w:val="24"/>
        </w:rPr>
        <w:t xml:space="preserve">   Пеня начисляется за каждый день просрочки исполнения Поставщик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F79B3E5">
      <w:pPr>
        <w:jc w:val="both"/>
        <w:rPr>
          <w:color w:val="FF0000"/>
          <w:sz w:val="24"/>
          <w:szCs w:val="24"/>
          <w:lang w:eastAsia="en-US"/>
        </w:rPr>
      </w:pPr>
      <w:r>
        <w:rPr>
          <w:color w:val="FF0000"/>
          <w:sz w:val="24"/>
          <w:szCs w:val="24"/>
        </w:rPr>
        <w:t xml:space="preserve">   </w:t>
      </w:r>
      <w:r>
        <w:rPr>
          <w:color w:val="FF0000"/>
          <w:sz w:val="24"/>
          <w:szCs w:val="24"/>
          <w:lang w:eastAsia="en-US"/>
        </w:rPr>
        <w:t xml:space="preserve">          </w:t>
      </w:r>
      <w:r>
        <w:rPr>
          <w:sz w:val="24"/>
          <w:szCs w:val="24"/>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w:t>
      </w:r>
      <w:r>
        <w:rPr>
          <w:sz w:val="24"/>
          <w:szCs w:val="24"/>
          <w:vertAlign w:val="superscript"/>
        </w:rPr>
        <w:footnoteReference w:id="2"/>
      </w:r>
      <w:r>
        <w:rPr>
          <w:sz w:val="24"/>
          <w:szCs w:val="24"/>
        </w:rPr>
        <w:t xml:space="preserve"> ________ рублей ____ копеек, что составляет 10 процентов цены Договора.</w:t>
      </w:r>
    </w:p>
    <w:p w14:paraId="4AF70260">
      <w:pPr>
        <w:ind w:firstLine="567"/>
        <w:jc w:val="both"/>
        <w:rPr>
          <w:sz w:val="24"/>
          <w:szCs w:val="24"/>
        </w:rPr>
      </w:pPr>
      <w:r>
        <w:rPr>
          <w:sz w:val="24"/>
          <w:szCs w:val="24"/>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w:t>
      </w:r>
      <w:r>
        <w:rPr>
          <w:sz w:val="24"/>
          <w:szCs w:val="24"/>
          <w:vertAlign w:val="superscript"/>
        </w:rPr>
        <w:footnoteReference w:id="3"/>
      </w:r>
      <w:r>
        <w:rPr>
          <w:sz w:val="24"/>
          <w:szCs w:val="24"/>
        </w:rPr>
        <w:t xml:space="preserve"> _______ рублей ______ копеек.</w:t>
      </w:r>
    </w:p>
    <w:p w14:paraId="012300D5">
      <w:pPr>
        <w:ind w:firstLine="567"/>
        <w:jc w:val="both"/>
        <w:rPr>
          <w:sz w:val="24"/>
          <w:szCs w:val="24"/>
        </w:rPr>
      </w:pPr>
      <w:r>
        <w:rPr>
          <w:sz w:val="24"/>
          <w:szCs w:val="24"/>
        </w:rPr>
        <w:t>7.5.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36E3AAB2">
      <w:pPr>
        <w:widowControl w:val="0"/>
        <w:tabs>
          <w:tab w:val="left" w:pos="0"/>
        </w:tabs>
        <w:ind w:hanging="567"/>
        <w:jc w:val="both"/>
        <w:rPr>
          <w:sz w:val="24"/>
          <w:szCs w:val="24"/>
        </w:rPr>
      </w:pPr>
      <w:r>
        <w:rPr>
          <w:sz w:val="24"/>
          <w:szCs w:val="24"/>
        </w:rPr>
        <w:t xml:space="preserve">                   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71834CC">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sz w:val="24"/>
          <w:szCs w:val="24"/>
        </w:rPr>
      </w:pPr>
      <w:r>
        <w:rPr>
          <w:sz w:val="24"/>
          <w:szCs w:val="24"/>
        </w:rPr>
        <w:t xml:space="preserve">                   7.7. Уплата неустойки, штрафа за просрочку или иное ненадлежащее исполнение обязательств по Договору не освобождает Поставщика от выполнения этих обязательств в натуре.</w:t>
      </w:r>
    </w:p>
    <w:p w14:paraId="56AE5C0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sz w:val="24"/>
          <w:szCs w:val="24"/>
        </w:rPr>
      </w:pPr>
      <w:r>
        <w:rPr>
          <w:sz w:val="24"/>
          <w:szCs w:val="24"/>
        </w:rPr>
        <w:t xml:space="preserve">                   7.8. При возникновении споров и разногласий между Сторонами они подлежат разрешению в судебных органах по месту нахождения Истца за исключением случаев, установленных процессуальным законодательством Российской Федерации.</w:t>
      </w:r>
    </w:p>
    <w:p w14:paraId="7A0CBA2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b/>
          <w:sz w:val="24"/>
          <w:szCs w:val="24"/>
        </w:rPr>
      </w:pPr>
    </w:p>
    <w:p w14:paraId="23224D13">
      <w:pPr>
        <w:widowControl w:val="0"/>
        <w:ind w:firstLine="567"/>
        <w:jc w:val="center"/>
        <w:rPr>
          <w:b/>
          <w:sz w:val="24"/>
          <w:szCs w:val="24"/>
        </w:rPr>
      </w:pPr>
    </w:p>
    <w:p w14:paraId="554D5210">
      <w:pPr>
        <w:widowControl w:val="0"/>
        <w:ind w:firstLine="567"/>
        <w:jc w:val="center"/>
        <w:rPr>
          <w:b/>
          <w:sz w:val="24"/>
          <w:szCs w:val="24"/>
        </w:rPr>
      </w:pPr>
      <w:r>
        <w:rPr>
          <w:b/>
          <w:sz w:val="24"/>
          <w:szCs w:val="24"/>
        </w:rPr>
        <w:t>8. Расторжение Договора</w:t>
      </w:r>
    </w:p>
    <w:p w14:paraId="12521425">
      <w:pPr>
        <w:ind w:firstLine="567"/>
        <w:jc w:val="both"/>
        <w:rPr>
          <w:sz w:val="24"/>
          <w:szCs w:val="24"/>
        </w:rPr>
      </w:pPr>
      <w:r>
        <w:rPr>
          <w:sz w:val="24"/>
          <w:szCs w:val="24"/>
        </w:rPr>
        <w:t>8.1.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и соблюдением требований статьи 95 Закона.</w:t>
      </w:r>
    </w:p>
    <w:p w14:paraId="71DB8B3B">
      <w:pPr>
        <w:widowControl w:val="0"/>
        <w:ind w:firstLine="567"/>
        <w:jc w:val="both"/>
        <w:rPr>
          <w:sz w:val="24"/>
          <w:szCs w:val="24"/>
        </w:rPr>
      </w:pPr>
      <w:r>
        <w:rPr>
          <w:sz w:val="24"/>
          <w:szCs w:val="24"/>
        </w:rPr>
        <w:t>8.2.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0E7954B1">
      <w:pPr>
        <w:widowControl w:val="0"/>
        <w:ind w:firstLine="567"/>
        <w:jc w:val="both"/>
        <w:rPr>
          <w:sz w:val="24"/>
          <w:szCs w:val="24"/>
        </w:rPr>
      </w:pPr>
      <w:r>
        <w:rPr>
          <w:sz w:val="24"/>
          <w:szCs w:val="24"/>
        </w:rPr>
        <w:t>8.3. Поставщик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5FB2C053">
      <w:pPr>
        <w:widowControl w:val="0"/>
        <w:ind w:firstLine="567"/>
        <w:jc w:val="both"/>
        <w:rPr>
          <w:sz w:val="24"/>
          <w:szCs w:val="24"/>
        </w:rPr>
      </w:pPr>
    </w:p>
    <w:p w14:paraId="67890891">
      <w:pPr>
        <w:keepNext/>
        <w:ind w:firstLine="567"/>
        <w:jc w:val="center"/>
        <w:rPr>
          <w:b/>
          <w:sz w:val="24"/>
          <w:szCs w:val="24"/>
        </w:rPr>
      </w:pPr>
      <w:r>
        <w:rPr>
          <w:b/>
          <w:sz w:val="24"/>
          <w:szCs w:val="24"/>
        </w:rPr>
        <w:t>9. Срок действия Договора</w:t>
      </w:r>
    </w:p>
    <w:p w14:paraId="0F1A8968">
      <w:pPr>
        <w:widowControl w:val="0"/>
        <w:ind w:firstLine="567"/>
        <w:contextualSpacing/>
        <w:jc w:val="both"/>
        <w:rPr>
          <w:sz w:val="24"/>
          <w:szCs w:val="24"/>
        </w:rPr>
      </w:pPr>
      <w:r>
        <w:rPr>
          <w:sz w:val="24"/>
          <w:szCs w:val="24"/>
        </w:rPr>
        <w:t>9.1. Договор вступает в силу с момента его подписания и действует до 28.12.2026 года.</w:t>
      </w:r>
    </w:p>
    <w:p w14:paraId="08160F62">
      <w:pPr>
        <w:widowControl w:val="0"/>
        <w:ind w:firstLine="567"/>
        <w:jc w:val="both"/>
        <w:rPr>
          <w:sz w:val="24"/>
          <w:szCs w:val="24"/>
        </w:rPr>
      </w:pPr>
      <w:r>
        <w:rPr>
          <w:sz w:val="24"/>
          <w:szCs w:val="24"/>
        </w:rPr>
        <w:t>9.2.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158E9B5">
      <w:pPr>
        <w:widowControl w:val="0"/>
        <w:ind w:firstLine="567"/>
        <w:jc w:val="both"/>
        <w:rPr>
          <w:sz w:val="24"/>
          <w:szCs w:val="24"/>
        </w:rPr>
      </w:pPr>
    </w:p>
    <w:p w14:paraId="5B0AAD0E">
      <w:pPr>
        <w:widowControl w:val="0"/>
        <w:ind w:firstLine="567"/>
        <w:jc w:val="center"/>
        <w:rPr>
          <w:b/>
          <w:bCs/>
          <w:sz w:val="24"/>
          <w:szCs w:val="24"/>
        </w:rPr>
      </w:pPr>
      <w:r>
        <w:rPr>
          <w:b/>
          <w:bCs/>
          <w:sz w:val="24"/>
          <w:szCs w:val="24"/>
        </w:rPr>
        <w:t>10. Организация электронного документооборота</w:t>
      </w:r>
    </w:p>
    <w:p w14:paraId="439DC5EE">
      <w:pPr>
        <w:pStyle w:val="36"/>
        <w:widowControl w:val="0"/>
        <w:ind w:left="0"/>
        <w:jc w:val="both"/>
        <w:rPr>
          <w:sz w:val="24"/>
          <w:szCs w:val="24"/>
        </w:rPr>
      </w:pPr>
      <w:r>
        <w:rPr>
          <w:sz w:val="24"/>
          <w:szCs w:val="24"/>
        </w:rPr>
        <w:t xml:space="preserve">        10.1 Стороны соглашаются в ходе взаимной коммерческой деятельности обмениваться первичными документами, договорами, дополнительными соглашениями к договорам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w:t>
      </w:r>
    </w:p>
    <w:p w14:paraId="16BF1F1E">
      <w:pPr>
        <w:pStyle w:val="36"/>
        <w:widowControl w:val="0"/>
        <w:numPr>
          <w:ilvl w:val="1"/>
          <w:numId w:val="1"/>
        </w:numPr>
        <w:jc w:val="both"/>
        <w:rPr>
          <w:sz w:val="24"/>
          <w:szCs w:val="24"/>
        </w:rPr>
      </w:pPr>
      <w:r>
        <w:rPr>
          <w:sz w:val="24"/>
          <w:szCs w:val="24"/>
        </w:rPr>
        <w:t>Стороны соглашаются с возможностью использования в ходе электронного документооборота усиленной квалифицированной электронной подписи.</w:t>
      </w:r>
    </w:p>
    <w:p w14:paraId="3D198BB4">
      <w:pPr>
        <w:pStyle w:val="36"/>
        <w:widowControl w:val="0"/>
        <w:numPr>
          <w:ilvl w:val="1"/>
          <w:numId w:val="1"/>
        </w:numPr>
        <w:jc w:val="both"/>
        <w:rPr>
          <w:sz w:val="24"/>
          <w:szCs w:val="24"/>
        </w:rPr>
      </w:pPr>
      <w:r>
        <w:rPr>
          <w:sz w:val="24"/>
          <w:szCs w:val="24"/>
        </w:rPr>
        <w:t xml:space="preserve">Стороны признают, что усиленная квалифицированная электронная подпись </w:t>
      </w:r>
    </w:p>
    <w:p w14:paraId="18114F03">
      <w:pPr>
        <w:pStyle w:val="36"/>
        <w:widowControl w:val="0"/>
        <w:ind w:left="0"/>
        <w:jc w:val="both"/>
        <w:rPr>
          <w:sz w:val="24"/>
          <w:szCs w:val="24"/>
        </w:rPr>
      </w:pPr>
      <w:r>
        <w:rPr>
          <w:sz w:val="24"/>
          <w:szCs w:val="24"/>
        </w:rPr>
        <w:t>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6B10D8AA">
      <w:pPr>
        <w:pStyle w:val="36"/>
        <w:widowControl w:val="0"/>
        <w:numPr>
          <w:ilvl w:val="1"/>
          <w:numId w:val="1"/>
        </w:numPr>
        <w:ind w:left="450" w:firstLine="117"/>
        <w:jc w:val="both"/>
        <w:rPr>
          <w:sz w:val="24"/>
          <w:szCs w:val="24"/>
        </w:rPr>
      </w:pPr>
      <w:r>
        <w:rPr>
          <w:sz w:val="24"/>
          <w:szCs w:val="24"/>
        </w:rPr>
        <w:t xml:space="preserve">Стороны признают, что полученные электронные документы, заверенные </w:t>
      </w:r>
    </w:p>
    <w:p w14:paraId="0054E2E7">
      <w:pPr>
        <w:pStyle w:val="36"/>
        <w:widowControl w:val="0"/>
        <w:ind w:left="0"/>
        <w:jc w:val="both"/>
        <w:rPr>
          <w:sz w:val="24"/>
          <w:szCs w:val="24"/>
        </w:rPr>
      </w:pPr>
      <w:r>
        <w:rPr>
          <w:sz w:val="24"/>
          <w:szCs w:val="24"/>
        </w:rPr>
        <w:t>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5391762F">
      <w:pPr>
        <w:pStyle w:val="36"/>
        <w:widowControl w:val="0"/>
        <w:numPr>
          <w:ilvl w:val="1"/>
          <w:numId w:val="1"/>
        </w:numPr>
        <w:ind w:left="450" w:firstLine="117"/>
        <w:jc w:val="both"/>
        <w:rPr>
          <w:sz w:val="24"/>
          <w:szCs w:val="24"/>
        </w:rPr>
      </w:pPr>
      <w:r>
        <w:rPr>
          <w:sz w:val="24"/>
          <w:szCs w:val="24"/>
        </w:rPr>
        <w:t xml:space="preserve">Стороны соглашаются применять при осуществлении юридически значимого </w:t>
      </w:r>
    </w:p>
    <w:p w14:paraId="0E6FC0BF">
      <w:pPr>
        <w:pStyle w:val="36"/>
        <w:widowControl w:val="0"/>
        <w:ind w:left="0"/>
        <w:jc w:val="both"/>
        <w:rPr>
          <w:sz w:val="24"/>
          <w:szCs w:val="24"/>
        </w:rPr>
      </w:pPr>
      <w:r>
        <w:rPr>
          <w:sz w:val="24"/>
          <w:szCs w:val="24"/>
        </w:rPr>
        <w:t>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Контур Диадок.</w:t>
      </w:r>
    </w:p>
    <w:p w14:paraId="70420ED0">
      <w:pPr>
        <w:pStyle w:val="36"/>
        <w:widowControl w:val="0"/>
        <w:numPr>
          <w:ilvl w:val="1"/>
          <w:numId w:val="1"/>
        </w:numPr>
        <w:ind w:left="450" w:firstLine="117"/>
        <w:jc w:val="both"/>
        <w:rPr>
          <w:sz w:val="24"/>
          <w:szCs w:val="24"/>
        </w:rPr>
      </w:pPr>
      <w:r>
        <w:rPr>
          <w:sz w:val="24"/>
          <w:szCs w:val="24"/>
        </w:rPr>
        <w:t xml:space="preserve">При соблюдении условий, приведенных выше, электронный документ, </w:t>
      </w:r>
    </w:p>
    <w:p w14:paraId="313F40F1">
      <w:pPr>
        <w:pStyle w:val="36"/>
        <w:widowControl w:val="0"/>
        <w:ind w:left="0"/>
        <w:jc w:val="both"/>
        <w:rPr>
          <w:sz w:val="24"/>
          <w:szCs w:val="24"/>
        </w:rPr>
      </w:pPr>
      <w:r>
        <w:rPr>
          <w:sz w:val="24"/>
          <w:szCs w:val="24"/>
        </w:rPr>
        <w:t>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2AB2F4C">
      <w:pPr>
        <w:pStyle w:val="36"/>
        <w:widowControl w:val="0"/>
        <w:numPr>
          <w:ilvl w:val="1"/>
          <w:numId w:val="1"/>
        </w:numPr>
        <w:ind w:left="450" w:firstLine="117"/>
        <w:jc w:val="both"/>
        <w:rPr>
          <w:sz w:val="24"/>
          <w:szCs w:val="24"/>
        </w:rPr>
      </w:pPr>
      <w:r>
        <w:rPr>
          <w:sz w:val="24"/>
          <w:szCs w:val="24"/>
        </w:rPr>
        <w:t xml:space="preserve">Наличие договоренности о юридически значимом электронном документообороте </w:t>
      </w:r>
    </w:p>
    <w:p w14:paraId="5C4256F7">
      <w:pPr>
        <w:pStyle w:val="36"/>
        <w:widowControl w:val="0"/>
        <w:ind w:left="0"/>
        <w:jc w:val="both"/>
        <w:rPr>
          <w:sz w:val="24"/>
          <w:szCs w:val="24"/>
        </w:rPr>
      </w:pPr>
      <w:r>
        <w:rPr>
          <w:sz w:val="24"/>
          <w:szCs w:val="24"/>
        </w:rPr>
        <w:t>не отменяет использование иных способов изготовления и обмена документами между Сторонами.</w:t>
      </w:r>
    </w:p>
    <w:p w14:paraId="780F3232">
      <w:pPr>
        <w:pStyle w:val="36"/>
        <w:widowControl w:val="0"/>
        <w:ind w:left="0"/>
        <w:jc w:val="both"/>
        <w:rPr>
          <w:sz w:val="24"/>
          <w:szCs w:val="24"/>
        </w:rPr>
      </w:pPr>
    </w:p>
    <w:p w14:paraId="7A059AA7">
      <w:pPr>
        <w:ind w:firstLine="567"/>
        <w:jc w:val="center"/>
        <w:rPr>
          <w:b/>
          <w:sz w:val="24"/>
          <w:szCs w:val="24"/>
        </w:rPr>
      </w:pPr>
      <w:r>
        <w:rPr>
          <w:b/>
          <w:sz w:val="24"/>
          <w:szCs w:val="24"/>
        </w:rPr>
        <w:t>11. Прочие условия</w:t>
      </w:r>
    </w:p>
    <w:p w14:paraId="440AE77D">
      <w:pPr>
        <w:tabs>
          <w:tab w:val="left" w:pos="540"/>
        </w:tabs>
        <w:ind w:firstLine="567"/>
        <w:jc w:val="both"/>
        <w:rPr>
          <w:sz w:val="24"/>
          <w:szCs w:val="24"/>
        </w:rPr>
      </w:pPr>
      <w:r>
        <w:rPr>
          <w:sz w:val="24"/>
          <w:szCs w:val="24"/>
        </w:rPr>
        <w:t>11.1. При заключении и исполнении Договора изменение его условий не допускается, за исключением случаев, предусмотренных Законодательством. Изменение цены и иных условий Договора допускается в соответствии с Законом и в случаях, установленных ст.95 Закона.</w:t>
      </w:r>
    </w:p>
    <w:p w14:paraId="715F72C2">
      <w:pPr>
        <w:tabs>
          <w:tab w:val="left" w:pos="540"/>
        </w:tabs>
        <w:ind w:firstLine="567"/>
        <w:jc w:val="both"/>
        <w:rPr>
          <w:sz w:val="24"/>
          <w:szCs w:val="24"/>
        </w:rPr>
      </w:pPr>
      <w:r>
        <w:rPr>
          <w:sz w:val="24"/>
          <w:szCs w:val="24"/>
        </w:rPr>
        <w:t>11.2. Договор составлен в двух экземплярах, имеющих равную юридическую силу, по одному для Заказчика и Поставщика.</w:t>
      </w:r>
    </w:p>
    <w:p w14:paraId="75C28033">
      <w:pPr>
        <w:ind w:firstLine="567"/>
        <w:jc w:val="both"/>
        <w:rPr>
          <w:sz w:val="24"/>
          <w:szCs w:val="24"/>
        </w:rPr>
      </w:pPr>
      <w:r>
        <w:rPr>
          <w:sz w:val="24"/>
          <w:szCs w:val="24"/>
        </w:rPr>
        <w:t>11.3.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41BD0AF4">
      <w:pPr>
        <w:widowControl w:val="0"/>
        <w:ind w:firstLine="567"/>
        <w:jc w:val="both"/>
        <w:rPr>
          <w:sz w:val="24"/>
          <w:szCs w:val="24"/>
        </w:rPr>
      </w:pPr>
      <w:r>
        <w:rPr>
          <w:sz w:val="24"/>
          <w:szCs w:val="24"/>
        </w:rPr>
        <w:t>11.4.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0C5A182C">
      <w:pPr>
        <w:pStyle w:val="41"/>
        <w:ind w:firstLine="540"/>
        <w:jc w:val="both"/>
        <w:rPr>
          <w:rFonts w:ascii="Times New Roman" w:hAnsi="Times New Roman" w:cs="Times New Roman"/>
          <w:sz w:val="24"/>
          <w:szCs w:val="24"/>
        </w:rPr>
      </w:pPr>
      <w:r>
        <w:rPr>
          <w:rFonts w:ascii="Times New Roman" w:hAnsi="Times New Roman" w:cs="Times New Roman"/>
          <w:sz w:val="24"/>
          <w:szCs w:val="24"/>
        </w:rPr>
        <w:t>11.5. Все споры и разногласия, которые могут возникнуть из Договора между Сторонами, будут разрешаться путем переговоров, в том числе в претензионном порядке в соответствии с ч. 16 ст. 94 Закона.</w:t>
      </w:r>
    </w:p>
    <w:p w14:paraId="775E082D">
      <w:pPr>
        <w:pStyle w:val="41"/>
        <w:ind w:firstLine="540"/>
        <w:jc w:val="both"/>
        <w:rPr>
          <w:rFonts w:ascii="Times New Roman" w:hAnsi="Times New Roman" w:cs="Times New Roman"/>
          <w:sz w:val="24"/>
          <w:szCs w:val="24"/>
        </w:rPr>
      </w:pPr>
      <w:r>
        <w:rPr>
          <w:rFonts w:ascii="Times New Roman" w:hAnsi="Times New Roman" w:cs="Times New Roman"/>
          <w:sz w:val="24"/>
          <w:szCs w:val="24"/>
        </w:rPr>
        <w:t xml:space="preserve">11.6. Срок рассмотрения претензии не может превышать 10 дней с момента получения претензии. </w:t>
      </w:r>
    </w:p>
    <w:p w14:paraId="6D6CAF64">
      <w:pPr>
        <w:pStyle w:val="41"/>
        <w:ind w:firstLine="540"/>
        <w:jc w:val="both"/>
        <w:rPr>
          <w:rFonts w:ascii="Times New Roman" w:hAnsi="Times New Roman" w:cs="Times New Roman"/>
          <w:sz w:val="24"/>
          <w:szCs w:val="24"/>
        </w:rPr>
      </w:pPr>
      <w:r>
        <w:rPr>
          <w:rFonts w:ascii="Times New Roman" w:hAnsi="Times New Roman" w:cs="Times New Roman"/>
          <w:sz w:val="24"/>
          <w:szCs w:val="24"/>
        </w:rPr>
        <w:t xml:space="preserve">11.7. При неурегулировании Сторонами спора в досудебном порядке, спор разрешается в судебном порядке Арбитражным судом г. Санкт - Петербурга и Ленинградской области. </w:t>
      </w:r>
    </w:p>
    <w:p w14:paraId="7D9171B5">
      <w:pPr>
        <w:ind w:firstLine="567"/>
        <w:jc w:val="both"/>
        <w:rPr>
          <w:b/>
          <w:bCs/>
          <w:sz w:val="24"/>
          <w:szCs w:val="24"/>
        </w:rPr>
      </w:pPr>
    </w:p>
    <w:p w14:paraId="4FC419A0">
      <w:pPr>
        <w:shd w:val="clear" w:color="auto" w:fill="FFFFFF"/>
        <w:ind w:firstLine="567"/>
        <w:jc w:val="center"/>
        <w:rPr>
          <w:sz w:val="24"/>
          <w:szCs w:val="24"/>
        </w:rPr>
      </w:pPr>
      <w:r>
        <w:rPr>
          <w:rFonts w:eastAsia="Arial Unicode MS"/>
          <w:b/>
          <w:color w:val="000000"/>
          <w:spacing w:val="-1"/>
          <w:sz w:val="24"/>
          <w:szCs w:val="24"/>
        </w:rPr>
        <w:t>12. Приложения к договору</w:t>
      </w:r>
    </w:p>
    <w:p w14:paraId="3117E61E">
      <w:pPr>
        <w:shd w:val="clear" w:color="auto" w:fill="FFFFFF"/>
        <w:ind w:firstLine="567"/>
        <w:jc w:val="both"/>
        <w:rPr>
          <w:sz w:val="24"/>
          <w:szCs w:val="24"/>
        </w:rPr>
      </w:pPr>
      <w:r>
        <w:rPr>
          <w:rFonts w:eastAsia="Arial Unicode MS"/>
          <w:color w:val="000000"/>
          <w:spacing w:val="-1"/>
          <w:sz w:val="24"/>
          <w:szCs w:val="24"/>
        </w:rPr>
        <w:t>12.1. К Договору прилагаются и являются его неотъемлемой частью:</w:t>
      </w:r>
    </w:p>
    <w:p w14:paraId="7CE3E250">
      <w:pPr>
        <w:shd w:val="clear" w:color="auto" w:fill="FFFFFF"/>
        <w:ind w:firstLine="567"/>
        <w:jc w:val="both"/>
        <w:rPr>
          <w:rFonts w:eastAsia="Arial Unicode MS"/>
          <w:color w:val="000000"/>
          <w:spacing w:val="-1"/>
          <w:sz w:val="24"/>
          <w:szCs w:val="24"/>
        </w:rPr>
      </w:pPr>
      <w:r>
        <w:rPr>
          <w:rFonts w:eastAsia="Arial Unicode MS"/>
          <w:color w:val="000000"/>
          <w:spacing w:val="-1"/>
          <w:sz w:val="24"/>
          <w:szCs w:val="24"/>
        </w:rPr>
        <w:t>Приложение № 1 – Спецификация;</w:t>
      </w:r>
    </w:p>
    <w:p w14:paraId="4D6E19F6">
      <w:pPr>
        <w:shd w:val="clear" w:color="auto" w:fill="FFFFFF"/>
        <w:ind w:firstLine="567"/>
        <w:jc w:val="both"/>
        <w:rPr>
          <w:rFonts w:eastAsia="Arial Unicode MS"/>
          <w:color w:val="000000"/>
          <w:spacing w:val="-1"/>
          <w:sz w:val="24"/>
          <w:szCs w:val="24"/>
        </w:rPr>
      </w:pPr>
      <w:r>
        <w:rPr>
          <w:rFonts w:eastAsia="Arial Unicode MS"/>
          <w:color w:val="000000"/>
          <w:spacing w:val="-1"/>
          <w:sz w:val="24"/>
          <w:szCs w:val="24"/>
        </w:rPr>
        <w:t>Приложение № 2 – Описание объекта закупки.</w:t>
      </w:r>
    </w:p>
    <w:p w14:paraId="13E6D8CC">
      <w:pPr>
        <w:shd w:val="clear" w:color="auto" w:fill="FFFFFF"/>
        <w:jc w:val="both"/>
        <w:rPr>
          <w:rFonts w:eastAsia="Arial Unicode MS"/>
          <w:color w:val="000000"/>
          <w:spacing w:val="-1"/>
          <w:sz w:val="24"/>
          <w:szCs w:val="24"/>
        </w:rPr>
      </w:pPr>
      <w:r>
        <w:rPr>
          <w:rFonts w:eastAsia="Arial Unicode MS"/>
          <w:color w:val="000000"/>
          <w:spacing w:val="-1"/>
          <w:sz w:val="24"/>
          <w:szCs w:val="24"/>
        </w:rPr>
        <w:t xml:space="preserve">          </w:t>
      </w:r>
    </w:p>
    <w:p w14:paraId="1A17C934">
      <w:pPr>
        <w:ind w:firstLine="708"/>
        <w:jc w:val="center"/>
        <w:rPr>
          <w:b/>
          <w:bCs/>
          <w:sz w:val="24"/>
          <w:szCs w:val="24"/>
        </w:rPr>
      </w:pPr>
      <w:r>
        <w:rPr>
          <w:b/>
          <w:bCs/>
          <w:sz w:val="24"/>
          <w:szCs w:val="24"/>
        </w:rPr>
        <w:t>13. Реквизиты и подписи сторон</w:t>
      </w:r>
    </w:p>
    <w:p w14:paraId="1D8E811F">
      <w:pPr>
        <w:contextualSpacing/>
        <w:jc w:val="both"/>
        <w:outlineLvl w:val="6"/>
        <w:rPr>
          <w:sz w:val="24"/>
          <w:szCs w:val="24"/>
        </w:rPr>
      </w:pPr>
      <w:r>
        <w:rPr>
          <w:sz w:val="24"/>
          <w:szCs w:val="24"/>
        </w:rPr>
        <w:t xml:space="preserve">13.1. </w:t>
      </w:r>
      <w:r>
        <w:rPr>
          <w:b/>
          <w:bCs/>
          <w:sz w:val="24"/>
          <w:szCs w:val="24"/>
        </w:rPr>
        <w:t>Заказчик:</w:t>
      </w:r>
      <w:r>
        <w:rPr>
          <w:sz w:val="24"/>
          <w:szCs w:val="24"/>
        </w:rPr>
        <w:t xml:space="preserve"> Муниципальное казённое учреждение «Центр обеспечения функционирования муниципальных учреждений».</w:t>
      </w:r>
    </w:p>
    <w:p w14:paraId="7EFC42B2">
      <w:pPr>
        <w:contextualSpacing/>
        <w:jc w:val="both"/>
        <w:outlineLvl w:val="6"/>
        <w:rPr>
          <w:sz w:val="24"/>
          <w:szCs w:val="24"/>
        </w:rPr>
      </w:pPr>
      <w:r>
        <w:rPr>
          <w:sz w:val="24"/>
          <w:szCs w:val="24"/>
        </w:rPr>
        <w:t xml:space="preserve">Юридический адрес: РФ, 188640, Ленинградская область, г. Всеволожск, Колтушское шоссе, </w:t>
      </w:r>
    </w:p>
    <w:p w14:paraId="2E97AEF6">
      <w:pPr>
        <w:contextualSpacing/>
        <w:jc w:val="both"/>
        <w:outlineLvl w:val="6"/>
        <w:rPr>
          <w:sz w:val="24"/>
          <w:szCs w:val="24"/>
        </w:rPr>
      </w:pPr>
      <w:r>
        <w:rPr>
          <w:sz w:val="24"/>
          <w:szCs w:val="24"/>
        </w:rPr>
        <w:t xml:space="preserve">дом 138, каб. 130 </w:t>
      </w:r>
    </w:p>
    <w:p w14:paraId="0C1FD66E">
      <w:pPr>
        <w:contextualSpacing/>
        <w:jc w:val="both"/>
        <w:outlineLvl w:val="6"/>
        <w:rPr>
          <w:sz w:val="24"/>
          <w:szCs w:val="24"/>
        </w:rPr>
      </w:pPr>
      <w:r>
        <w:rPr>
          <w:sz w:val="24"/>
          <w:szCs w:val="24"/>
        </w:rPr>
        <w:t>Фактический адрес: РФ, 188640, Ленинградская область, г. Всеволожск, ул. Ленинградская, д. 10</w:t>
      </w:r>
    </w:p>
    <w:p w14:paraId="3C72033E">
      <w:pPr>
        <w:contextualSpacing/>
        <w:jc w:val="both"/>
        <w:outlineLvl w:val="6"/>
        <w:rPr>
          <w:sz w:val="24"/>
          <w:szCs w:val="24"/>
        </w:rPr>
      </w:pPr>
      <w:r>
        <w:rPr>
          <w:sz w:val="24"/>
          <w:szCs w:val="24"/>
        </w:rPr>
        <w:t>ИНН 4703063964     КПП  470301001</w:t>
      </w:r>
    </w:p>
    <w:p w14:paraId="7CF32DB9">
      <w:pPr>
        <w:contextualSpacing/>
        <w:jc w:val="both"/>
        <w:outlineLvl w:val="6"/>
        <w:rPr>
          <w:sz w:val="24"/>
          <w:szCs w:val="24"/>
        </w:rPr>
      </w:pPr>
      <w:r>
        <w:rPr>
          <w:sz w:val="24"/>
          <w:szCs w:val="24"/>
        </w:rPr>
        <w:t>ОКПО 56946961     ОКТМО 41612101    ОГРН 1034700557473</w:t>
      </w:r>
    </w:p>
    <w:p w14:paraId="182E07FF">
      <w:pPr>
        <w:contextualSpacing/>
        <w:jc w:val="both"/>
        <w:outlineLvl w:val="6"/>
        <w:rPr>
          <w:sz w:val="24"/>
          <w:szCs w:val="24"/>
        </w:rPr>
      </w:pPr>
      <w:r>
        <w:rPr>
          <w:sz w:val="24"/>
          <w:szCs w:val="24"/>
        </w:rPr>
        <w:t xml:space="preserve"> телефон/факс 8(81370) 44576, 44768</w:t>
      </w:r>
      <w:r>
        <w:rPr>
          <w:sz w:val="24"/>
          <w:szCs w:val="24"/>
        </w:rPr>
        <w:tab/>
      </w:r>
      <w:r>
        <w:rPr>
          <w:sz w:val="24"/>
          <w:szCs w:val="24"/>
        </w:rPr>
        <w:t xml:space="preserve">электронная почта: </w:t>
      </w:r>
      <w:r>
        <w:rPr>
          <w:sz w:val="24"/>
          <w:szCs w:val="24"/>
        </w:rPr>
        <w:fldChar w:fldCharType="begin"/>
      </w:r>
      <w:r>
        <w:rPr>
          <w:sz w:val="24"/>
          <w:szCs w:val="24"/>
        </w:rPr>
        <w:instrText xml:space="preserve"> HYPERLINK "mailto:44576@bk.ru" </w:instrText>
      </w:r>
      <w:r>
        <w:rPr>
          <w:sz w:val="24"/>
          <w:szCs w:val="24"/>
        </w:rPr>
        <w:fldChar w:fldCharType="separate"/>
      </w:r>
      <w:r>
        <w:rPr>
          <w:rStyle w:val="14"/>
          <w:color w:val="auto"/>
          <w:sz w:val="24"/>
          <w:szCs w:val="24"/>
        </w:rPr>
        <w:t>44576@</w:t>
      </w:r>
      <w:r>
        <w:rPr>
          <w:rStyle w:val="14"/>
          <w:color w:val="auto"/>
          <w:sz w:val="24"/>
          <w:szCs w:val="24"/>
          <w:lang w:val="en-US"/>
        </w:rPr>
        <w:t>bk</w:t>
      </w:r>
      <w:r>
        <w:rPr>
          <w:rStyle w:val="14"/>
          <w:color w:val="auto"/>
          <w:sz w:val="24"/>
          <w:szCs w:val="24"/>
        </w:rPr>
        <w:t>.</w:t>
      </w:r>
      <w:r>
        <w:rPr>
          <w:rStyle w:val="14"/>
          <w:color w:val="auto"/>
          <w:sz w:val="24"/>
          <w:szCs w:val="24"/>
          <w:lang w:val="en-US"/>
        </w:rPr>
        <w:t>ru</w:t>
      </w:r>
      <w:r>
        <w:rPr>
          <w:rStyle w:val="14"/>
          <w:color w:val="auto"/>
          <w:sz w:val="24"/>
          <w:szCs w:val="24"/>
          <w:lang w:val="en-US"/>
        </w:rPr>
        <w:fldChar w:fldCharType="end"/>
      </w:r>
      <w:r>
        <w:rPr>
          <w:sz w:val="24"/>
          <w:szCs w:val="24"/>
        </w:rPr>
        <w:t xml:space="preserve">, </w:t>
      </w:r>
      <w:r>
        <w:rPr>
          <w:sz w:val="24"/>
          <w:szCs w:val="24"/>
        </w:rPr>
        <w:fldChar w:fldCharType="begin"/>
      </w:r>
      <w:r>
        <w:rPr>
          <w:sz w:val="24"/>
          <w:szCs w:val="24"/>
        </w:rPr>
        <w:instrText xml:space="preserve"> HYPERLINK "mailto:my_cofsy@mail.ru" </w:instrText>
      </w:r>
      <w:r>
        <w:rPr>
          <w:sz w:val="24"/>
          <w:szCs w:val="24"/>
        </w:rPr>
        <w:fldChar w:fldCharType="separate"/>
      </w:r>
      <w:r>
        <w:rPr>
          <w:rStyle w:val="14"/>
          <w:color w:val="auto"/>
          <w:sz w:val="24"/>
          <w:szCs w:val="24"/>
          <w:lang w:val="en-US"/>
        </w:rPr>
        <w:t>my</w:t>
      </w:r>
      <w:r>
        <w:rPr>
          <w:rStyle w:val="14"/>
          <w:color w:val="auto"/>
          <w:sz w:val="24"/>
          <w:szCs w:val="24"/>
        </w:rPr>
        <w:t>_</w:t>
      </w:r>
      <w:r>
        <w:rPr>
          <w:rStyle w:val="14"/>
          <w:color w:val="auto"/>
          <w:sz w:val="24"/>
          <w:szCs w:val="24"/>
          <w:lang w:val="en-US"/>
        </w:rPr>
        <w:t>cofsy</w:t>
      </w:r>
      <w:r>
        <w:rPr>
          <w:rStyle w:val="14"/>
          <w:color w:val="auto"/>
          <w:sz w:val="24"/>
          <w:szCs w:val="24"/>
        </w:rPr>
        <w:t>@</w:t>
      </w:r>
      <w:r>
        <w:rPr>
          <w:rStyle w:val="14"/>
          <w:color w:val="auto"/>
          <w:sz w:val="24"/>
          <w:szCs w:val="24"/>
          <w:lang w:val="en-US"/>
        </w:rPr>
        <w:t>mail</w:t>
      </w:r>
      <w:r>
        <w:rPr>
          <w:rStyle w:val="14"/>
          <w:color w:val="auto"/>
          <w:sz w:val="24"/>
          <w:szCs w:val="24"/>
        </w:rPr>
        <w:t>.</w:t>
      </w:r>
      <w:r>
        <w:rPr>
          <w:rStyle w:val="14"/>
          <w:color w:val="auto"/>
          <w:sz w:val="24"/>
          <w:szCs w:val="24"/>
          <w:lang w:val="en-US"/>
        </w:rPr>
        <w:t>ru</w:t>
      </w:r>
      <w:r>
        <w:rPr>
          <w:rStyle w:val="14"/>
          <w:color w:val="auto"/>
          <w:sz w:val="24"/>
          <w:szCs w:val="24"/>
          <w:lang w:val="en-US"/>
        </w:rPr>
        <w:fldChar w:fldCharType="end"/>
      </w:r>
    </w:p>
    <w:p w14:paraId="38F589CB">
      <w:pPr>
        <w:rPr>
          <w:sz w:val="24"/>
          <w:szCs w:val="24"/>
        </w:rPr>
      </w:pPr>
      <w:r>
        <w:rPr>
          <w:sz w:val="24"/>
          <w:szCs w:val="24"/>
        </w:rPr>
        <w:t xml:space="preserve"> Банковские реквизиты: </w:t>
      </w:r>
      <w:r>
        <w:rPr>
          <w:sz w:val="24"/>
          <w:szCs w:val="24"/>
        </w:rPr>
        <w:tab/>
      </w:r>
    </w:p>
    <w:p w14:paraId="3EB40783">
      <w:pPr>
        <w:rPr>
          <w:sz w:val="24"/>
          <w:szCs w:val="24"/>
        </w:rPr>
      </w:pPr>
      <w:r>
        <w:rPr>
          <w:color w:val="000000"/>
          <w:sz w:val="24"/>
          <w:szCs w:val="24"/>
        </w:rPr>
        <w:t>ОКЦ №1 СЗГУ Банка России</w:t>
      </w:r>
      <w:r>
        <w:rPr>
          <w:sz w:val="24"/>
          <w:szCs w:val="24"/>
        </w:rPr>
        <w:t xml:space="preserve"> //УФК по Ленинградской области  г. Санкт-Петербург            </w:t>
      </w:r>
    </w:p>
    <w:p w14:paraId="1B911378">
      <w:pPr>
        <w:jc w:val="both"/>
        <w:rPr>
          <w:sz w:val="24"/>
          <w:szCs w:val="24"/>
        </w:rPr>
      </w:pPr>
      <w:r>
        <w:rPr>
          <w:sz w:val="24"/>
          <w:szCs w:val="24"/>
        </w:rPr>
        <w:t>БИК 044030098</w:t>
      </w:r>
    </w:p>
    <w:p w14:paraId="27A4A522">
      <w:pPr>
        <w:jc w:val="both"/>
        <w:rPr>
          <w:sz w:val="24"/>
          <w:szCs w:val="24"/>
        </w:rPr>
      </w:pPr>
      <w:r>
        <w:rPr>
          <w:sz w:val="24"/>
          <w:szCs w:val="24"/>
        </w:rPr>
        <w:t xml:space="preserve"> Единый казначейский счет №  40102810745370000098</w:t>
      </w:r>
    </w:p>
    <w:p w14:paraId="725FC837">
      <w:pPr>
        <w:rPr>
          <w:sz w:val="24"/>
          <w:szCs w:val="24"/>
        </w:rPr>
      </w:pPr>
      <w:r>
        <w:rPr>
          <w:sz w:val="24"/>
          <w:szCs w:val="24"/>
        </w:rPr>
        <w:t>Казначейский счет № 03231643416120004500</w:t>
      </w:r>
    </w:p>
    <w:p w14:paraId="5F90CF07">
      <w:pPr>
        <w:rPr>
          <w:sz w:val="24"/>
          <w:szCs w:val="24"/>
        </w:rPr>
      </w:pPr>
      <w:r>
        <w:rPr>
          <w:sz w:val="24"/>
          <w:szCs w:val="24"/>
        </w:rPr>
        <w:t>Лицевой счёт  02.0113.0198.1 Лицевой счёт  02.0113.0198.1 в Комитете Финансов администрации Всеволожского муниципального района Ленинградской области</w:t>
      </w:r>
    </w:p>
    <w:p w14:paraId="516332DB">
      <w:pPr>
        <w:rPr>
          <w:sz w:val="24"/>
          <w:szCs w:val="24"/>
        </w:rPr>
      </w:pPr>
    </w:p>
    <w:p w14:paraId="65A2EA4D">
      <w:pPr>
        <w:rPr>
          <w:sz w:val="24"/>
          <w:szCs w:val="24"/>
        </w:rPr>
      </w:pPr>
      <w:r>
        <w:rPr>
          <w:sz w:val="24"/>
          <w:szCs w:val="24"/>
        </w:rPr>
        <w:t xml:space="preserve">      13.2. </w:t>
      </w:r>
      <w:r>
        <w:rPr>
          <w:b/>
          <w:bCs/>
          <w:sz w:val="24"/>
          <w:szCs w:val="24"/>
        </w:rPr>
        <w:t>Поставщик:</w:t>
      </w:r>
      <w:r>
        <w:rPr>
          <w:sz w:val="24"/>
          <w:szCs w:val="24"/>
        </w:rPr>
        <w:t xml:space="preserve">  </w:t>
      </w:r>
    </w:p>
    <w:p w14:paraId="4C507F2A">
      <w:pPr>
        <w:jc w:val="both"/>
        <w:rPr>
          <w:sz w:val="24"/>
          <w:szCs w:val="24"/>
        </w:rPr>
      </w:pPr>
    </w:p>
    <w:p w14:paraId="472B48EC">
      <w:pPr>
        <w:ind w:left="360"/>
        <w:jc w:val="both"/>
        <w:rPr>
          <w:sz w:val="24"/>
          <w:szCs w:val="24"/>
        </w:rPr>
      </w:pPr>
    </w:p>
    <w:p w14:paraId="62995754">
      <w:pPr>
        <w:ind w:left="360"/>
        <w:jc w:val="both"/>
        <w:rPr>
          <w:sz w:val="24"/>
          <w:szCs w:val="24"/>
        </w:rPr>
      </w:pPr>
      <w:r>
        <w:rPr>
          <w:sz w:val="24"/>
          <w:szCs w:val="24"/>
        </w:rPr>
        <w:t>Заказчик:                                                                                            Поставщик:</w:t>
      </w:r>
    </w:p>
    <w:p w14:paraId="2FB82A4D">
      <w:pPr>
        <w:ind w:left="360"/>
        <w:jc w:val="both"/>
        <w:rPr>
          <w:snapToGrid w:val="0"/>
          <w:sz w:val="24"/>
          <w:szCs w:val="24"/>
        </w:rPr>
      </w:pPr>
      <w:r>
        <w:rPr>
          <w:snapToGrid w:val="0"/>
          <w:sz w:val="24"/>
          <w:szCs w:val="24"/>
        </w:rPr>
        <w:t xml:space="preserve"> Директор МКУ «ЦОФМУ»:                                                     </w:t>
      </w:r>
    </w:p>
    <w:p w14:paraId="473B9E52">
      <w:pPr>
        <w:ind w:left="360"/>
        <w:jc w:val="both"/>
        <w:rPr>
          <w:sz w:val="24"/>
          <w:szCs w:val="24"/>
        </w:rPr>
      </w:pPr>
    </w:p>
    <w:p w14:paraId="55357B2A">
      <w:pPr>
        <w:tabs>
          <w:tab w:val="center" w:pos="4748"/>
          <w:tab w:val="right" w:pos="9497"/>
        </w:tabs>
        <w:jc w:val="both"/>
        <w:rPr>
          <w:sz w:val="24"/>
          <w:szCs w:val="24"/>
        </w:rPr>
      </w:pPr>
      <w:r>
        <w:rPr>
          <w:sz w:val="24"/>
          <w:szCs w:val="24"/>
        </w:rPr>
        <w:t xml:space="preserve">_______________  </w:t>
      </w:r>
      <w:r>
        <w:rPr>
          <w:color w:val="000000"/>
          <w:sz w:val="24"/>
          <w:szCs w:val="24"/>
        </w:rPr>
        <w:t>В.В. Алексеев</w:t>
      </w:r>
      <w:r>
        <w:rPr>
          <w:sz w:val="24"/>
          <w:szCs w:val="24"/>
        </w:rPr>
        <w:t xml:space="preserve">                                                _________________</w:t>
      </w:r>
    </w:p>
    <w:p w14:paraId="62C818A8">
      <w:pPr>
        <w:tabs>
          <w:tab w:val="center" w:pos="4748"/>
          <w:tab w:val="right" w:pos="9497"/>
        </w:tabs>
        <w:rPr>
          <w:rFonts w:hint="default"/>
          <w:lang w:val="ru-RU"/>
        </w:rPr>
      </w:pPr>
      <w:r>
        <w:rPr>
          <w:sz w:val="24"/>
          <w:szCs w:val="24"/>
        </w:rPr>
        <w:t xml:space="preserve">                                         М.П.                                                                                    М</w:t>
      </w:r>
      <w:r>
        <w:rPr>
          <w:rFonts w:hint="default"/>
          <w:sz w:val="24"/>
          <w:szCs w:val="24"/>
          <w:lang w:val="ru-RU"/>
        </w:rPr>
        <w:t>.</w:t>
      </w:r>
      <w:r>
        <w:rPr>
          <w:sz w:val="24"/>
          <w:szCs w:val="24"/>
          <w:lang w:val="ru-RU"/>
        </w:rPr>
        <w:t>П</w:t>
      </w:r>
      <w:r>
        <w:rPr>
          <w:rFonts w:hint="default"/>
          <w:sz w:val="24"/>
          <w:szCs w:val="24"/>
          <w:lang w:val="ru-RU"/>
        </w:rPr>
        <w:t>.</w:t>
      </w:r>
    </w:p>
    <w:p w14:paraId="3166C311"/>
    <w:p w14:paraId="4B2A82CD"/>
    <w:p w14:paraId="38E8DC92"/>
    <w:p w14:paraId="5862AEAB">
      <w:pPr>
        <w:ind w:left="360"/>
        <w:jc w:val="right"/>
        <w:rPr>
          <w:sz w:val="22"/>
          <w:szCs w:val="22"/>
        </w:rPr>
      </w:pPr>
      <w:r>
        <w:rPr>
          <w:sz w:val="22"/>
          <w:szCs w:val="22"/>
        </w:rPr>
        <w:t>Приложение №1</w:t>
      </w:r>
    </w:p>
    <w:p w14:paraId="5CD3C9F5">
      <w:pPr>
        <w:jc w:val="right"/>
        <w:rPr>
          <w:sz w:val="22"/>
          <w:szCs w:val="22"/>
        </w:rPr>
      </w:pPr>
      <w:r>
        <w:rPr>
          <w:sz w:val="22"/>
          <w:szCs w:val="22"/>
        </w:rPr>
        <w:t xml:space="preserve">                                                                              </w:t>
      </w:r>
    </w:p>
    <w:p w14:paraId="43F7B52A">
      <w:pPr>
        <w:jc w:val="right"/>
        <w:rPr>
          <w:sz w:val="22"/>
          <w:szCs w:val="22"/>
        </w:rPr>
      </w:pPr>
      <w:r>
        <w:rPr>
          <w:sz w:val="22"/>
          <w:szCs w:val="22"/>
        </w:rPr>
        <w:t xml:space="preserve">  к Договору № _______________ от «___» _____________ 2026 года</w:t>
      </w:r>
    </w:p>
    <w:p w14:paraId="10EDDB16">
      <w:pPr>
        <w:jc w:val="right"/>
        <w:rPr>
          <w:sz w:val="22"/>
          <w:szCs w:val="22"/>
        </w:rPr>
      </w:pPr>
    </w:p>
    <w:p w14:paraId="0FFA91C5">
      <w:pPr>
        <w:tabs>
          <w:tab w:val="center" w:pos="4748"/>
          <w:tab w:val="right" w:pos="9497"/>
        </w:tabs>
        <w:jc w:val="center"/>
        <w:rPr>
          <w:b/>
          <w:sz w:val="22"/>
          <w:szCs w:val="22"/>
        </w:rPr>
      </w:pPr>
    </w:p>
    <w:p w14:paraId="1AB6DD94">
      <w:pPr>
        <w:tabs>
          <w:tab w:val="center" w:pos="4748"/>
          <w:tab w:val="right" w:pos="9497"/>
        </w:tabs>
        <w:rPr>
          <w:b/>
          <w:sz w:val="22"/>
          <w:szCs w:val="22"/>
        </w:rPr>
      </w:pPr>
    </w:p>
    <w:p w14:paraId="745F3447">
      <w:pPr>
        <w:jc w:val="center"/>
        <w:rPr>
          <w:b/>
          <w:sz w:val="22"/>
          <w:szCs w:val="22"/>
        </w:rPr>
      </w:pPr>
      <w:r>
        <w:rPr>
          <w:b/>
          <w:sz w:val="22"/>
          <w:szCs w:val="22"/>
        </w:rPr>
        <w:t>СПЕЦИФИКАЦИЯ</w:t>
      </w:r>
    </w:p>
    <w:p w14:paraId="03658CDF">
      <w:pPr>
        <w:jc w:val="center"/>
        <w:rPr>
          <w:b/>
          <w:sz w:val="22"/>
          <w:szCs w:val="22"/>
        </w:rPr>
      </w:pPr>
    </w:p>
    <w:tbl>
      <w:tblPr>
        <w:tblStyle w:val="12"/>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3861"/>
        <w:gridCol w:w="1553"/>
        <w:gridCol w:w="637"/>
        <w:gridCol w:w="1353"/>
        <w:gridCol w:w="1701"/>
      </w:tblGrid>
      <w:tr w14:paraId="13E1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529" w:type="dxa"/>
          </w:tcPr>
          <w:p w14:paraId="69D9EAE6">
            <w:pPr>
              <w:rPr>
                <w:rFonts w:hint="default" w:ascii="Times New Roman" w:hAnsi="Times New Roman" w:eastAsia="Calibri" w:cs="Times New Roman"/>
                <w:sz w:val="24"/>
                <w:szCs w:val="24"/>
              </w:rPr>
            </w:pPr>
            <w:bookmarkStart w:id="0" w:name="_Hlk205874077"/>
            <w:r>
              <w:rPr>
                <w:rFonts w:hint="default" w:ascii="Times New Roman" w:hAnsi="Times New Roman" w:eastAsia="Calibri" w:cs="Times New Roman"/>
                <w:sz w:val="24"/>
                <w:szCs w:val="24"/>
              </w:rPr>
              <w:t>1№</w:t>
            </w:r>
          </w:p>
          <w:p w14:paraId="681579FB">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п/п</w:t>
            </w:r>
          </w:p>
        </w:tc>
        <w:tc>
          <w:tcPr>
            <w:tcW w:w="3861" w:type="dxa"/>
          </w:tcPr>
          <w:p w14:paraId="1AF578C3">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Наименование товара</w:t>
            </w:r>
          </w:p>
        </w:tc>
        <w:tc>
          <w:tcPr>
            <w:tcW w:w="1553" w:type="dxa"/>
            <w:vAlign w:val="top"/>
          </w:tcPr>
          <w:p w14:paraId="56269DDD">
            <w:pPr>
              <w:pStyle w:val="49"/>
              <w:spacing w:before="33" w:line="239" w:lineRule="auto"/>
              <w:ind w:left="78" w:leftChars="0" w:right="57" w:rightChars="0" w:firstLine="38" w:firstLineChars="0"/>
              <w:rPr>
                <w:rFonts w:hint="default" w:ascii="Times New Roman" w:hAnsi="Times New Roman" w:eastAsia="Calibri" w:cs="Times New Roman"/>
                <w:i w:val="0"/>
                <w:iCs w:val="0"/>
                <w:sz w:val="24"/>
                <w:szCs w:val="24"/>
                <w:lang w:eastAsia="en-US"/>
              </w:rPr>
            </w:pPr>
            <w:r>
              <w:rPr>
                <w:b/>
                <w:bCs/>
                <w:i w:val="0"/>
                <w:iCs w:val="0"/>
                <w:spacing w:val="4"/>
                <w:sz w:val="24"/>
                <w:szCs w:val="24"/>
              </w:rPr>
              <w:t>Единицы</w:t>
            </w:r>
            <w:r>
              <w:rPr>
                <w:b/>
                <w:bCs/>
                <w:i w:val="0"/>
                <w:iCs w:val="0"/>
                <w:sz w:val="24"/>
                <w:szCs w:val="24"/>
              </w:rPr>
              <w:t xml:space="preserve"> </w:t>
            </w:r>
            <w:r>
              <w:rPr>
                <w:b/>
                <w:bCs/>
                <w:i w:val="0"/>
                <w:iCs w:val="0"/>
                <w:spacing w:val="3"/>
                <w:sz w:val="24"/>
                <w:szCs w:val="24"/>
              </w:rPr>
              <w:t>измерения</w:t>
            </w:r>
          </w:p>
        </w:tc>
        <w:tc>
          <w:tcPr>
            <w:tcW w:w="637" w:type="dxa"/>
          </w:tcPr>
          <w:p w14:paraId="22831D00">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Кол-во товара</w:t>
            </w:r>
          </w:p>
        </w:tc>
        <w:tc>
          <w:tcPr>
            <w:tcW w:w="1353" w:type="dxa"/>
          </w:tcPr>
          <w:p w14:paraId="1AFC4A31">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Стоимость за единицу товара, руб.</w:t>
            </w:r>
          </w:p>
        </w:tc>
        <w:tc>
          <w:tcPr>
            <w:tcW w:w="1701" w:type="dxa"/>
          </w:tcPr>
          <w:p w14:paraId="5BB6EE53">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Стоимость общего количества товара, руб.</w:t>
            </w:r>
          </w:p>
        </w:tc>
      </w:tr>
      <w:tr w14:paraId="600D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58750F17">
            <w:pPr>
              <w:jc w:val="center"/>
              <w:rPr>
                <w:rFonts w:hint="default" w:ascii="Times New Roman" w:hAnsi="Times New Roman" w:eastAsia="Calibri" w:cs="Times New Roman"/>
                <w:sz w:val="24"/>
                <w:szCs w:val="24"/>
                <w:lang w:eastAsia="en-US"/>
              </w:rPr>
            </w:pPr>
          </w:p>
        </w:tc>
        <w:tc>
          <w:tcPr>
            <w:tcW w:w="3861" w:type="dxa"/>
            <w:tcBorders>
              <w:bottom w:val="single" w:color="auto" w:sz="4" w:space="0"/>
            </w:tcBorders>
            <w:vAlign w:val="top"/>
          </w:tcPr>
          <w:p w14:paraId="049799CB">
            <w:pPr>
              <w:pStyle w:val="49"/>
              <w:spacing w:before="5" w:line="189" w:lineRule="exact"/>
              <w:ind w:left="34" w:leftChars="0"/>
              <w:rPr>
                <w:rFonts w:hint="default" w:ascii="Times New Roman" w:hAnsi="Times New Roman" w:eastAsia="Calibri" w:cs="Times New Roman"/>
                <w:i w:val="0"/>
                <w:iCs w:val="0"/>
                <w:sz w:val="24"/>
                <w:szCs w:val="24"/>
                <w:lang w:eastAsia="en-US"/>
              </w:rPr>
            </w:pPr>
          </w:p>
        </w:tc>
        <w:tc>
          <w:tcPr>
            <w:tcW w:w="1553" w:type="dxa"/>
            <w:tcBorders>
              <w:bottom w:val="single" w:color="auto" w:sz="4" w:space="0"/>
            </w:tcBorders>
            <w:vAlign w:val="top"/>
          </w:tcPr>
          <w:p w14:paraId="6B4F5DD4">
            <w:pPr>
              <w:pStyle w:val="49"/>
              <w:spacing w:before="276"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5ECF6C6C">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567F6657">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70860227">
            <w:pPr>
              <w:jc w:val="center"/>
              <w:rPr>
                <w:rFonts w:hint="default" w:ascii="Times New Roman" w:hAnsi="Times New Roman" w:eastAsia="Calibri" w:cs="Times New Roman"/>
                <w:sz w:val="24"/>
                <w:szCs w:val="24"/>
                <w:lang w:eastAsia="en-US"/>
              </w:rPr>
            </w:pPr>
          </w:p>
        </w:tc>
      </w:tr>
      <w:tr w14:paraId="05CDC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7FA48712">
            <w:pPr>
              <w:jc w:val="center"/>
              <w:rPr>
                <w:rFonts w:hint="default" w:ascii="Times New Roman" w:hAnsi="Times New Roman" w:eastAsia="Calibri" w:cs="Times New Roman"/>
                <w:sz w:val="24"/>
                <w:szCs w:val="24"/>
                <w:lang w:eastAsia="en-US"/>
              </w:rPr>
            </w:pPr>
          </w:p>
        </w:tc>
        <w:tc>
          <w:tcPr>
            <w:tcW w:w="3861" w:type="dxa"/>
            <w:tcBorders>
              <w:bottom w:val="single" w:color="auto" w:sz="4" w:space="0"/>
            </w:tcBorders>
            <w:vAlign w:val="top"/>
          </w:tcPr>
          <w:p w14:paraId="6D507694">
            <w:pPr>
              <w:pStyle w:val="49"/>
              <w:spacing w:before="53" w:line="191" w:lineRule="auto"/>
              <w:ind w:left="34" w:leftChars="0"/>
              <w:rPr>
                <w:rFonts w:hint="default" w:ascii="Times New Roman" w:hAnsi="Times New Roman" w:eastAsia="Calibri" w:cs="Times New Roman"/>
                <w:b/>
                <w:i w:val="0"/>
                <w:iCs w:val="0"/>
                <w:sz w:val="24"/>
                <w:szCs w:val="24"/>
              </w:rPr>
            </w:pPr>
          </w:p>
        </w:tc>
        <w:tc>
          <w:tcPr>
            <w:tcW w:w="1553" w:type="dxa"/>
            <w:tcBorders>
              <w:bottom w:val="single" w:color="auto" w:sz="4" w:space="0"/>
            </w:tcBorders>
            <w:vAlign w:val="top"/>
          </w:tcPr>
          <w:p w14:paraId="0888CBE3">
            <w:pPr>
              <w:pStyle w:val="49"/>
              <w:spacing w:before="280"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03027632">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107D0E85">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28A2BA32">
            <w:pPr>
              <w:jc w:val="center"/>
              <w:rPr>
                <w:rFonts w:hint="default" w:ascii="Times New Roman" w:hAnsi="Times New Roman" w:eastAsia="Calibri" w:cs="Times New Roman"/>
                <w:sz w:val="24"/>
                <w:szCs w:val="24"/>
                <w:lang w:eastAsia="en-US"/>
              </w:rPr>
            </w:pPr>
          </w:p>
        </w:tc>
      </w:tr>
      <w:tr w14:paraId="4C27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48BE3B42">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45354C3F">
            <w:pPr>
              <w:pStyle w:val="49"/>
              <w:spacing w:before="6" w:line="189" w:lineRule="exact"/>
              <w:ind w:left="34" w:leftChars="0"/>
              <w:rPr>
                <w:rFonts w:hint="default" w:ascii="Times New Roman" w:hAnsi="Times New Roman" w:eastAsia="Calibri" w:cs="Times New Roman"/>
                <w:b/>
                <w:i w:val="0"/>
                <w:iCs w:val="0"/>
                <w:sz w:val="24"/>
                <w:szCs w:val="24"/>
              </w:rPr>
            </w:pPr>
          </w:p>
        </w:tc>
        <w:tc>
          <w:tcPr>
            <w:tcW w:w="1553" w:type="dxa"/>
            <w:tcBorders>
              <w:bottom w:val="single" w:color="auto" w:sz="4" w:space="0"/>
            </w:tcBorders>
            <w:vAlign w:val="top"/>
          </w:tcPr>
          <w:p w14:paraId="770F75D5">
            <w:pPr>
              <w:pStyle w:val="49"/>
              <w:spacing w:before="280"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1A6C4860">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20636724">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6D652410">
            <w:pPr>
              <w:jc w:val="center"/>
              <w:rPr>
                <w:rFonts w:hint="default" w:ascii="Times New Roman" w:hAnsi="Times New Roman" w:eastAsia="Calibri" w:cs="Times New Roman"/>
                <w:sz w:val="24"/>
                <w:szCs w:val="24"/>
                <w:lang w:eastAsia="en-US"/>
              </w:rPr>
            </w:pPr>
          </w:p>
        </w:tc>
      </w:tr>
      <w:tr w14:paraId="266E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74DEC262">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4C156B9D">
            <w:pPr>
              <w:pStyle w:val="49"/>
              <w:spacing w:before="54" w:line="191" w:lineRule="auto"/>
              <w:ind w:left="34" w:leftChars="0"/>
              <w:rPr>
                <w:rFonts w:hint="default" w:ascii="Times New Roman" w:hAnsi="Times New Roman" w:eastAsia="Calibri" w:cs="Times New Roman"/>
                <w:b/>
                <w:i w:val="0"/>
                <w:iCs w:val="0"/>
                <w:sz w:val="24"/>
                <w:szCs w:val="24"/>
              </w:rPr>
            </w:pPr>
          </w:p>
        </w:tc>
        <w:tc>
          <w:tcPr>
            <w:tcW w:w="1553" w:type="dxa"/>
            <w:tcBorders>
              <w:bottom w:val="single" w:color="auto" w:sz="4" w:space="0"/>
            </w:tcBorders>
            <w:vAlign w:val="top"/>
          </w:tcPr>
          <w:p w14:paraId="5BE4025D">
            <w:pPr>
              <w:pStyle w:val="49"/>
              <w:spacing w:before="281"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02C21195">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1B76F8F5">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73AD9123">
            <w:pPr>
              <w:jc w:val="center"/>
              <w:rPr>
                <w:rFonts w:hint="default" w:ascii="Times New Roman" w:hAnsi="Times New Roman" w:eastAsia="Calibri" w:cs="Times New Roman"/>
                <w:sz w:val="24"/>
                <w:szCs w:val="24"/>
                <w:lang w:eastAsia="en-US"/>
              </w:rPr>
            </w:pPr>
          </w:p>
        </w:tc>
      </w:tr>
      <w:tr w14:paraId="11EC5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3C2F7AC1">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0D9EB36C">
            <w:pPr>
              <w:pStyle w:val="49"/>
              <w:spacing w:before="54" w:line="191" w:lineRule="auto"/>
              <w:ind w:left="34" w:leftChars="0"/>
              <w:rPr>
                <w:rFonts w:hint="default" w:ascii="Times New Roman" w:hAnsi="Times New Roman" w:eastAsia="SimSun" w:cs="Times New Roman"/>
                <w:i w:val="0"/>
                <w:iCs w:val="0"/>
                <w:color w:val="000000"/>
                <w:kern w:val="0"/>
                <w:sz w:val="24"/>
                <w:szCs w:val="24"/>
                <w:u w:val="none"/>
                <w:lang w:val="en-US" w:eastAsia="zh-CN" w:bidi="ar"/>
              </w:rPr>
            </w:pPr>
          </w:p>
        </w:tc>
        <w:tc>
          <w:tcPr>
            <w:tcW w:w="1553" w:type="dxa"/>
            <w:tcBorders>
              <w:bottom w:val="single" w:color="auto" w:sz="4" w:space="0"/>
            </w:tcBorders>
            <w:vAlign w:val="top"/>
          </w:tcPr>
          <w:p w14:paraId="5309EA77">
            <w:pPr>
              <w:pStyle w:val="49"/>
              <w:spacing w:before="282"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0160DF4C">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6EA601EF">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5671B1AB">
            <w:pPr>
              <w:jc w:val="center"/>
              <w:rPr>
                <w:rFonts w:hint="default" w:ascii="Times New Roman" w:hAnsi="Times New Roman" w:eastAsia="Calibri" w:cs="Times New Roman"/>
                <w:sz w:val="24"/>
                <w:szCs w:val="24"/>
                <w:lang w:eastAsia="en-US"/>
              </w:rPr>
            </w:pPr>
          </w:p>
        </w:tc>
      </w:tr>
      <w:tr w14:paraId="74B80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4E1B2663">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38E86A4D">
            <w:pPr>
              <w:pStyle w:val="49"/>
              <w:spacing w:before="55" w:line="191" w:lineRule="auto"/>
              <w:ind w:left="34" w:leftChars="0"/>
              <w:rPr>
                <w:rFonts w:hint="default" w:ascii="Times New Roman" w:hAnsi="Times New Roman" w:eastAsia="SimSun" w:cs="Times New Roman"/>
                <w:i w:val="0"/>
                <w:iCs w:val="0"/>
                <w:color w:val="000000"/>
                <w:kern w:val="0"/>
                <w:sz w:val="24"/>
                <w:szCs w:val="24"/>
                <w:u w:val="none"/>
                <w:lang w:val="en-US" w:eastAsia="zh-CN" w:bidi="ar"/>
              </w:rPr>
            </w:pPr>
          </w:p>
        </w:tc>
        <w:tc>
          <w:tcPr>
            <w:tcW w:w="1553" w:type="dxa"/>
            <w:tcBorders>
              <w:bottom w:val="single" w:color="auto" w:sz="4" w:space="0"/>
            </w:tcBorders>
            <w:vAlign w:val="top"/>
          </w:tcPr>
          <w:p w14:paraId="7B01149C">
            <w:pPr>
              <w:pStyle w:val="49"/>
              <w:spacing w:before="282"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5D895DA8">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35922351">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3B336BE3">
            <w:pPr>
              <w:jc w:val="center"/>
              <w:rPr>
                <w:rFonts w:hint="default" w:ascii="Times New Roman" w:hAnsi="Times New Roman" w:eastAsia="Calibri" w:cs="Times New Roman"/>
                <w:sz w:val="24"/>
                <w:szCs w:val="24"/>
                <w:lang w:eastAsia="en-US"/>
              </w:rPr>
            </w:pPr>
          </w:p>
        </w:tc>
      </w:tr>
      <w:tr w14:paraId="5E0E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5F9467DF">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2BE6A2D9">
            <w:pPr>
              <w:pStyle w:val="49"/>
              <w:spacing w:before="55" w:line="191" w:lineRule="auto"/>
              <w:ind w:left="34" w:leftChars="0"/>
              <w:rPr>
                <w:rFonts w:hint="default" w:ascii="Times New Roman" w:hAnsi="Times New Roman" w:eastAsia="SimSun" w:cs="Times New Roman"/>
                <w:i w:val="0"/>
                <w:iCs w:val="0"/>
                <w:color w:val="000000"/>
                <w:kern w:val="0"/>
                <w:sz w:val="24"/>
                <w:szCs w:val="24"/>
                <w:u w:val="none"/>
                <w:lang w:val="en-US" w:eastAsia="zh-CN" w:bidi="ar"/>
              </w:rPr>
            </w:pPr>
          </w:p>
        </w:tc>
        <w:tc>
          <w:tcPr>
            <w:tcW w:w="1553" w:type="dxa"/>
            <w:tcBorders>
              <w:bottom w:val="single" w:color="auto" w:sz="4" w:space="0"/>
            </w:tcBorders>
            <w:vAlign w:val="top"/>
          </w:tcPr>
          <w:p w14:paraId="56CD03ED">
            <w:pPr>
              <w:pStyle w:val="49"/>
              <w:spacing w:before="283"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410B6F44">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45F2871A">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1BD95432">
            <w:pPr>
              <w:jc w:val="center"/>
              <w:rPr>
                <w:rFonts w:hint="default" w:ascii="Times New Roman" w:hAnsi="Times New Roman" w:eastAsia="Calibri" w:cs="Times New Roman"/>
                <w:sz w:val="24"/>
                <w:szCs w:val="24"/>
                <w:lang w:eastAsia="en-US"/>
              </w:rPr>
            </w:pPr>
          </w:p>
        </w:tc>
      </w:tr>
      <w:tr w14:paraId="21FA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191DAA11">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179877CE">
            <w:pPr>
              <w:pStyle w:val="49"/>
              <w:spacing w:before="55" w:line="191" w:lineRule="auto"/>
              <w:ind w:left="34" w:leftChars="0"/>
              <w:rPr>
                <w:rFonts w:hint="default" w:ascii="Times New Roman" w:hAnsi="Times New Roman" w:eastAsia="SimSun" w:cs="Times New Roman"/>
                <w:i w:val="0"/>
                <w:iCs w:val="0"/>
                <w:color w:val="000000"/>
                <w:kern w:val="0"/>
                <w:sz w:val="24"/>
                <w:szCs w:val="24"/>
                <w:u w:val="none"/>
                <w:lang w:val="en-US" w:eastAsia="zh-CN" w:bidi="ar"/>
              </w:rPr>
            </w:pPr>
          </w:p>
        </w:tc>
        <w:tc>
          <w:tcPr>
            <w:tcW w:w="1553" w:type="dxa"/>
            <w:tcBorders>
              <w:bottom w:val="single" w:color="auto" w:sz="4" w:space="0"/>
            </w:tcBorders>
            <w:vAlign w:val="top"/>
          </w:tcPr>
          <w:p w14:paraId="595EA3FA">
            <w:pPr>
              <w:pStyle w:val="49"/>
              <w:spacing w:before="283"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7EF6DCEC">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56C8878A">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5FE208EF">
            <w:pPr>
              <w:jc w:val="center"/>
              <w:rPr>
                <w:rFonts w:hint="default" w:ascii="Times New Roman" w:hAnsi="Times New Roman" w:eastAsia="Calibri" w:cs="Times New Roman"/>
                <w:sz w:val="24"/>
                <w:szCs w:val="24"/>
                <w:lang w:eastAsia="en-US"/>
              </w:rPr>
            </w:pPr>
          </w:p>
        </w:tc>
      </w:tr>
      <w:tr w14:paraId="76164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72C73675">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55C996F3">
            <w:pPr>
              <w:pStyle w:val="49"/>
              <w:spacing w:line="238" w:lineRule="auto"/>
              <w:ind w:left="34" w:leftChars="0" w:right="456" w:rightChars="0"/>
              <w:rPr>
                <w:rFonts w:hint="default" w:ascii="Times New Roman" w:hAnsi="Times New Roman" w:eastAsia="SimSun" w:cs="Times New Roman"/>
                <w:i w:val="0"/>
                <w:iCs w:val="0"/>
                <w:color w:val="000000"/>
                <w:kern w:val="0"/>
                <w:sz w:val="24"/>
                <w:szCs w:val="24"/>
                <w:u w:val="none"/>
                <w:lang w:val="en-US" w:eastAsia="zh-CN" w:bidi="ar"/>
              </w:rPr>
            </w:pPr>
          </w:p>
        </w:tc>
        <w:tc>
          <w:tcPr>
            <w:tcW w:w="1553" w:type="dxa"/>
            <w:tcBorders>
              <w:bottom w:val="single" w:color="auto" w:sz="4" w:space="0"/>
            </w:tcBorders>
            <w:vAlign w:val="top"/>
          </w:tcPr>
          <w:p w14:paraId="6C93E68F">
            <w:pPr>
              <w:pStyle w:val="49"/>
              <w:spacing w:before="284"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73EE3FF4">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32774DA6">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79BDEB0C">
            <w:pPr>
              <w:jc w:val="center"/>
              <w:rPr>
                <w:rFonts w:hint="default" w:ascii="Times New Roman" w:hAnsi="Times New Roman" w:eastAsia="Calibri" w:cs="Times New Roman"/>
                <w:sz w:val="24"/>
                <w:szCs w:val="24"/>
                <w:lang w:eastAsia="en-US"/>
              </w:rPr>
            </w:pPr>
          </w:p>
        </w:tc>
      </w:tr>
      <w:tr w14:paraId="3C9CB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294879C5">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7CEC2D92">
            <w:pPr>
              <w:pStyle w:val="49"/>
              <w:spacing w:before="10" w:line="190" w:lineRule="exact"/>
              <w:ind w:left="34" w:leftChars="0"/>
              <w:rPr>
                <w:rFonts w:hint="default" w:ascii="Times New Roman" w:hAnsi="Times New Roman" w:eastAsia="SimSun" w:cs="Times New Roman"/>
                <w:i w:val="0"/>
                <w:iCs w:val="0"/>
                <w:color w:val="000000"/>
                <w:kern w:val="0"/>
                <w:sz w:val="24"/>
                <w:szCs w:val="24"/>
                <w:u w:val="none"/>
                <w:lang w:val="en-US" w:eastAsia="zh-CN" w:bidi="ar"/>
              </w:rPr>
            </w:pPr>
          </w:p>
        </w:tc>
        <w:tc>
          <w:tcPr>
            <w:tcW w:w="1553" w:type="dxa"/>
            <w:tcBorders>
              <w:bottom w:val="single" w:color="auto" w:sz="4" w:space="0"/>
            </w:tcBorders>
            <w:vAlign w:val="top"/>
          </w:tcPr>
          <w:p w14:paraId="4365A5BC">
            <w:pPr>
              <w:pStyle w:val="49"/>
              <w:spacing w:before="285"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461B0E83">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60FDB52B">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1AFE657C">
            <w:pPr>
              <w:jc w:val="center"/>
              <w:rPr>
                <w:rFonts w:hint="default" w:ascii="Times New Roman" w:hAnsi="Times New Roman" w:eastAsia="Calibri" w:cs="Times New Roman"/>
                <w:sz w:val="24"/>
                <w:szCs w:val="24"/>
                <w:lang w:eastAsia="en-US"/>
              </w:rPr>
            </w:pPr>
          </w:p>
        </w:tc>
      </w:tr>
      <w:tr w14:paraId="7A240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4FB60524">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6E9265E6">
            <w:pPr>
              <w:pStyle w:val="49"/>
              <w:spacing w:line="238" w:lineRule="auto"/>
              <w:ind w:left="34" w:leftChars="0" w:right="388" w:rightChars="0"/>
              <w:rPr>
                <w:rFonts w:hint="default" w:ascii="Times New Roman" w:hAnsi="Times New Roman" w:eastAsia="SimSun" w:cs="Times New Roman"/>
                <w:i w:val="0"/>
                <w:iCs w:val="0"/>
                <w:color w:val="000000"/>
                <w:kern w:val="0"/>
                <w:sz w:val="24"/>
                <w:szCs w:val="24"/>
                <w:u w:val="none"/>
                <w:lang w:val="en-US" w:eastAsia="zh-CN" w:bidi="ar"/>
              </w:rPr>
            </w:pPr>
          </w:p>
        </w:tc>
        <w:tc>
          <w:tcPr>
            <w:tcW w:w="1553" w:type="dxa"/>
            <w:tcBorders>
              <w:bottom w:val="single" w:color="auto" w:sz="4" w:space="0"/>
            </w:tcBorders>
            <w:vAlign w:val="top"/>
          </w:tcPr>
          <w:p w14:paraId="32A111A9">
            <w:pPr>
              <w:pStyle w:val="49"/>
              <w:spacing w:before="285"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0987A705">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034BD0F0">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42F0963D">
            <w:pPr>
              <w:jc w:val="center"/>
              <w:rPr>
                <w:rFonts w:hint="default" w:ascii="Times New Roman" w:hAnsi="Times New Roman" w:eastAsia="Calibri" w:cs="Times New Roman"/>
                <w:sz w:val="24"/>
                <w:szCs w:val="24"/>
                <w:lang w:eastAsia="en-US"/>
              </w:rPr>
            </w:pPr>
          </w:p>
        </w:tc>
      </w:tr>
      <w:tr w14:paraId="7F61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6B542E02">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top"/>
          </w:tcPr>
          <w:p w14:paraId="0953A7EB">
            <w:pPr>
              <w:pStyle w:val="49"/>
              <w:spacing w:before="11" w:line="190" w:lineRule="exact"/>
              <w:ind w:left="34" w:leftChars="0"/>
              <w:rPr>
                <w:rFonts w:hint="default" w:ascii="Times New Roman" w:hAnsi="Times New Roman" w:cs="Times New Roman"/>
                <w:i w:val="0"/>
                <w:iCs w:val="0"/>
                <w:spacing w:val="10"/>
                <w:sz w:val="24"/>
                <w:szCs w:val="24"/>
                <w:lang w:val="en-US" w:eastAsia="zh-CN"/>
              </w:rPr>
            </w:pPr>
          </w:p>
        </w:tc>
        <w:tc>
          <w:tcPr>
            <w:tcW w:w="1553" w:type="dxa"/>
            <w:tcBorders>
              <w:bottom w:val="single" w:color="auto" w:sz="4" w:space="0"/>
            </w:tcBorders>
            <w:vAlign w:val="top"/>
          </w:tcPr>
          <w:p w14:paraId="066EF221">
            <w:pPr>
              <w:pStyle w:val="49"/>
              <w:spacing w:before="49" w:line="161" w:lineRule="auto"/>
              <w:ind w:left="47" w:leftChars="0"/>
              <w:jc w:val="center"/>
              <w:rPr>
                <w:rFonts w:hint="default" w:ascii="Times New Roman" w:hAnsi="Times New Roman" w:eastAsia="Calibri" w:cs="Times New Roman"/>
                <w:i w:val="0"/>
                <w:iCs w:val="0"/>
                <w:sz w:val="24"/>
                <w:szCs w:val="24"/>
                <w:lang w:eastAsia="en-US"/>
              </w:rPr>
            </w:pPr>
          </w:p>
        </w:tc>
        <w:tc>
          <w:tcPr>
            <w:tcW w:w="637" w:type="dxa"/>
            <w:tcBorders>
              <w:bottom w:val="single" w:color="auto" w:sz="4" w:space="0"/>
            </w:tcBorders>
            <w:vAlign w:val="bottom"/>
          </w:tcPr>
          <w:p w14:paraId="72E6F182">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353" w:type="dxa"/>
            <w:tcBorders>
              <w:top w:val="nil"/>
              <w:left w:val="nil"/>
              <w:bottom w:val="single" w:color="auto" w:sz="4" w:space="0"/>
              <w:right w:val="single" w:color="auto" w:sz="8" w:space="0"/>
            </w:tcBorders>
            <w:vAlign w:val="center"/>
          </w:tcPr>
          <w:p w14:paraId="7CB04639">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44A5FD24">
            <w:pPr>
              <w:jc w:val="center"/>
              <w:rPr>
                <w:rFonts w:hint="default" w:ascii="Times New Roman" w:hAnsi="Times New Roman" w:eastAsia="Calibri" w:cs="Times New Roman"/>
                <w:sz w:val="24"/>
                <w:szCs w:val="24"/>
                <w:lang w:eastAsia="en-US"/>
              </w:rPr>
            </w:pPr>
          </w:p>
        </w:tc>
      </w:tr>
      <w:tr w14:paraId="719D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529" w:type="dxa"/>
            <w:tcBorders>
              <w:top w:val="single" w:color="auto" w:sz="4" w:space="0"/>
            </w:tcBorders>
          </w:tcPr>
          <w:p w14:paraId="16BB79CD">
            <w:pPr>
              <w:rPr>
                <w:rFonts w:hint="default" w:ascii="Times New Roman" w:hAnsi="Times New Roman" w:eastAsia="Calibri" w:cs="Times New Roman"/>
                <w:sz w:val="24"/>
                <w:szCs w:val="24"/>
                <w:lang w:eastAsia="en-US"/>
              </w:rPr>
            </w:pPr>
          </w:p>
        </w:tc>
        <w:tc>
          <w:tcPr>
            <w:tcW w:w="7404" w:type="dxa"/>
            <w:gridSpan w:val="4"/>
            <w:tcBorders>
              <w:top w:val="single" w:color="auto" w:sz="4" w:space="0"/>
            </w:tcBorders>
          </w:tcPr>
          <w:p w14:paraId="693D6D7C">
            <w:pPr>
              <w:rPr>
                <w:rFonts w:hint="default" w:ascii="Times New Roman" w:hAnsi="Times New Roman" w:eastAsia="Calibri" w:cs="Times New Roman"/>
                <w:b/>
                <w:bCs/>
                <w:sz w:val="24"/>
                <w:szCs w:val="24"/>
                <w:lang w:eastAsia="en-US"/>
              </w:rPr>
            </w:pPr>
            <w:r>
              <w:rPr>
                <w:rFonts w:hint="default" w:ascii="Times New Roman" w:hAnsi="Times New Roman" w:cs="Times New Roman"/>
                <w:b/>
                <w:bCs/>
                <w:sz w:val="24"/>
                <w:szCs w:val="24"/>
              </w:rPr>
              <w:t>Итого:</w:t>
            </w:r>
          </w:p>
        </w:tc>
        <w:tc>
          <w:tcPr>
            <w:tcW w:w="1701" w:type="dxa"/>
            <w:tcBorders>
              <w:top w:val="single" w:color="auto" w:sz="4" w:space="0"/>
              <w:left w:val="nil"/>
              <w:bottom w:val="single" w:color="auto" w:sz="8" w:space="0"/>
              <w:right w:val="single" w:color="auto" w:sz="8" w:space="0"/>
            </w:tcBorders>
            <w:vAlign w:val="center"/>
          </w:tcPr>
          <w:p w14:paraId="749E227C">
            <w:pPr>
              <w:rPr>
                <w:rFonts w:hint="default" w:ascii="Times New Roman" w:hAnsi="Times New Roman" w:eastAsia="Calibri" w:cs="Times New Roman"/>
                <w:b/>
                <w:bCs/>
                <w:sz w:val="24"/>
                <w:szCs w:val="24"/>
                <w:lang w:eastAsia="en-US"/>
              </w:rPr>
            </w:pPr>
          </w:p>
        </w:tc>
      </w:tr>
      <w:bookmarkEnd w:id="0"/>
    </w:tbl>
    <w:p w14:paraId="71939FA6">
      <w:pPr>
        <w:jc w:val="center"/>
        <w:rPr>
          <w:rFonts w:hint="default" w:ascii="Times New Roman" w:hAnsi="Times New Roman" w:cs="Times New Roman"/>
          <w:b/>
          <w:sz w:val="24"/>
          <w:szCs w:val="24"/>
        </w:rPr>
      </w:pPr>
    </w:p>
    <w:p w14:paraId="4A5BD2F6">
      <w:pPr>
        <w:jc w:val="center"/>
        <w:rPr>
          <w:rFonts w:hint="default" w:ascii="Times New Roman" w:hAnsi="Times New Roman" w:cs="Times New Roman"/>
          <w:b/>
          <w:sz w:val="24"/>
          <w:szCs w:val="24"/>
        </w:rPr>
      </w:pPr>
    </w:p>
    <w:p w14:paraId="3FB905C7">
      <w:pPr>
        <w:jc w:val="center"/>
        <w:rPr>
          <w:rFonts w:hint="default" w:ascii="Times New Roman" w:hAnsi="Times New Roman" w:cs="Times New Roman"/>
          <w:b/>
          <w:sz w:val="24"/>
          <w:szCs w:val="24"/>
        </w:rPr>
      </w:pPr>
    </w:p>
    <w:p w14:paraId="381F780A">
      <w:pPr>
        <w:jc w:val="center"/>
        <w:rPr>
          <w:rFonts w:hint="default" w:ascii="Times New Roman" w:hAnsi="Times New Roman" w:cs="Times New Roman"/>
          <w:b/>
          <w:sz w:val="24"/>
          <w:szCs w:val="24"/>
        </w:rPr>
      </w:pPr>
    </w:p>
    <w:p w14:paraId="2A4CDBD2">
      <w:pPr>
        <w:jc w:val="center"/>
        <w:rPr>
          <w:rFonts w:hint="default" w:ascii="Times New Roman" w:hAnsi="Times New Roman" w:cs="Times New Roman"/>
          <w:b/>
          <w:sz w:val="24"/>
          <w:szCs w:val="24"/>
        </w:rPr>
      </w:pPr>
    </w:p>
    <w:p w14:paraId="6199C601">
      <w:pPr>
        <w:ind w:left="360"/>
        <w:jc w:val="both"/>
        <w:rPr>
          <w:rFonts w:hint="default" w:ascii="Times New Roman" w:hAnsi="Times New Roman" w:cs="Times New Roman"/>
          <w:sz w:val="24"/>
          <w:szCs w:val="24"/>
        </w:rPr>
      </w:pPr>
      <w:r>
        <w:rPr>
          <w:rFonts w:hint="default" w:ascii="Times New Roman" w:hAnsi="Times New Roman" w:cs="Times New Roman"/>
          <w:sz w:val="24"/>
          <w:szCs w:val="24"/>
        </w:rPr>
        <w:t>Заказчик:                                                                                     Поставщик:</w:t>
      </w:r>
    </w:p>
    <w:p w14:paraId="634DEF79">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xml:space="preserve">Директор МКУ «ЦОФМУ»:                                                   </w:t>
      </w:r>
    </w:p>
    <w:p w14:paraId="3FE8F05D">
      <w:pPr>
        <w:ind w:left="360"/>
        <w:jc w:val="both"/>
        <w:rPr>
          <w:rFonts w:hint="default" w:ascii="Times New Roman" w:hAnsi="Times New Roman" w:cs="Times New Roman"/>
          <w:sz w:val="24"/>
          <w:szCs w:val="24"/>
        </w:rPr>
      </w:pPr>
    </w:p>
    <w:p w14:paraId="6659FFD7">
      <w:pPr>
        <w:tabs>
          <w:tab w:val="center" w:pos="4748"/>
          <w:tab w:val="right" w:pos="9497"/>
        </w:tabs>
        <w:jc w:val="both"/>
        <w:rPr>
          <w:rFonts w:hint="default" w:ascii="Times New Roman" w:hAnsi="Times New Roman" w:cs="Times New Roman"/>
          <w:sz w:val="24"/>
          <w:szCs w:val="24"/>
        </w:rPr>
      </w:pPr>
      <w:r>
        <w:rPr>
          <w:rFonts w:hint="default" w:ascii="Times New Roman" w:hAnsi="Times New Roman" w:cs="Times New Roman"/>
          <w:sz w:val="24"/>
          <w:szCs w:val="24"/>
        </w:rPr>
        <w:t xml:space="preserve">_______________  </w:t>
      </w:r>
      <w:r>
        <w:rPr>
          <w:rFonts w:hint="default" w:ascii="Times New Roman" w:hAnsi="Times New Roman" w:cs="Times New Roman"/>
          <w:color w:val="000000"/>
          <w:sz w:val="24"/>
          <w:szCs w:val="24"/>
        </w:rPr>
        <w:t>В.В. Алексеев</w:t>
      </w:r>
      <w:r>
        <w:rPr>
          <w:rFonts w:hint="default" w:ascii="Times New Roman" w:hAnsi="Times New Roman" w:cs="Times New Roman"/>
          <w:sz w:val="24"/>
          <w:szCs w:val="24"/>
        </w:rPr>
        <w:t xml:space="preserve">                                                _________________</w:t>
      </w:r>
    </w:p>
    <w:p w14:paraId="25B8D611">
      <w:pPr>
        <w:tabs>
          <w:tab w:val="center" w:pos="4748"/>
          <w:tab w:val="right" w:pos="9497"/>
        </w:tabs>
        <w:jc w:val="center"/>
        <w:rPr>
          <w:rFonts w:hint="default" w:ascii="Times New Roman" w:hAnsi="Times New Roman" w:cs="Times New Roman"/>
          <w:sz w:val="24"/>
          <w:szCs w:val="24"/>
        </w:rPr>
      </w:pPr>
    </w:p>
    <w:p w14:paraId="4E2E9EC8">
      <w:pPr>
        <w:tabs>
          <w:tab w:val="center" w:pos="4748"/>
          <w:tab w:val="right" w:pos="9497"/>
        </w:tabs>
        <w:rPr>
          <w:rFonts w:hint="default" w:ascii="Times New Roman" w:hAnsi="Times New Roman" w:cs="Times New Roman"/>
          <w:sz w:val="24"/>
          <w:szCs w:val="24"/>
        </w:rPr>
      </w:pPr>
      <w:r>
        <w:rPr>
          <w:rFonts w:hint="default" w:ascii="Times New Roman" w:hAnsi="Times New Roman" w:cs="Times New Roman"/>
          <w:sz w:val="24"/>
          <w:szCs w:val="24"/>
        </w:rPr>
        <w:t xml:space="preserve">                                         М.П.                                                                                    М.П.</w:t>
      </w:r>
    </w:p>
    <w:p w14:paraId="03100F32">
      <w:pPr>
        <w:tabs>
          <w:tab w:val="center" w:pos="4748"/>
          <w:tab w:val="right" w:pos="9497"/>
        </w:tabs>
        <w:rPr>
          <w:rFonts w:hint="default" w:ascii="Times New Roman" w:hAnsi="Times New Roman" w:cs="Times New Roman"/>
          <w:sz w:val="24"/>
          <w:szCs w:val="24"/>
        </w:rPr>
      </w:pPr>
    </w:p>
    <w:p w14:paraId="336AE8BA">
      <w:pPr>
        <w:tabs>
          <w:tab w:val="center" w:pos="4748"/>
          <w:tab w:val="right" w:pos="9497"/>
        </w:tabs>
        <w:rPr>
          <w:sz w:val="23"/>
          <w:szCs w:val="23"/>
        </w:rPr>
      </w:pPr>
    </w:p>
    <w:p w14:paraId="34132048">
      <w:pPr>
        <w:tabs>
          <w:tab w:val="center" w:pos="4748"/>
          <w:tab w:val="right" w:pos="9497"/>
        </w:tabs>
        <w:rPr>
          <w:sz w:val="23"/>
          <w:szCs w:val="23"/>
        </w:rPr>
      </w:pPr>
    </w:p>
    <w:p w14:paraId="5CCA29EB">
      <w:pPr>
        <w:tabs>
          <w:tab w:val="center" w:pos="4748"/>
          <w:tab w:val="right" w:pos="9497"/>
        </w:tabs>
        <w:rPr>
          <w:sz w:val="23"/>
          <w:szCs w:val="23"/>
        </w:rPr>
      </w:pPr>
    </w:p>
    <w:p w14:paraId="52B70C50">
      <w:pPr>
        <w:ind w:left="360"/>
        <w:jc w:val="right"/>
        <w:rPr>
          <w:sz w:val="22"/>
          <w:szCs w:val="22"/>
        </w:rPr>
      </w:pPr>
      <w:r>
        <w:rPr>
          <w:sz w:val="22"/>
          <w:szCs w:val="22"/>
        </w:rPr>
        <w:t>Приложение № 2</w:t>
      </w:r>
    </w:p>
    <w:p w14:paraId="53604123">
      <w:pPr>
        <w:jc w:val="right"/>
        <w:rPr>
          <w:sz w:val="22"/>
          <w:szCs w:val="22"/>
        </w:rPr>
      </w:pPr>
      <w:r>
        <w:rPr>
          <w:sz w:val="22"/>
          <w:szCs w:val="22"/>
        </w:rPr>
        <w:t xml:space="preserve">                                                                              </w:t>
      </w:r>
    </w:p>
    <w:p w14:paraId="65D3E29F">
      <w:pPr>
        <w:tabs>
          <w:tab w:val="center" w:pos="4748"/>
          <w:tab w:val="right" w:pos="9497"/>
        </w:tabs>
        <w:rPr>
          <w:sz w:val="22"/>
          <w:szCs w:val="22"/>
        </w:rPr>
      </w:pPr>
      <w:r>
        <w:rPr>
          <w:sz w:val="22"/>
          <w:szCs w:val="22"/>
        </w:rPr>
        <w:t xml:space="preserve">                                                           </w:t>
      </w:r>
      <w:r>
        <w:rPr>
          <w:rFonts w:hint="default"/>
          <w:sz w:val="22"/>
          <w:szCs w:val="22"/>
          <w:lang w:val="ru-RU"/>
        </w:rPr>
        <w:t xml:space="preserve">                                                          </w:t>
      </w:r>
      <w:r>
        <w:rPr>
          <w:sz w:val="22"/>
          <w:szCs w:val="22"/>
        </w:rPr>
        <w:t xml:space="preserve"> к Договору № _______________ </w:t>
      </w:r>
    </w:p>
    <w:p w14:paraId="2EAFC105">
      <w:pPr>
        <w:tabs>
          <w:tab w:val="center" w:pos="4748"/>
          <w:tab w:val="right" w:pos="9497"/>
        </w:tabs>
        <w:ind w:firstLine="6380" w:firstLineChars="2900"/>
        <w:rPr>
          <w:sz w:val="23"/>
          <w:szCs w:val="23"/>
        </w:rPr>
      </w:pPr>
      <w:r>
        <w:rPr>
          <w:sz w:val="22"/>
          <w:szCs w:val="22"/>
        </w:rPr>
        <w:t>от «___» _____________ 2026 года</w:t>
      </w:r>
    </w:p>
    <w:p w14:paraId="278CA679">
      <w:pPr>
        <w:tabs>
          <w:tab w:val="center" w:pos="4748"/>
          <w:tab w:val="right" w:pos="9497"/>
        </w:tabs>
        <w:rPr>
          <w:b/>
          <w:sz w:val="23"/>
          <w:szCs w:val="23"/>
        </w:rPr>
      </w:pPr>
    </w:p>
    <w:p w14:paraId="59DB38A3">
      <w:pPr>
        <w:tabs>
          <w:tab w:val="center" w:pos="4748"/>
          <w:tab w:val="right" w:pos="9497"/>
        </w:tabs>
        <w:jc w:val="center"/>
        <w:rPr>
          <w:sz w:val="22"/>
          <w:szCs w:val="22"/>
        </w:rPr>
      </w:pPr>
    </w:p>
    <w:p w14:paraId="141A6F77">
      <w:pPr>
        <w:jc w:val="center"/>
        <w:rPr>
          <w:b/>
          <w:sz w:val="24"/>
          <w:szCs w:val="24"/>
        </w:rPr>
      </w:pPr>
      <w:r>
        <w:rPr>
          <w:b/>
          <w:sz w:val="24"/>
          <w:szCs w:val="24"/>
        </w:rPr>
        <w:t>ОПИСАНИЕ ОБЪЕКТА ЗАКУПКИ</w:t>
      </w:r>
    </w:p>
    <w:p w14:paraId="5532E17A">
      <w:pPr>
        <w:shd w:val="clear" w:color="auto" w:fill="FFFFFF"/>
        <w:suppressAutoHyphens/>
        <w:spacing w:line="276" w:lineRule="auto"/>
        <w:ind w:firstLine="567"/>
        <w:rPr>
          <w:rFonts w:cs="Cambria"/>
          <w:b/>
          <w:bCs/>
          <w:sz w:val="22"/>
          <w:szCs w:val="22"/>
          <w:lang w:eastAsia="ar-SA"/>
        </w:rPr>
      </w:pPr>
    </w:p>
    <w:p w14:paraId="1C00D678">
      <w:pPr>
        <w:shd w:val="clear" w:color="auto" w:fill="FFFFFF"/>
        <w:suppressAutoHyphens/>
        <w:spacing w:line="276" w:lineRule="auto"/>
        <w:ind w:firstLine="567"/>
        <w:rPr>
          <w:rFonts w:hint="default" w:ascii="Times New Roman" w:hAnsi="Times New Roman" w:cs="Times New Roman"/>
          <w:b/>
          <w:bCs/>
          <w:sz w:val="24"/>
          <w:szCs w:val="24"/>
          <w:lang w:eastAsia="ar-SA"/>
        </w:rPr>
      </w:pPr>
      <w:r>
        <w:rPr>
          <w:rFonts w:cs="Cambria"/>
          <w:b/>
          <w:bCs/>
          <w:sz w:val="22"/>
          <w:szCs w:val="22"/>
          <w:lang w:eastAsia="ar-SA"/>
        </w:rPr>
        <w:t xml:space="preserve">                                            </w:t>
      </w:r>
      <w:r>
        <w:rPr>
          <w:rFonts w:hint="default" w:ascii="Times New Roman" w:hAnsi="Times New Roman" w:cs="Times New Roman"/>
          <w:b/>
          <w:bCs/>
          <w:sz w:val="24"/>
          <w:szCs w:val="24"/>
          <w:lang w:eastAsia="ar-SA"/>
        </w:rPr>
        <w:t xml:space="preserve">    Раздел 1. Общие сведения</w:t>
      </w:r>
    </w:p>
    <w:p w14:paraId="6BE906BF">
      <w:pPr>
        <w:numPr>
          <w:ilvl w:val="1"/>
          <w:numId w:val="2"/>
        </w:numPr>
        <w:jc w:val="both"/>
        <w:rPr>
          <w:rFonts w:hint="default" w:ascii="Times New Roman" w:hAnsi="Times New Roman" w:eastAsia="Arial Unicode MS" w:cs="Times New Roman"/>
          <w:color w:val="000000"/>
          <w:sz w:val="24"/>
          <w:szCs w:val="24"/>
          <w:lang w:val="ru-RU"/>
        </w:rPr>
      </w:pPr>
      <w:r>
        <w:rPr>
          <w:rFonts w:hint="default" w:ascii="Times New Roman" w:hAnsi="Times New Roman" w:eastAsia="Arial Unicode MS" w:cs="Times New Roman"/>
          <w:color w:val="000000"/>
          <w:sz w:val="24"/>
          <w:szCs w:val="24"/>
        </w:rPr>
        <w:t xml:space="preserve">Предметом </w:t>
      </w:r>
      <w:r>
        <w:rPr>
          <w:rFonts w:hint="default" w:ascii="Times New Roman" w:hAnsi="Times New Roman" w:eastAsia="Arial Unicode MS" w:cs="Times New Roman"/>
          <w:color w:val="000000"/>
          <w:sz w:val="24"/>
          <w:szCs w:val="24"/>
          <w:lang w:val="ru-RU"/>
        </w:rPr>
        <w:t>закупки</w:t>
      </w:r>
      <w:r>
        <w:rPr>
          <w:rFonts w:hint="default" w:ascii="Times New Roman" w:hAnsi="Times New Roman" w:eastAsia="Arial Unicode MS" w:cs="Times New Roman"/>
          <w:color w:val="000000"/>
          <w:sz w:val="24"/>
          <w:szCs w:val="24"/>
        </w:rPr>
        <w:t xml:space="preserve">   является поставка </w:t>
      </w:r>
      <w:r>
        <w:rPr>
          <w:rFonts w:hint="default" w:ascii="Times New Roman" w:hAnsi="Times New Roman" w:cs="Times New Roman"/>
          <w:sz w:val="24"/>
          <w:szCs w:val="24"/>
          <w:lang w:val="ru-RU"/>
        </w:rPr>
        <w:t>запасны</w:t>
      </w:r>
      <w:r>
        <w:rPr>
          <w:rFonts w:hint="default" w:cs="Times New Roman"/>
          <w:sz w:val="24"/>
          <w:szCs w:val="24"/>
          <w:lang w:val="ru-RU"/>
        </w:rPr>
        <w:t>х</w:t>
      </w:r>
      <w:r>
        <w:rPr>
          <w:rFonts w:hint="default" w:ascii="Times New Roman" w:hAnsi="Times New Roman" w:cs="Times New Roman"/>
          <w:sz w:val="24"/>
          <w:szCs w:val="24"/>
          <w:lang w:val="ru-RU"/>
        </w:rPr>
        <w:t xml:space="preserve"> част</w:t>
      </w:r>
      <w:r>
        <w:rPr>
          <w:rFonts w:hint="default" w:cs="Times New Roman"/>
          <w:sz w:val="24"/>
          <w:szCs w:val="24"/>
          <w:lang w:val="ru-RU"/>
        </w:rPr>
        <w:t>ей</w:t>
      </w:r>
      <w:r>
        <w:rPr>
          <w:rFonts w:hint="default" w:ascii="Times New Roman" w:hAnsi="Times New Roman" w:cs="Times New Roman"/>
          <w:sz w:val="24"/>
          <w:szCs w:val="24"/>
          <w:lang w:val="ru-RU"/>
        </w:rPr>
        <w:t xml:space="preserve"> для специализированной техники</w:t>
      </w:r>
      <w:r>
        <w:rPr>
          <w:rFonts w:hint="default" w:ascii="Times New Roman" w:hAnsi="Times New Roman" w:eastAsia="Arial Unicode MS" w:cs="Times New Roman"/>
          <w:color w:val="000000"/>
          <w:sz w:val="24"/>
          <w:szCs w:val="24"/>
          <w:lang w:val="ru-RU"/>
        </w:rPr>
        <w:t>.</w:t>
      </w:r>
    </w:p>
    <w:p w14:paraId="4BF40DBF">
      <w:pPr>
        <w:numPr>
          <w:ilvl w:val="1"/>
          <w:numId w:val="2"/>
        </w:numPr>
        <w:jc w:val="both"/>
        <w:rPr>
          <w:rFonts w:hint="default" w:ascii="Times New Roman" w:hAnsi="Times New Roman" w:eastAsia="Arial Unicode MS" w:cs="Times New Roman"/>
          <w:color w:val="000000"/>
          <w:sz w:val="24"/>
          <w:szCs w:val="24"/>
        </w:rPr>
      </w:pPr>
      <w:r>
        <w:rPr>
          <w:rFonts w:hint="default" w:ascii="Times New Roman" w:hAnsi="Times New Roman" w:eastAsia="Arial Unicode MS" w:cs="Times New Roman"/>
          <w:color w:val="000000"/>
          <w:sz w:val="24"/>
          <w:szCs w:val="24"/>
        </w:rPr>
        <w:t xml:space="preserve">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 </w:t>
      </w:r>
      <w:r>
        <w:rPr>
          <w:rFonts w:hint="default" w:ascii="Times New Roman" w:hAnsi="Times New Roman" w:eastAsia="Arial Unicode MS" w:cs="Times New Roman"/>
          <w:color w:val="000000"/>
          <w:sz w:val="24"/>
          <w:szCs w:val="24"/>
          <w:lang w:val="ru-RU"/>
        </w:rPr>
        <w:t>закупки</w:t>
      </w:r>
      <w:r>
        <w:rPr>
          <w:rFonts w:hint="default" w:ascii="Times New Roman" w:hAnsi="Times New Roman" w:eastAsia="Arial Unicode MS" w:cs="Times New Roman"/>
          <w:color w:val="000000"/>
          <w:sz w:val="24"/>
          <w:szCs w:val="24"/>
        </w:rPr>
        <w:t>:</w:t>
      </w:r>
    </w:p>
    <w:p w14:paraId="120FCBD8">
      <w:pPr>
        <w:numPr>
          <w:ilvl w:val="0"/>
          <w:numId w:val="0"/>
        </w:numPr>
        <w:ind w:leftChars="0"/>
        <w:jc w:val="both"/>
        <w:rPr>
          <w:rFonts w:hint="default" w:ascii="Times New Roman" w:hAnsi="Times New Roman" w:eastAsia="Arial Unicode MS" w:cs="Times New Roman"/>
          <w:color w:val="000000"/>
          <w:sz w:val="24"/>
          <w:szCs w:val="24"/>
        </w:rPr>
      </w:pPr>
      <w:r>
        <w:rPr>
          <w:rFonts w:hint="default" w:ascii="Times New Roman" w:hAnsi="Times New Roman" w:eastAsia="Arial" w:cs="Times New Roman"/>
          <w:i w:val="0"/>
          <w:iCs w:val="0"/>
          <w:caps w:val="0"/>
          <w:color w:val="333333"/>
          <w:spacing w:val="0"/>
          <w:sz w:val="24"/>
          <w:szCs w:val="24"/>
          <w:shd w:val="clear" w:fill="FFFFFF"/>
        </w:rPr>
        <w:t>29.31.23.120 — Стеклоочистители</w:t>
      </w:r>
    </w:p>
    <w:p w14:paraId="7422F133">
      <w:pPr>
        <w:overflowPunct w:val="0"/>
        <w:jc w:val="center"/>
        <w:rPr>
          <w:rFonts w:hint="default" w:ascii="Times New Roman" w:hAnsi="Times New Roman" w:cs="Times New Roman"/>
          <w:b/>
          <w:sz w:val="24"/>
          <w:szCs w:val="24"/>
          <w:lang w:eastAsia="ar-SA"/>
        </w:rPr>
      </w:pPr>
      <w:r>
        <w:rPr>
          <w:rFonts w:hint="default" w:ascii="Times New Roman" w:hAnsi="Times New Roman" w:cs="Times New Roman"/>
          <w:b/>
          <w:sz w:val="24"/>
          <w:szCs w:val="24"/>
          <w:lang w:eastAsia="ar-SA"/>
        </w:rPr>
        <w:t xml:space="preserve">Раздел 2. Описание объекта закупки </w:t>
      </w:r>
    </w:p>
    <w:p w14:paraId="15E96A6B">
      <w:pPr>
        <w:ind w:left="-567"/>
        <w:jc w:val="center"/>
        <w:rPr>
          <w:rFonts w:hint="default" w:ascii="Times New Roman" w:hAnsi="Times New Roman" w:cs="Times New Roman"/>
          <w:sz w:val="24"/>
          <w:szCs w:val="24"/>
        </w:rPr>
      </w:pPr>
      <w:r>
        <w:rPr>
          <w:rFonts w:hint="default" w:ascii="Times New Roman" w:hAnsi="Times New Roman" w:cs="Times New Roman"/>
          <w:sz w:val="24"/>
          <w:szCs w:val="24"/>
        </w:rPr>
        <w:t xml:space="preserve">2.1.  Сведения о функциональных, технических и качественных, эксплуатационных характеристиках объекта закупки </w:t>
      </w:r>
    </w:p>
    <w:p w14:paraId="7420AD61">
      <w:pPr>
        <w:jc w:val="center"/>
        <w:rPr>
          <w:b/>
          <w:sz w:val="22"/>
          <w:szCs w:val="22"/>
        </w:rPr>
      </w:pPr>
    </w:p>
    <w:tbl>
      <w:tblPr>
        <w:tblStyle w:val="12"/>
        <w:tblW w:w="8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4379"/>
        <w:gridCol w:w="1553"/>
        <w:gridCol w:w="1023"/>
      </w:tblGrid>
      <w:tr w14:paraId="3FED4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231" w:type="dxa"/>
          </w:tcPr>
          <w:p w14:paraId="6BF775FF">
            <w:pPr>
              <w:rPr>
                <w:rFonts w:hint="default" w:ascii="Times New Roman" w:hAnsi="Times New Roman" w:eastAsia="Calibri" w:cs="Times New Roman"/>
                <w:sz w:val="24"/>
                <w:szCs w:val="24"/>
              </w:rPr>
            </w:pPr>
            <w:r>
              <w:rPr>
                <w:rFonts w:hint="default" w:ascii="Times New Roman" w:hAnsi="Times New Roman" w:eastAsia="Calibri" w:cs="Times New Roman"/>
                <w:sz w:val="24"/>
                <w:szCs w:val="24"/>
              </w:rPr>
              <w:t>1№</w:t>
            </w:r>
          </w:p>
          <w:p w14:paraId="4943E9E1">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п/п</w:t>
            </w:r>
          </w:p>
        </w:tc>
        <w:tc>
          <w:tcPr>
            <w:tcW w:w="4379" w:type="dxa"/>
          </w:tcPr>
          <w:p w14:paraId="670B523B">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Наименование товара</w:t>
            </w:r>
          </w:p>
        </w:tc>
        <w:tc>
          <w:tcPr>
            <w:tcW w:w="1553" w:type="dxa"/>
            <w:vAlign w:val="top"/>
          </w:tcPr>
          <w:p w14:paraId="4B7281A3">
            <w:pPr>
              <w:pStyle w:val="49"/>
              <w:spacing w:before="33" w:line="239" w:lineRule="auto"/>
              <w:ind w:left="78" w:leftChars="0" w:right="57" w:rightChars="0" w:firstLine="38" w:firstLineChars="0"/>
              <w:rPr>
                <w:rFonts w:hint="default" w:ascii="Times New Roman" w:hAnsi="Times New Roman" w:eastAsia="Calibri" w:cs="Times New Roman"/>
                <w:i w:val="0"/>
                <w:iCs w:val="0"/>
                <w:sz w:val="24"/>
                <w:szCs w:val="24"/>
                <w:lang w:eastAsia="en-US"/>
              </w:rPr>
            </w:pPr>
            <w:r>
              <w:rPr>
                <w:b/>
                <w:bCs/>
                <w:i w:val="0"/>
                <w:iCs w:val="0"/>
                <w:spacing w:val="4"/>
                <w:sz w:val="24"/>
                <w:szCs w:val="24"/>
              </w:rPr>
              <w:t>Единицы</w:t>
            </w:r>
            <w:r>
              <w:rPr>
                <w:b/>
                <w:bCs/>
                <w:i w:val="0"/>
                <w:iCs w:val="0"/>
                <w:sz w:val="24"/>
                <w:szCs w:val="24"/>
              </w:rPr>
              <w:t xml:space="preserve"> </w:t>
            </w:r>
            <w:r>
              <w:rPr>
                <w:b/>
                <w:bCs/>
                <w:i w:val="0"/>
                <w:iCs w:val="0"/>
                <w:spacing w:val="3"/>
                <w:sz w:val="24"/>
                <w:szCs w:val="24"/>
              </w:rPr>
              <w:t>измерения</w:t>
            </w:r>
          </w:p>
        </w:tc>
        <w:tc>
          <w:tcPr>
            <w:tcW w:w="1023" w:type="dxa"/>
          </w:tcPr>
          <w:p w14:paraId="22C47F61">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Кол-во товара</w:t>
            </w:r>
          </w:p>
        </w:tc>
      </w:tr>
      <w:tr w14:paraId="6F36A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5EF630BE">
            <w:pPr>
              <w:jc w:val="cente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lang w:eastAsia="en-US"/>
              </w:rPr>
              <w:t>1</w:t>
            </w:r>
          </w:p>
        </w:tc>
        <w:tc>
          <w:tcPr>
            <w:tcW w:w="4379" w:type="dxa"/>
            <w:tcBorders>
              <w:bottom w:val="single" w:color="auto" w:sz="4" w:space="0"/>
            </w:tcBorders>
            <w:vAlign w:val="top"/>
          </w:tcPr>
          <w:p w14:paraId="30F96C65">
            <w:pPr>
              <w:pStyle w:val="49"/>
              <w:spacing w:before="5" w:line="189" w:lineRule="exact"/>
              <w:ind w:left="34" w:leftChars="0"/>
              <w:rPr>
                <w:rFonts w:hint="default" w:ascii="Times New Roman" w:hAnsi="Times New Roman" w:eastAsia="Calibri" w:cs="Times New Roman"/>
                <w:i w:val="0"/>
                <w:iCs w:val="0"/>
                <w:sz w:val="24"/>
                <w:szCs w:val="24"/>
                <w:lang w:val="ru-RU" w:eastAsia="en-US"/>
              </w:rPr>
            </w:pPr>
            <w:r>
              <w:rPr>
                <w:position w:val="2"/>
              </w:rPr>
              <w:t>Щетка стеклоочистителя 480/53</w:t>
            </w:r>
            <w:r>
              <w:rPr>
                <w:spacing w:val="-1"/>
                <w:position w:val="2"/>
              </w:rPr>
              <w:t>0мм</w:t>
            </w:r>
            <w:r>
              <w:rPr>
                <w:spacing w:val="11"/>
                <w:position w:val="2"/>
              </w:rPr>
              <w:t xml:space="preserve"> </w:t>
            </w:r>
            <w:r>
              <w:rPr>
                <w:spacing w:val="-1"/>
                <w:position w:val="2"/>
              </w:rPr>
              <w:t>к-т</w:t>
            </w:r>
            <w:r>
              <w:rPr>
                <w:rFonts w:hint="default"/>
                <w:spacing w:val="-1"/>
                <w:position w:val="2"/>
                <w:lang w:val="ru-RU"/>
              </w:rPr>
              <w:t xml:space="preserve"> </w:t>
            </w:r>
            <w:r>
              <w:t>BOSCH</w:t>
            </w:r>
          </w:p>
        </w:tc>
        <w:tc>
          <w:tcPr>
            <w:tcW w:w="1553" w:type="dxa"/>
            <w:tcBorders>
              <w:bottom w:val="single" w:color="auto" w:sz="4" w:space="0"/>
            </w:tcBorders>
            <w:vAlign w:val="top"/>
          </w:tcPr>
          <w:p w14:paraId="75D76E3E">
            <w:pPr>
              <w:pStyle w:val="49"/>
              <w:spacing w:before="276"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73F963E3">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cs="Times New Roman"/>
                <w:i w:val="0"/>
                <w:iCs w:val="0"/>
                <w:color w:val="000000"/>
                <w:sz w:val="24"/>
                <w:szCs w:val="24"/>
                <w:u w:val="none"/>
                <w:lang w:val="ru-RU"/>
              </w:rPr>
              <w:t>3</w:t>
            </w:r>
          </w:p>
        </w:tc>
      </w:tr>
      <w:tr w14:paraId="1B04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2C19DC7D">
            <w:pPr>
              <w:jc w:val="cente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lang w:eastAsia="en-US"/>
              </w:rPr>
              <w:t>2</w:t>
            </w:r>
          </w:p>
        </w:tc>
        <w:tc>
          <w:tcPr>
            <w:tcW w:w="4379" w:type="dxa"/>
            <w:tcBorders>
              <w:bottom w:val="single" w:color="auto" w:sz="4" w:space="0"/>
            </w:tcBorders>
            <w:vAlign w:val="top"/>
          </w:tcPr>
          <w:p w14:paraId="1C5996FE">
            <w:pPr>
              <w:pStyle w:val="49"/>
              <w:spacing w:before="53" w:line="191" w:lineRule="auto"/>
              <w:ind w:left="34" w:leftChars="0"/>
              <w:rPr>
                <w:rFonts w:hint="default" w:ascii="Times New Roman" w:hAnsi="Times New Roman" w:eastAsia="Calibri" w:cs="Times New Roman"/>
                <w:b/>
                <w:i w:val="0"/>
                <w:iCs w:val="0"/>
                <w:sz w:val="24"/>
                <w:szCs w:val="24"/>
              </w:rPr>
            </w:pPr>
            <w:r>
              <w:t>Щетка стеклоочистителя 400мм бескаркасная</w:t>
            </w:r>
            <w:r>
              <w:rPr>
                <w:spacing w:val="12"/>
                <w:w w:val="101"/>
              </w:rPr>
              <w:t xml:space="preserve"> </w:t>
            </w:r>
            <w:r>
              <w:t>BOSCH</w:t>
            </w:r>
          </w:p>
        </w:tc>
        <w:tc>
          <w:tcPr>
            <w:tcW w:w="1553" w:type="dxa"/>
            <w:tcBorders>
              <w:bottom w:val="single" w:color="auto" w:sz="4" w:space="0"/>
            </w:tcBorders>
            <w:vAlign w:val="top"/>
          </w:tcPr>
          <w:p w14:paraId="355E42AF">
            <w:pPr>
              <w:pStyle w:val="49"/>
              <w:spacing w:before="280"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13E7B090">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cs="Times New Roman"/>
                <w:sz w:val="24"/>
                <w:szCs w:val="24"/>
                <w:lang w:val="ru-RU"/>
              </w:rPr>
              <w:t>1</w:t>
            </w:r>
          </w:p>
        </w:tc>
      </w:tr>
      <w:tr w14:paraId="160B9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5F803E09">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3</w:t>
            </w:r>
          </w:p>
        </w:tc>
        <w:tc>
          <w:tcPr>
            <w:tcW w:w="4379" w:type="dxa"/>
            <w:tcBorders>
              <w:bottom w:val="single" w:color="auto" w:sz="4" w:space="0"/>
            </w:tcBorders>
            <w:vAlign w:val="top"/>
          </w:tcPr>
          <w:p w14:paraId="32190EA6">
            <w:pPr>
              <w:pStyle w:val="49"/>
              <w:spacing w:before="6" w:line="189" w:lineRule="exact"/>
              <w:ind w:left="34" w:leftChars="0"/>
              <w:rPr>
                <w:rFonts w:hint="default" w:ascii="Times New Roman" w:hAnsi="Times New Roman" w:eastAsia="Calibri" w:cs="Times New Roman"/>
                <w:b/>
                <w:i w:val="0"/>
                <w:iCs w:val="0"/>
                <w:sz w:val="24"/>
                <w:szCs w:val="24"/>
                <w:lang w:val="en-US"/>
              </w:rPr>
            </w:pPr>
            <w:r>
              <w:rPr>
                <w:position w:val="2"/>
              </w:rPr>
              <w:t>Щетка стеклоочистителя 650/500мм бескаркасная Toyo</w:t>
            </w:r>
            <w:r>
              <w:rPr>
                <w:spacing w:val="-1"/>
                <w:position w:val="2"/>
              </w:rPr>
              <w:t>ta</w:t>
            </w:r>
            <w:r>
              <w:rPr>
                <w:rFonts w:hint="default"/>
                <w:spacing w:val="-1"/>
                <w:position w:val="2"/>
                <w:lang w:val="ru-RU"/>
              </w:rPr>
              <w:t xml:space="preserve"> </w:t>
            </w:r>
            <w:r>
              <w:rPr>
                <w:rFonts w:hint="default"/>
                <w:spacing w:val="-1"/>
                <w:position w:val="2"/>
                <w:lang w:val="en-US"/>
              </w:rPr>
              <w:t>Camry XV70 17-/LC Prado 150 09</w:t>
            </w:r>
          </w:p>
        </w:tc>
        <w:tc>
          <w:tcPr>
            <w:tcW w:w="1553" w:type="dxa"/>
            <w:tcBorders>
              <w:bottom w:val="single" w:color="auto" w:sz="4" w:space="0"/>
            </w:tcBorders>
            <w:vAlign w:val="top"/>
          </w:tcPr>
          <w:p w14:paraId="2F85790F">
            <w:pPr>
              <w:pStyle w:val="49"/>
              <w:spacing w:before="280"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7B7229B8">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cs="Times New Roman"/>
                <w:sz w:val="24"/>
                <w:szCs w:val="24"/>
                <w:lang w:val="ru-RU"/>
              </w:rPr>
              <w:t>16</w:t>
            </w:r>
          </w:p>
        </w:tc>
      </w:tr>
      <w:tr w14:paraId="01C0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2B29DECD">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4</w:t>
            </w:r>
          </w:p>
        </w:tc>
        <w:tc>
          <w:tcPr>
            <w:tcW w:w="4379" w:type="dxa"/>
            <w:tcBorders>
              <w:bottom w:val="single" w:color="auto" w:sz="4" w:space="0"/>
            </w:tcBorders>
            <w:vAlign w:val="top"/>
          </w:tcPr>
          <w:p w14:paraId="686A1FF1">
            <w:pPr>
              <w:pStyle w:val="49"/>
              <w:spacing w:before="54" w:line="191" w:lineRule="auto"/>
              <w:ind w:left="34" w:leftChars="0"/>
              <w:rPr>
                <w:rFonts w:hint="default" w:ascii="Times New Roman" w:hAnsi="Times New Roman" w:eastAsia="Calibri" w:cs="Times New Roman"/>
                <w:b/>
                <w:i w:val="0"/>
                <w:iCs w:val="0"/>
                <w:sz w:val="24"/>
                <w:szCs w:val="24"/>
              </w:rPr>
            </w:pPr>
            <w:r>
              <w:t>Щетка стеклоочистителя 420мм бескаркасная</w:t>
            </w:r>
            <w:r>
              <w:rPr>
                <w:spacing w:val="12"/>
                <w:w w:val="102"/>
              </w:rPr>
              <w:t xml:space="preserve"> </w:t>
            </w:r>
            <w:r>
              <w:t>Bosch AeroT</w:t>
            </w:r>
            <w:r>
              <w:rPr>
                <w:spacing w:val="-1"/>
              </w:rPr>
              <w:t>win</w:t>
            </w:r>
          </w:p>
        </w:tc>
        <w:tc>
          <w:tcPr>
            <w:tcW w:w="1553" w:type="dxa"/>
            <w:tcBorders>
              <w:bottom w:val="single" w:color="auto" w:sz="4" w:space="0"/>
            </w:tcBorders>
            <w:vAlign w:val="top"/>
          </w:tcPr>
          <w:p w14:paraId="3ECDE2F6">
            <w:pPr>
              <w:pStyle w:val="49"/>
              <w:spacing w:before="281"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28EFA9C1">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cs="Times New Roman"/>
                <w:sz w:val="24"/>
                <w:szCs w:val="24"/>
                <w:lang w:val="ru-RU"/>
              </w:rPr>
              <w:t>1</w:t>
            </w:r>
          </w:p>
        </w:tc>
      </w:tr>
      <w:tr w14:paraId="572D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2E59E61A">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5</w:t>
            </w:r>
          </w:p>
        </w:tc>
        <w:tc>
          <w:tcPr>
            <w:tcW w:w="4379" w:type="dxa"/>
            <w:tcBorders>
              <w:bottom w:val="single" w:color="auto" w:sz="4" w:space="0"/>
            </w:tcBorders>
            <w:vAlign w:val="top"/>
          </w:tcPr>
          <w:p w14:paraId="7F589E93">
            <w:pPr>
              <w:pStyle w:val="49"/>
              <w:spacing w:before="54" w:line="191" w:lineRule="auto"/>
              <w:ind w:left="34" w:leftChars="0"/>
              <w:rPr>
                <w:rFonts w:hint="default" w:ascii="Times New Roman" w:hAnsi="Times New Roman" w:eastAsia="SimSun" w:cs="Times New Roman"/>
                <w:i w:val="0"/>
                <w:iCs w:val="0"/>
                <w:color w:val="000000"/>
                <w:kern w:val="0"/>
                <w:sz w:val="24"/>
                <w:szCs w:val="24"/>
                <w:u w:val="none"/>
                <w:lang w:val="en-US" w:eastAsia="zh-CN" w:bidi="ar"/>
              </w:rPr>
            </w:pPr>
            <w:r>
              <w:t>Щетка стеклоочистителя 500мм бескаркасная Aerotwin</w:t>
            </w:r>
          </w:p>
        </w:tc>
        <w:tc>
          <w:tcPr>
            <w:tcW w:w="1553" w:type="dxa"/>
            <w:tcBorders>
              <w:bottom w:val="single" w:color="auto" w:sz="4" w:space="0"/>
            </w:tcBorders>
            <w:vAlign w:val="top"/>
          </w:tcPr>
          <w:p w14:paraId="52536AEF">
            <w:pPr>
              <w:pStyle w:val="49"/>
              <w:spacing w:before="282"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793E7320">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ascii="Times New Roman" w:hAnsi="Times New Roman" w:cs="Times New Roman"/>
                <w:sz w:val="24"/>
                <w:szCs w:val="24"/>
                <w:lang w:val="ru-RU"/>
              </w:rPr>
              <w:t>4</w:t>
            </w:r>
          </w:p>
        </w:tc>
      </w:tr>
      <w:tr w14:paraId="2BAC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4EEBF9DC">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6</w:t>
            </w:r>
          </w:p>
        </w:tc>
        <w:tc>
          <w:tcPr>
            <w:tcW w:w="4379" w:type="dxa"/>
            <w:tcBorders>
              <w:bottom w:val="single" w:color="auto" w:sz="4" w:space="0"/>
            </w:tcBorders>
            <w:vAlign w:val="top"/>
          </w:tcPr>
          <w:p w14:paraId="74158B73">
            <w:pPr>
              <w:pStyle w:val="49"/>
              <w:spacing w:before="55" w:line="191" w:lineRule="auto"/>
              <w:ind w:left="34" w:leftChars="0"/>
              <w:rPr>
                <w:rFonts w:hint="default" w:ascii="Times New Roman" w:hAnsi="Times New Roman" w:eastAsia="SimSun" w:cs="Times New Roman"/>
                <w:i w:val="0"/>
                <w:iCs w:val="0"/>
                <w:color w:val="000000"/>
                <w:kern w:val="0"/>
                <w:sz w:val="24"/>
                <w:szCs w:val="24"/>
                <w:u w:val="none"/>
                <w:lang w:val="en-US" w:eastAsia="zh-CN" w:bidi="ar"/>
              </w:rPr>
            </w:pPr>
            <w:r>
              <w:t>Щетка стеклоочистителя 550мм бескаркасная Aerotwin</w:t>
            </w:r>
            <w:r>
              <w:rPr>
                <w:spacing w:val="16"/>
                <w:w w:val="101"/>
              </w:rPr>
              <w:t xml:space="preserve"> </w:t>
            </w:r>
            <w:r>
              <w:t>BOSCH</w:t>
            </w:r>
          </w:p>
        </w:tc>
        <w:tc>
          <w:tcPr>
            <w:tcW w:w="1553" w:type="dxa"/>
            <w:tcBorders>
              <w:bottom w:val="single" w:color="auto" w:sz="4" w:space="0"/>
            </w:tcBorders>
            <w:vAlign w:val="top"/>
          </w:tcPr>
          <w:p w14:paraId="234D099F">
            <w:pPr>
              <w:pStyle w:val="49"/>
              <w:spacing w:before="282"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41946B8B">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cs="Times New Roman"/>
                <w:sz w:val="24"/>
                <w:szCs w:val="24"/>
                <w:lang w:val="ru-RU"/>
              </w:rPr>
              <w:t>5</w:t>
            </w:r>
          </w:p>
        </w:tc>
      </w:tr>
      <w:tr w14:paraId="6E4E8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71457EF5">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7</w:t>
            </w:r>
          </w:p>
        </w:tc>
        <w:tc>
          <w:tcPr>
            <w:tcW w:w="4379" w:type="dxa"/>
            <w:tcBorders>
              <w:bottom w:val="single" w:color="auto" w:sz="4" w:space="0"/>
            </w:tcBorders>
            <w:vAlign w:val="top"/>
          </w:tcPr>
          <w:p w14:paraId="2D442ACD">
            <w:pPr>
              <w:pStyle w:val="49"/>
              <w:spacing w:before="55" w:line="191" w:lineRule="auto"/>
              <w:ind w:left="34" w:leftChars="0"/>
              <w:rPr>
                <w:rFonts w:hint="default" w:ascii="Times New Roman" w:hAnsi="Times New Roman" w:eastAsia="SimSun" w:cs="Times New Roman"/>
                <w:i w:val="0"/>
                <w:iCs w:val="0"/>
                <w:color w:val="000000"/>
                <w:kern w:val="0"/>
                <w:sz w:val="24"/>
                <w:szCs w:val="24"/>
                <w:u w:val="none"/>
                <w:lang w:val="ru-RU" w:eastAsia="zh-CN" w:bidi="ar"/>
              </w:rPr>
            </w:pPr>
            <w:r>
              <w:t>Щетка стеклоочистителя 600мм бескаркасная Aerotwin</w:t>
            </w:r>
            <w:r>
              <w:rPr>
                <w:rFonts w:hint="default"/>
                <w:lang w:val="ru-RU"/>
              </w:rPr>
              <w:t xml:space="preserve"> </w:t>
            </w:r>
            <w:r>
              <w:t>BOSCH</w:t>
            </w:r>
          </w:p>
        </w:tc>
        <w:tc>
          <w:tcPr>
            <w:tcW w:w="1553" w:type="dxa"/>
            <w:tcBorders>
              <w:bottom w:val="single" w:color="auto" w:sz="4" w:space="0"/>
            </w:tcBorders>
            <w:vAlign w:val="top"/>
          </w:tcPr>
          <w:p w14:paraId="5D5C1D1B">
            <w:pPr>
              <w:pStyle w:val="49"/>
              <w:spacing w:before="283"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1598108C">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cs="Times New Roman"/>
                <w:sz w:val="24"/>
                <w:szCs w:val="24"/>
                <w:lang w:val="ru-RU"/>
              </w:rPr>
              <w:t>2</w:t>
            </w:r>
          </w:p>
        </w:tc>
      </w:tr>
      <w:tr w14:paraId="19BE6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6B1D51AF">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8</w:t>
            </w:r>
          </w:p>
        </w:tc>
        <w:tc>
          <w:tcPr>
            <w:tcW w:w="4379" w:type="dxa"/>
            <w:tcBorders>
              <w:bottom w:val="single" w:color="auto" w:sz="4" w:space="0"/>
            </w:tcBorders>
            <w:vAlign w:val="top"/>
          </w:tcPr>
          <w:p w14:paraId="5B9AD07C">
            <w:pPr>
              <w:pStyle w:val="49"/>
              <w:spacing w:before="55" w:line="191" w:lineRule="auto"/>
              <w:ind w:left="34" w:leftChars="0"/>
              <w:rPr>
                <w:rFonts w:hint="default" w:ascii="Times New Roman" w:hAnsi="Times New Roman" w:eastAsia="SimSun" w:cs="Times New Roman"/>
                <w:i w:val="0"/>
                <w:iCs w:val="0"/>
                <w:color w:val="000000"/>
                <w:kern w:val="0"/>
                <w:sz w:val="24"/>
                <w:szCs w:val="24"/>
                <w:u w:val="none"/>
                <w:lang w:val="ru-RU" w:eastAsia="zh-CN" w:bidi="ar"/>
              </w:rPr>
            </w:pPr>
            <w:r>
              <w:t>Щетка стеклоочистителя 380мм бескаркасная Aerotwin</w:t>
            </w:r>
            <w:r>
              <w:rPr>
                <w:rFonts w:hint="default"/>
                <w:lang w:val="ru-RU"/>
              </w:rPr>
              <w:t xml:space="preserve"> </w:t>
            </w:r>
            <w:r>
              <w:t>BOSCH</w:t>
            </w:r>
          </w:p>
        </w:tc>
        <w:tc>
          <w:tcPr>
            <w:tcW w:w="1553" w:type="dxa"/>
            <w:tcBorders>
              <w:bottom w:val="single" w:color="auto" w:sz="4" w:space="0"/>
            </w:tcBorders>
            <w:vAlign w:val="top"/>
          </w:tcPr>
          <w:p w14:paraId="511A91FD">
            <w:pPr>
              <w:pStyle w:val="49"/>
              <w:spacing w:before="283"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4E4FCA43">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cs="Times New Roman"/>
                <w:sz w:val="24"/>
                <w:szCs w:val="24"/>
                <w:lang w:val="ru-RU"/>
              </w:rPr>
              <w:t>1</w:t>
            </w:r>
          </w:p>
        </w:tc>
      </w:tr>
      <w:tr w14:paraId="304E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1834C4FC">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9</w:t>
            </w:r>
          </w:p>
        </w:tc>
        <w:tc>
          <w:tcPr>
            <w:tcW w:w="4379" w:type="dxa"/>
            <w:tcBorders>
              <w:bottom w:val="single" w:color="auto" w:sz="4" w:space="0"/>
            </w:tcBorders>
            <w:vAlign w:val="top"/>
          </w:tcPr>
          <w:p w14:paraId="007B9731">
            <w:pPr>
              <w:pStyle w:val="49"/>
              <w:spacing w:line="238" w:lineRule="auto"/>
              <w:ind w:left="34" w:leftChars="0" w:right="456" w:rightChars="0"/>
              <w:rPr>
                <w:rFonts w:hint="default" w:ascii="Times New Roman" w:hAnsi="Times New Roman" w:eastAsia="SimSun" w:cs="Times New Roman"/>
                <w:i w:val="0"/>
                <w:iCs w:val="0"/>
                <w:color w:val="000000"/>
                <w:kern w:val="0"/>
                <w:sz w:val="24"/>
                <w:szCs w:val="24"/>
                <w:u w:val="none"/>
                <w:lang w:val="en-US" w:eastAsia="zh-CN" w:bidi="ar"/>
              </w:rPr>
            </w:pPr>
            <w:r>
              <w:t>Щетка стеклоочистителя 650/475мм бескаркасная</w:t>
            </w:r>
            <w:r>
              <w:rPr>
                <w:spacing w:val="-1"/>
              </w:rPr>
              <w:t xml:space="preserve"> VAG</w:t>
            </w:r>
            <w:r>
              <w:rPr>
                <w:spacing w:val="11"/>
              </w:rPr>
              <w:t xml:space="preserve"> </w:t>
            </w:r>
            <w:r>
              <w:rPr>
                <w:spacing w:val="-1"/>
              </w:rPr>
              <w:t>к-т</w:t>
            </w:r>
            <w:r>
              <w:t xml:space="preserve"> </w:t>
            </w:r>
            <w:r>
              <w:rPr>
                <w:spacing w:val="-2"/>
              </w:rPr>
              <w:t>BOSCH</w:t>
            </w:r>
          </w:p>
        </w:tc>
        <w:tc>
          <w:tcPr>
            <w:tcW w:w="1553" w:type="dxa"/>
            <w:tcBorders>
              <w:bottom w:val="single" w:color="auto" w:sz="4" w:space="0"/>
            </w:tcBorders>
            <w:vAlign w:val="top"/>
          </w:tcPr>
          <w:p w14:paraId="16FE15EC">
            <w:pPr>
              <w:pStyle w:val="49"/>
              <w:spacing w:before="284"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6BDCB679">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cs="Times New Roman"/>
                <w:sz w:val="24"/>
                <w:szCs w:val="24"/>
                <w:lang w:val="ru-RU"/>
              </w:rPr>
              <w:t>1</w:t>
            </w:r>
          </w:p>
        </w:tc>
      </w:tr>
      <w:tr w14:paraId="1CA1E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3291F2B4">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10</w:t>
            </w:r>
          </w:p>
        </w:tc>
        <w:tc>
          <w:tcPr>
            <w:tcW w:w="4379" w:type="dxa"/>
            <w:tcBorders>
              <w:bottom w:val="single" w:color="auto" w:sz="4" w:space="0"/>
            </w:tcBorders>
            <w:vAlign w:val="top"/>
          </w:tcPr>
          <w:p w14:paraId="2B719961">
            <w:pPr>
              <w:pStyle w:val="49"/>
              <w:spacing w:before="10" w:line="190" w:lineRule="exact"/>
              <w:ind w:left="34" w:leftChars="0"/>
              <w:rPr>
                <w:rFonts w:hint="default" w:ascii="Times New Roman" w:hAnsi="Times New Roman" w:eastAsia="SimSun" w:cs="Times New Roman"/>
                <w:i w:val="0"/>
                <w:iCs w:val="0"/>
                <w:color w:val="000000"/>
                <w:kern w:val="0"/>
                <w:sz w:val="24"/>
                <w:szCs w:val="24"/>
                <w:u w:val="none"/>
                <w:lang w:val="en-US" w:eastAsia="zh-CN" w:bidi="ar"/>
              </w:rPr>
            </w:pPr>
            <w:r>
              <w:rPr>
                <w:position w:val="2"/>
              </w:rPr>
              <w:t>Щетка стеклоочистителя 550/530мм бе</w:t>
            </w:r>
            <w:r>
              <w:rPr>
                <w:spacing w:val="-1"/>
                <w:position w:val="2"/>
              </w:rPr>
              <w:t>скаркасная</w:t>
            </w:r>
            <w:r>
              <w:rPr>
                <w:spacing w:val="12"/>
                <w:w w:val="102"/>
                <w:position w:val="2"/>
              </w:rPr>
              <w:t xml:space="preserve"> </w:t>
            </w:r>
            <w:r>
              <w:rPr>
                <w:spacing w:val="-1"/>
                <w:position w:val="2"/>
              </w:rPr>
              <w:t>Fiat</w:t>
            </w:r>
            <w:r>
              <w:rPr>
                <w:spacing w:val="12"/>
                <w:w w:val="101"/>
                <w:position w:val="2"/>
              </w:rPr>
              <w:t xml:space="preserve"> </w:t>
            </w:r>
            <w:r>
              <w:rPr>
                <w:spacing w:val="-1"/>
                <w:position w:val="2"/>
              </w:rPr>
              <w:t>Ducato</w:t>
            </w:r>
            <w:r>
              <w:rPr>
                <w:spacing w:val="11"/>
                <w:position w:val="2"/>
              </w:rPr>
              <w:t xml:space="preserve"> </w:t>
            </w:r>
            <w:r>
              <w:rPr>
                <w:spacing w:val="-1"/>
                <w:position w:val="2"/>
              </w:rPr>
              <w:t>к-т</w:t>
            </w:r>
          </w:p>
        </w:tc>
        <w:tc>
          <w:tcPr>
            <w:tcW w:w="1553" w:type="dxa"/>
            <w:tcBorders>
              <w:bottom w:val="single" w:color="auto" w:sz="4" w:space="0"/>
            </w:tcBorders>
            <w:vAlign w:val="top"/>
          </w:tcPr>
          <w:p w14:paraId="6706FF73">
            <w:pPr>
              <w:pStyle w:val="49"/>
              <w:spacing w:before="285"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18D4E283">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eastAsia="Calibri" w:cs="Times New Roman"/>
                <w:sz w:val="24"/>
                <w:szCs w:val="24"/>
                <w:lang w:val="ru-RU" w:eastAsia="en-US"/>
              </w:rPr>
              <w:t>2</w:t>
            </w:r>
          </w:p>
        </w:tc>
      </w:tr>
      <w:tr w14:paraId="6A1CC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6286667B">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11</w:t>
            </w:r>
          </w:p>
        </w:tc>
        <w:tc>
          <w:tcPr>
            <w:tcW w:w="4379" w:type="dxa"/>
            <w:tcBorders>
              <w:bottom w:val="single" w:color="auto" w:sz="4" w:space="0"/>
            </w:tcBorders>
            <w:vAlign w:val="top"/>
          </w:tcPr>
          <w:p w14:paraId="0C315AEA">
            <w:pPr>
              <w:pStyle w:val="49"/>
              <w:spacing w:line="238" w:lineRule="auto"/>
              <w:ind w:left="34" w:leftChars="0" w:right="388" w:rightChars="0"/>
              <w:rPr>
                <w:rFonts w:hint="default" w:ascii="Times New Roman" w:hAnsi="Times New Roman" w:eastAsia="SimSun" w:cs="Times New Roman"/>
                <w:i w:val="0"/>
                <w:iCs w:val="0"/>
                <w:color w:val="000000"/>
                <w:kern w:val="0"/>
                <w:sz w:val="24"/>
                <w:szCs w:val="24"/>
                <w:u w:val="none"/>
                <w:lang w:val="en-US" w:eastAsia="zh-CN" w:bidi="ar"/>
              </w:rPr>
            </w:pPr>
            <w:r>
              <w:t>Щетка стеклоочистителя 650/400мм бескаркасная</w:t>
            </w:r>
            <w:r>
              <w:rPr>
                <w:spacing w:val="12"/>
                <w:w w:val="101"/>
              </w:rPr>
              <w:t xml:space="preserve"> </w:t>
            </w:r>
            <w:r>
              <w:t xml:space="preserve">Hyunday </w:t>
            </w:r>
            <w:r>
              <w:rPr>
                <w:spacing w:val="-2"/>
              </w:rPr>
              <w:t>BOSCH</w:t>
            </w:r>
          </w:p>
        </w:tc>
        <w:tc>
          <w:tcPr>
            <w:tcW w:w="1553" w:type="dxa"/>
            <w:tcBorders>
              <w:bottom w:val="single" w:color="auto" w:sz="4" w:space="0"/>
            </w:tcBorders>
            <w:vAlign w:val="top"/>
          </w:tcPr>
          <w:p w14:paraId="57A89BAB">
            <w:pPr>
              <w:pStyle w:val="49"/>
              <w:spacing w:before="285"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140212CA">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cs="Times New Roman"/>
                <w:sz w:val="24"/>
                <w:szCs w:val="24"/>
                <w:lang w:val="ru-RU"/>
              </w:rPr>
              <w:t>5</w:t>
            </w:r>
          </w:p>
        </w:tc>
      </w:tr>
      <w:tr w14:paraId="5BCB8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390CD7A7">
            <w:pPr>
              <w:jc w:val="center"/>
              <w:rPr>
                <w:rFonts w:hint="default" w:ascii="Times New Roman" w:hAnsi="Times New Roman" w:eastAsia="Calibri" w:cs="Times New Roman"/>
                <w:sz w:val="24"/>
                <w:szCs w:val="24"/>
                <w:lang w:val="ru-RU" w:eastAsia="en-US"/>
              </w:rPr>
            </w:pPr>
            <w:r>
              <w:rPr>
                <w:rFonts w:hint="default" w:ascii="Times New Roman" w:hAnsi="Times New Roman" w:eastAsia="Calibri" w:cs="Times New Roman"/>
                <w:sz w:val="24"/>
                <w:szCs w:val="24"/>
                <w:lang w:val="ru-RU" w:eastAsia="en-US"/>
              </w:rPr>
              <w:t>12</w:t>
            </w:r>
          </w:p>
        </w:tc>
        <w:tc>
          <w:tcPr>
            <w:tcW w:w="4379" w:type="dxa"/>
            <w:tcBorders>
              <w:bottom w:val="single" w:color="auto" w:sz="4" w:space="0"/>
            </w:tcBorders>
            <w:vAlign w:val="top"/>
          </w:tcPr>
          <w:p w14:paraId="373E3E73">
            <w:pPr>
              <w:pStyle w:val="49"/>
              <w:spacing w:before="11" w:line="190" w:lineRule="exact"/>
              <w:ind w:left="34" w:leftChars="0"/>
              <w:rPr>
                <w:rFonts w:hint="default" w:ascii="Times New Roman" w:hAnsi="Times New Roman" w:cs="Times New Roman"/>
                <w:i w:val="0"/>
                <w:iCs w:val="0"/>
                <w:spacing w:val="10"/>
                <w:sz w:val="24"/>
                <w:szCs w:val="24"/>
                <w:lang w:val="en-US" w:eastAsia="zh-CN"/>
              </w:rPr>
            </w:pPr>
            <w:r>
              <w:rPr>
                <w:position w:val="2"/>
              </w:rPr>
              <w:t>Щетка стеклоочистителя 650/450мм бескаркасная To</w:t>
            </w:r>
            <w:r>
              <w:rPr>
                <w:spacing w:val="-1"/>
                <w:position w:val="2"/>
              </w:rPr>
              <w:t>yota</w:t>
            </w:r>
            <w:r>
              <w:rPr>
                <w:spacing w:val="12"/>
                <w:w w:val="101"/>
                <w:position w:val="2"/>
              </w:rPr>
              <w:t xml:space="preserve"> </w:t>
            </w:r>
            <w:r>
              <w:rPr>
                <w:rFonts w:hint="default"/>
                <w:spacing w:val="-1"/>
                <w:position w:val="2"/>
                <w:lang w:val="en-US"/>
              </w:rPr>
              <w:t>Camry</w:t>
            </w:r>
            <w:r>
              <w:rPr>
                <w:rFonts w:hint="default"/>
                <w:spacing w:val="-1"/>
                <w:position w:val="2"/>
                <w:lang w:val="ru-RU"/>
              </w:rPr>
              <w:t xml:space="preserve"> </w:t>
            </w:r>
            <w:r>
              <w:rPr>
                <w:rFonts w:hint="default"/>
                <w:spacing w:val="-1"/>
                <w:position w:val="2"/>
                <w:lang w:val="en-US"/>
              </w:rPr>
              <w:t xml:space="preserve">V50 12 </w:t>
            </w:r>
            <w:r>
              <w:rPr>
                <w:spacing w:val="-1"/>
                <w:position w:val="2"/>
              </w:rPr>
              <w:t>BOSCH</w:t>
            </w:r>
          </w:p>
        </w:tc>
        <w:tc>
          <w:tcPr>
            <w:tcW w:w="1553" w:type="dxa"/>
            <w:tcBorders>
              <w:bottom w:val="single" w:color="auto" w:sz="4" w:space="0"/>
            </w:tcBorders>
            <w:vAlign w:val="top"/>
          </w:tcPr>
          <w:p w14:paraId="46AF1F2E">
            <w:pPr>
              <w:pStyle w:val="49"/>
              <w:spacing w:line="438" w:lineRule="auto"/>
              <w:jc w:val="center"/>
              <w:rPr>
                <w:i w:val="0"/>
                <w:iCs w:val="0"/>
                <w:sz w:val="24"/>
                <w:szCs w:val="24"/>
              </w:rPr>
            </w:pPr>
          </w:p>
          <w:p w14:paraId="66221118">
            <w:pPr>
              <w:pStyle w:val="49"/>
              <w:spacing w:before="49" w:line="161" w:lineRule="auto"/>
              <w:ind w:left="47" w:leftChars="0"/>
              <w:jc w:val="center"/>
              <w:rPr>
                <w:rFonts w:hint="default" w:ascii="Times New Roman" w:hAnsi="Times New Roman" w:eastAsia="Calibri" w:cs="Times New Roman"/>
                <w:i w:val="0"/>
                <w:iCs w:val="0"/>
                <w:sz w:val="24"/>
                <w:szCs w:val="24"/>
                <w:lang w:eastAsia="en-US"/>
              </w:rPr>
            </w:pPr>
            <w:r>
              <w:rPr>
                <w:i w:val="0"/>
                <w:iCs w:val="0"/>
                <w:spacing w:val="1"/>
                <w:sz w:val="24"/>
                <w:szCs w:val="24"/>
              </w:rPr>
              <w:t>шт</w:t>
            </w:r>
          </w:p>
        </w:tc>
        <w:tc>
          <w:tcPr>
            <w:tcW w:w="1023" w:type="dxa"/>
            <w:tcBorders>
              <w:bottom w:val="single" w:color="auto" w:sz="4" w:space="0"/>
            </w:tcBorders>
            <w:vAlign w:val="bottom"/>
          </w:tcPr>
          <w:p w14:paraId="5D4D72A0">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r>
              <w:rPr>
                <w:rFonts w:hint="default" w:eastAsia="Calibri" w:cs="Times New Roman"/>
                <w:sz w:val="24"/>
                <w:szCs w:val="24"/>
                <w:lang w:val="ru-RU" w:eastAsia="en-US"/>
              </w:rPr>
              <w:t>7</w:t>
            </w:r>
          </w:p>
        </w:tc>
      </w:tr>
      <w:tr w14:paraId="03BD2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231" w:type="dxa"/>
            <w:tcBorders>
              <w:bottom w:val="single" w:color="auto" w:sz="4" w:space="0"/>
            </w:tcBorders>
          </w:tcPr>
          <w:p w14:paraId="65FE578B">
            <w:pPr>
              <w:jc w:val="center"/>
              <w:rPr>
                <w:rFonts w:hint="default" w:ascii="Times New Roman" w:hAnsi="Times New Roman" w:eastAsia="Calibri" w:cs="Times New Roman"/>
                <w:sz w:val="24"/>
                <w:szCs w:val="24"/>
                <w:lang w:val="ru-RU" w:eastAsia="en-US"/>
              </w:rPr>
            </w:pPr>
            <w:r>
              <w:rPr>
                <w:rFonts w:hint="default" w:eastAsia="Calibri" w:cs="Times New Roman"/>
                <w:sz w:val="24"/>
                <w:szCs w:val="24"/>
                <w:lang w:val="ru-RU" w:eastAsia="en-US"/>
              </w:rPr>
              <w:t>13</w:t>
            </w:r>
          </w:p>
        </w:tc>
        <w:tc>
          <w:tcPr>
            <w:tcW w:w="4379" w:type="dxa"/>
            <w:tcBorders>
              <w:bottom w:val="single" w:color="auto" w:sz="4" w:space="0"/>
            </w:tcBorders>
            <w:vAlign w:val="top"/>
          </w:tcPr>
          <w:p w14:paraId="303FFEB1">
            <w:pPr>
              <w:pStyle w:val="49"/>
              <w:spacing w:before="11" w:line="190" w:lineRule="exact"/>
              <w:ind w:left="34" w:leftChars="0"/>
              <w:rPr>
                <w:position w:val="2"/>
              </w:rPr>
            </w:pPr>
            <w:r>
              <w:t>Щетка стеклоочистителя 900м</w:t>
            </w:r>
            <w:r>
              <w:rPr>
                <w:spacing w:val="-1"/>
              </w:rPr>
              <w:t>м</w:t>
            </w:r>
            <w:r>
              <w:rPr>
                <w:spacing w:val="12"/>
                <w:w w:val="102"/>
              </w:rPr>
              <w:t xml:space="preserve"> </w:t>
            </w:r>
            <w:r>
              <w:rPr>
                <w:spacing w:val="-1"/>
              </w:rPr>
              <w:t>BOSCH</w:t>
            </w:r>
          </w:p>
        </w:tc>
        <w:tc>
          <w:tcPr>
            <w:tcW w:w="1553" w:type="dxa"/>
            <w:tcBorders>
              <w:bottom w:val="single" w:color="auto" w:sz="4" w:space="0"/>
            </w:tcBorders>
            <w:vAlign w:val="top"/>
          </w:tcPr>
          <w:p w14:paraId="43B98E1F">
            <w:pPr>
              <w:pStyle w:val="49"/>
              <w:spacing w:before="49" w:line="161" w:lineRule="auto"/>
              <w:ind w:left="47" w:leftChars="0"/>
              <w:jc w:val="center"/>
              <w:rPr>
                <w:i w:val="0"/>
                <w:iCs w:val="0"/>
                <w:spacing w:val="1"/>
                <w:sz w:val="24"/>
                <w:szCs w:val="24"/>
              </w:rPr>
            </w:pPr>
            <w:r>
              <w:rPr>
                <w:i w:val="0"/>
                <w:iCs w:val="0"/>
                <w:spacing w:val="1"/>
                <w:sz w:val="24"/>
                <w:szCs w:val="24"/>
              </w:rPr>
              <w:t>шт</w:t>
            </w:r>
          </w:p>
        </w:tc>
        <w:tc>
          <w:tcPr>
            <w:tcW w:w="1023" w:type="dxa"/>
            <w:tcBorders>
              <w:bottom w:val="single" w:color="auto" w:sz="4" w:space="0"/>
            </w:tcBorders>
            <w:vAlign w:val="bottom"/>
          </w:tcPr>
          <w:p w14:paraId="064ED24E">
            <w:pPr>
              <w:keepNext w:val="0"/>
              <w:keepLines w:val="0"/>
              <w:widowControl/>
              <w:suppressLineNumbers w:val="0"/>
              <w:jc w:val="center"/>
              <w:textAlignment w:val="bottom"/>
              <w:rPr>
                <w:rFonts w:hint="default" w:eastAsia="Calibri" w:cs="Times New Roman"/>
                <w:sz w:val="24"/>
                <w:szCs w:val="24"/>
                <w:lang w:val="ru-RU" w:eastAsia="en-US"/>
              </w:rPr>
            </w:pPr>
            <w:r>
              <w:rPr>
                <w:rFonts w:hint="default" w:eastAsia="Calibri" w:cs="Times New Roman"/>
                <w:sz w:val="24"/>
                <w:szCs w:val="24"/>
                <w:lang w:val="ru-RU" w:eastAsia="en-US"/>
              </w:rPr>
              <w:t>2</w:t>
            </w:r>
          </w:p>
        </w:tc>
      </w:tr>
      <w:tr w14:paraId="5A9D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1231" w:type="dxa"/>
            <w:tcBorders>
              <w:bottom w:val="single" w:color="auto" w:sz="4" w:space="0"/>
            </w:tcBorders>
          </w:tcPr>
          <w:p w14:paraId="42A39555">
            <w:pPr>
              <w:jc w:val="center"/>
              <w:rPr>
                <w:rFonts w:hint="default" w:ascii="Times New Roman" w:hAnsi="Times New Roman" w:eastAsia="Calibri" w:cs="Times New Roman"/>
                <w:sz w:val="24"/>
                <w:szCs w:val="24"/>
                <w:lang w:val="ru-RU" w:eastAsia="en-US"/>
              </w:rPr>
            </w:pPr>
            <w:r>
              <w:rPr>
                <w:rFonts w:hint="default" w:eastAsia="Calibri" w:cs="Times New Roman"/>
                <w:sz w:val="24"/>
                <w:szCs w:val="24"/>
                <w:lang w:val="ru-RU" w:eastAsia="en-US"/>
              </w:rPr>
              <w:t>14</w:t>
            </w:r>
          </w:p>
        </w:tc>
        <w:tc>
          <w:tcPr>
            <w:tcW w:w="4379" w:type="dxa"/>
            <w:tcBorders>
              <w:bottom w:val="single" w:color="auto" w:sz="4" w:space="0"/>
            </w:tcBorders>
            <w:vAlign w:val="top"/>
          </w:tcPr>
          <w:p w14:paraId="20F9D997">
            <w:pPr>
              <w:pStyle w:val="49"/>
              <w:spacing w:before="59" w:line="191" w:lineRule="auto"/>
              <w:ind w:left="34" w:leftChars="0"/>
              <w:rPr>
                <w:rFonts w:hint="default"/>
                <w:i w:val="0"/>
                <w:iCs w:val="0"/>
                <w:spacing w:val="-1"/>
                <w:sz w:val="24"/>
                <w:szCs w:val="24"/>
                <w:u w:val="single" w:color="auto"/>
                <w:lang w:val="ru-RU" w:eastAsia="zh-CN"/>
              </w:rPr>
            </w:pPr>
            <w:r>
              <w:t>Щетка стеклоочистителя 700мм бескаркасная</w:t>
            </w:r>
            <w:r>
              <w:rPr>
                <w:spacing w:val="12"/>
                <w:w w:val="101"/>
              </w:rPr>
              <w:t xml:space="preserve"> </w:t>
            </w:r>
            <w:r>
              <w:t>BOSCH</w:t>
            </w:r>
          </w:p>
        </w:tc>
        <w:tc>
          <w:tcPr>
            <w:tcW w:w="1553" w:type="dxa"/>
            <w:tcBorders>
              <w:bottom w:val="single" w:color="auto" w:sz="4" w:space="0"/>
            </w:tcBorders>
            <w:vAlign w:val="top"/>
          </w:tcPr>
          <w:p w14:paraId="5EC1AC47">
            <w:pPr>
              <w:pStyle w:val="49"/>
              <w:spacing w:line="439" w:lineRule="auto"/>
              <w:jc w:val="center"/>
              <w:rPr>
                <w:i w:val="0"/>
                <w:iCs w:val="0"/>
                <w:sz w:val="24"/>
                <w:szCs w:val="24"/>
              </w:rPr>
            </w:pPr>
          </w:p>
          <w:p w14:paraId="751FB2D6">
            <w:pPr>
              <w:pStyle w:val="49"/>
              <w:spacing w:before="49" w:line="161" w:lineRule="auto"/>
              <w:ind w:left="47" w:leftChars="0"/>
              <w:jc w:val="center"/>
              <w:rPr>
                <w:i w:val="0"/>
                <w:iCs w:val="0"/>
                <w:spacing w:val="-2"/>
                <w:sz w:val="24"/>
                <w:szCs w:val="24"/>
                <w:u w:val="single" w:color="auto"/>
              </w:rPr>
            </w:pPr>
            <w:r>
              <w:rPr>
                <w:i w:val="0"/>
                <w:iCs w:val="0"/>
                <w:spacing w:val="1"/>
                <w:sz w:val="24"/>
                <w:szCs w:val="24"/>
              </w:rPr>
              <w:t>шт</w:t>
            </w:r>
          </w:p>
        </w:tc>
        <w:tc>
          <w:tcPr>
            <w:tcW w:w="1023" w:type="dxa"/>
            <w:tcBorders>
              <w:bottom w:val="single" w:color="auto" w:sz="4" w:space="0"/>
            </w:tcBorders>
            <w:vAlign w:val="top"/>
          </w:tcPr>
          <w:p w14:paraId="2A4BB211">
            <w:pPr>
              <w:pStyle w:val="49"/>
              <w:spacing w:before="38" w:line="237" w:lineRule="auto"/>
              <w:ind w:left="133" w:leftChars="0" w:firstLine="240" w:firstLineChars="100"/>
              <w:jc w:val="both"/>
              <w:rPr>
                <w:rFonts w:hint="default"/>
                <w:sz w:val="24"/>
                <w:szCs w:val="24"/>
                <w:u w:val="single" w:color="auto"/>
                <w:lang w:val="ru-RU"/>
              </w:rPr>
            </w:pPr>
            <w:r>
              <w:rPr>
                <w:rFonts w:hint="default"/>
                <w:sz w:val="24"/>
                <w:szCs w:val="24"/>
                <w:u w:val="single" w:color="auto"/>
                <w:lang w:val="ru-RU"/>
              </w:rPr>
              <w:t>2</w:t>
            </w:r>
          </w:p>
        </w:tc>
      </w:tr>
      <w:tr w14:paraId="7352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1231" w:type="dxa"/>
            <w:tcBorders>
              <w:bottom w:val="single" w:color="auto" w:sz="4" w:space="0"/>
            </w:tcBorders>
          </w:tcPr>
          <w:p w14:paraId="4EB19B50">
            <w:pPr>
              <w:jc w:val="center"/>
              <w:rPr>
                <w:rFonts w:hint="default" w:ascii="Times New Roman" w:hAnsi="Times New Roman" w:eastAsia="Calibri" w:cs="Times New Roman"/>
                <w:sz w:val="24"/>
                <w:szCs w:val="24"/>
                <w:lang w:val="ru-RU" w:eastAsia="en-US"/>
              </w:rPr>
            </w:pPr>
            <w:r>
              <w:rPr>
                <w:rFonts w:hint="default" w:eastAsia="Calibri" w:cs="Times New Roman"/>
                <w:sz w:val="24"/>
                <w:szCs w:val="24"/>
                <w:lang w:val="ru-RU" w:eastAsia="en-US"/>
              </w:rPr>
              <w:t>15</w:t>
            </w:r>
          </w:p>
        </w:tc>
        <w:tc>
          <w:tcPr>
            <w:tcW w:w="4379" w:type="dxa"/>
            <w:tcBorders>
              <w:bottom w:val="single" w:color="auto" w:sz="4" w:space="0"/>
            </w:tcBorders>
            <w:vAlign w:val="top"/>
          </w:tcPr>
          <w:p w14:paraId="65C7F9DA">
            <w:pPr>
              <w:pStyle w:val="49"/>
              <w:spacing w:before="37" w:line="212" w:lineRule="auto"/>
              <w:ind w:left="28" w:leftChars="0" w:right="344" w:rightChars="0" w:firstLine="5" w:firstLineChars="0"/>
              <w:rPr>
                <w:rFonts w:hint="default"/>
                <w:i w:val="0"/>
                <w:iCs w:val="0"/>
                <w:spacing w:val="-1"/>
                <w:sz w:val="24"/>
                <w:szCs w:val="24"/>
                <w:u w:val="single" w:color="auto"/>
                <w:lang w:val="ru-RU" w:eastAsia="zh-CN"/>
              </w:rPr>
            </w:pPr>
            <w:r>
              <w:t>Щетка стеклоочистителя 600мм бескаркасная</w:t>
            </w:r>
            <w:r>
              <w:rPr>
                <w:spacing w:val="14"/>
                <w:w w:val="101"/>
              </w:rPr>
              <w:t xml:space="preserve"> </w:t>
            </w:r>
            <w:r>
              <w:t xml:space="preserve">(8 адаптеров) </w:t>
            </w:r>
            <w:r>
              <w:rPr>
                <w:spacing w:val="-1"/>
              </w:rPr>
              <w:t>Goodyear</w:t>
            </w:r>
          </w:p>
        </w:tc>
        <w:tc>
          <w:tcPr>
            <w:tcW w:w="1553" w:type="dxa"/>
            <w:tcBorders>
              <w:bottom w:val="single" w:color="auto" w:sz="4" w:space="0"/>
            </w:tcBorders>
            <w:vAlign w:val="top"/>
          </w:tcPr>
          <w:p w14:paraId="180D6E73">
            <w:pPr>
              <w:pStyle w:val="49"/>
              <w:spacing w:before="288" w:line="161" w:lineRule="auto"/>
              <w:ind w:left="47" w:leftChars="0"/>
              <w:jc w:val="center"/>
              <w:rPr>
                <w:i w:val="0"/>
                <w:iCs w:val="0"/>
                <w:spacing w:val="-2"/>
                <w:sz w:val="24"/>
                <w:szCs w:val="24"/>
                <w:u w:val="single" w:color="auto"/>
              </w:rPr>
            </w:pPr>
            <w:r>
              <w:rPr>
                <w:i w:val="0"/>
                <w:iCs w:val="0"/>
                <w:spacing w:val="1"/>
                <w:sz w:val="24"/>
                <w:szCs w:val="24"/>
              </w:rPr>
              <w:t>шт</w:t>
            </w:r>
          </w:p>
        </w:tc>
        <w:tc>
          <w:tcPr>
            <w:tcW w:w="1023" w:type="dxa"/>
            <w:tcBorders>
              <w:bottom w:val="single" w:color="auto" w:sz="4" w:space="0"/>
            </w:tcBorders>
            <w:vAlign w:val="top"/>
          </w:tcPr>
          <w:p w14:paraId="64C1C5F4">
            <w:pPr>
              <w:pStyle w:val="49"/>
              <w:spacing w:before="38" w:line="237" w:lineRule="auto"/>
              <w:ind w:left="133" w:leftChars="0"/>
              <w:jc w:val="both"/>
              <w:rPr>
                <w:rFonts w:hint="default"/>
                <w:sz w:val="24"/>
                <w:szCs w:val="24"/>
                <w:u w:val="single" w:color="auto"/>
                <w:lang w:val="ru-RU"/>
              </w:rPr>
            </w:pPr>
            <w:r>
              <w:rPr>
                <w:rFonts w:hint="default"/>
                <w:sz w:val="24"/>
                <w:szCs w:val="24"/>
                <w:u w:val="single" w:color="auto"/>
                <w:lang w:val="ru-RU"/>
              </w:rPr>
              <w:t>2</w:t>
            </w:r>
          </w:p>
        </w:tc>
      </w:tr>
      <w:tr w14:paraId="5E51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231" w:type="dxa"/>
            <w:tcBorders>
              <w:bottom w:val="single" w:color="auto" w:sz="4" w:space="0"/>
            </w:tcBorders>
          </w:tcPr>
          <w:p w14:paraId="68D50297">
            <w:pPr>
              <w:jc w:val="center"/>
              <w:rPr>
                <w:rFonts w:hint="default" w:ascii="Times New Roman" w:hAnsi="Times New Roman" w:eastAsia="Calibri" w:cs="Times New Roman"/>
                <w:sz w:val="24"/>
                <w:szCs w:val="24"/>
                <w:lang w:val="ru-RU" w:eastAsia="en-US"/>
              </w:rPr>
            </w:pPr>
            <w:r>
              <w:rPr>
                <w:rFonts w:hint="default" w:eastAsia="Calibri" w:cs="Times New Roman"/>
                <w:sz w:val="24"/>
                <w:szCs w:val="24"/>
                <w:lang w:val="ru-RU" w:eastAsia="en-US"/>
              </w:rPr>
              <w:t>16</w:t>
            </w:r>
          </w:p>
        </w:tc>
        <w:tc>
          <w:tcPr>
            <w:tcW w:w="4379" w:type="dxa"/>
            <w:tcBorders>
              <w:bottom w:val="single" w:color="auto" w:sz="4" w:space="0"/>
            </w:tcBorders>
            <w:vAlign w:val="top"/>
          </w:tcPr>
          <w:p w14:paraId="58FBBECB">
            <w:pPr>
              <w:pStyle w:val="49"/>
              <w:spacing w:before="60" w:line="191" w:lineRule="auto"/>
              <w:ind w:left="34" w:leftChars="0"/>
              <w:rPr>
                <w:rFonts w:hint="default"/>
                <w:i w:val="0"/>
                <w:iCs w:val="0"/>
                <w:spacing w:val="-1"/>
                <w:sz w:val="24"/>
                <w:szCs w:val="24"/>
                <w:u w:val="single" w:color="auto"/>
                <w:lang w:val="ru-RU" w:eastAsia="zh-CN"/>
              </w:rPr>
            </w:pPr>
            <w:r>
              <w:t>Щетка стеклоочистителя 450мм бескаркасная</w:t>
            </w:r>
            <w:r>
              <w:rPr>
                <w:spacing w:val="12"/>
                <w:w w:val="101"/>
              </w:rPr>
              <w:t xml:space="preserve"> </w:t>
            </w:r>
            <w:r>
              <w:t>BOSCH</w:t>
            </w:r>
          </w:p>
        </w:tc>
        <w:tc>
          <w:tcPr>
            <w:tcW w:w="1553" w:type="dxa"/>
            <w:tcBorders>
              <w:bottom w:val="single" w:color="auto" w:sz="4" w:space="0"/>
            </w:tcBorders>
            <w:vAlign w:val="top"/>
          </w:tcPr>
          <w:p w14:paraId="6C4C55DE">
            <w:pPr>
              <w:pStyle w:val="49"/>
              <w:spacing w:before="83" w:line="161" w:lineRule="auto"/>
              <w:ind w:left="47" w:leftChars="0"/>
              <w:jc w:val="center"/>
              <w:rPr>
                <w:i w:val="0"/>
                <w:iCs w:val="0"/>
                <w:spacing w:val="-2"/>
                <w:sz w:val="24"/>
                <w:szCs w:val="24"/>
                <w:u w:val="single" w:color="auto"/>
              </w:rPr>
            </w:pPr>
            <w:r>
              <w:rPr>
                <w:i w:val="0"/>
                <w:iCs w:val="0"/>
                <w:spacing w:val="1"/>
                <w:sz w:val="24"/>
                <w:szCs w:val="24"/>
              </w:rPr>
              <w:t>шт</w:t>
            </w:r>
          </w:p>
        </w:tc>
        <w:tc>
          <w:tcPr>
            <w:tcW w:w="1023" w:type="dxa"/>
            <w:tcBorders>
              <w:bottom w:val="single" w:color="auto" w:sz="4" w:space="0"/>
            </w:tcBorders>
            <w:vAlign w:val="top"/>
          </w:tcPr>
          <w:p w14:paraId="2A5BBC90">
            <w:pPr>
              <w:pStyle w:val="49"/>
              <w:spacing w:before="38" w:line="237" w:lineRule="auto"/>
              <w:ind w:left="133" w:leftChars="0"/>
              <w:jc w:val="both"/>
              <w:rPr>
                <w:rFonts w:hint="default"/>
                <w:sz w:val="24"/>
                <w:szCs w:val="24"/>
                <w:u w:val="single" w:color="auto"/>
                <w:lang w:val="ru-RU"/>
              </w:rPr>
            </w:pPr>
            <w:r>
              <w:rPr>
                <w:rFonts w:hint="default"/>
                <w:sz w:val="24"/>
                <w:szCs w:val="24"/>
                <w:u w:val="single" w:color="auto"/>
                <w:lang w:val="ru-RU"/>
              </w:rPr>
              <w:t>2</w:t>
            </w:r>
          </w:p>
        </w:tc>
      </w:tr>
    </w:tbl>
    <w:p w14:paraId="1AA4F8EA">
      <w:pPr>
        <w:ind w:left="-284" w:firstLine="142"/>
        <w:jc w:val="both"/>
        <w:rPr>
          <w:rFonts w:hint="default" w:ascii="Times New Roman" w:hAnsi="Times New Roman" w:cs="Times New Roman"/>
          <w:sz w:val="24"/>
          <w:szCs w:val="24"/>
        </w:rPr>
      </w:pPr>
    </w:p>
    <w:p w14:paraId="52B81CE2">
      <w:pPr>
        <w:ind w:left="-284" w:firstLine="142"/>
        <w:jc w:val="both"/>
        <w:rPr>
          <w:rFonts w:hint="default" w:ascii="Times New Roman" w:hAnsi="Times New Roman" w:cs="Times New Roman"/>
          <w:sz w:val="24"/>
          <w:szCs w:val="24"/>
        </w:rPr>
      </w:pPr>
      <w:r>
        <w:rPr>
          <w:rFonts w:hint="default" w:ascii="Times New Roman" w:hAnsi="Times New Roman" w:cs="Times New Roman"/>
          <w:sz w:val="24"/>
          <w:szCs w:val="24"/>
        </w:rPr>
        <w:t>В случае наличия технических опечаток в единицах измерения показателей, их следует читать в соответствии с Международной системой единиц (СИ). Обоснование необходимости использования показателей, требований, условных обозначений и терминологии не установленных в соответствии с законодательством о техническом регулировании, законодательством о стандартизации РФ. Применение параметров, условных обозначений и терминологии, касающихся технических, функциональных (потребительских свойств) и качественных характеристик товара, не учтенных Техническими Регламентами Таможенного Союза и национальными стандартами обусловлено необходимостью поставки товара надлежащего качества, с параметрами в наибольшей степени удовлетворяющими потребности Заказчика.</w:t>
      </w:r>
    </w:p>
    <w:p w14:paraId="4C56E4F0">
      <w:pPr>
        <w:contextualSpacing/>
        <w:rPr>
          <w:rFonts w:hint="default" w:ascii="Times New Roman" w:hAnsi="Times New Roman" w:cs="Times New Roman"/>
          <w:sz w:val="24"/>
          <w:szCs w:val="24"/>
        </w:rPr>
      </w:pPr>
      <w:r>
        <w:rPr>
          <w:rFonts w:hint="default" w:ascii="Times New Roman" w:hAnsi="Times New Roman" w:cs="Times New Roman"/>
          <w:sz w:val="24"/>
          <w:szCs w:val="24"/>
        </w:rPr>
        <w:t>2.2. Место поставки товара: РФ, 188640, Ленинградская область, Всеволожский район, г. Всеволожск, ул. Ленинградская, д. 10</w:t>
      </w:r>
    </w:p>
    <w:p w14:paraId="756562EA">
      <w:pPr>
        <w:widowControl w:val="0"/>
        <w:jc w:val="both"/>
        <w:rPr>
          <w:rFonts w:hint="default" w:ascii="Times New Roman" w:hAnsi="Times New Roman" w:eastAsia="Arial" w:cs="Times New Roman"/>
          <w:color w:val="000000"/>
          <w:sz w:val="24"/>
          <w:szCs w:val="24"/>
          <w:shd w:val="clear" w:color="auto" w:fill="FFFFFF"/>
        </w:rPr>
      </w:pPr>
      <w:r>
        <w:rPr>
          <w:rFonts w:hint="default" w:ascii="Times New Roman" w:hAnsi="Times New Roman" w:eastAsia="Arial" w:cs="Times New Roman"/>
          <w:color w:val="000000"/>
          <w:sz w:val="24"/>
          <w:szCs w:val="24"/>
          <w:shd w:val="clear" w:color="auto" w:fill="FFFFFF"/>
        </w:rPr>
        <w:t>2.</w:t>
      </w:r>
      <w:r>
        <w:rPr>
          <w:rFonts w:hint="default" w:ascii="Times New Roman" w:hAnsi="Times New Roman" w:eastAsia="Arial" w:cs="Times New Roman"/>
          <w:color w:val="000000"/>
          <w:sz w:val="24"/>
          <w:szCs w:val="24"/>
          <w:shd w:val="clear" w:color="auto" w:fill="FFFFFF"/>
          <w:lang w:val="ru-RU"/>
        </w:rPr>
        <w:t>3</w:t>
      </w:r>
      <w:r>
        <w:rPr>
          <w:rFonts w:hint="default" w:ascii="Times New Roman" w:hAnsi="Times New Roman" w:eastAsia="Arial" w:cs="Times New Roman"/>
          <w:color w:val="000000"/>
          <w:sz w:val="24"/>
          <w:szCs w:val="24"/>
          <w:shd w:val="clear" w:color="auto" w:fill="FFFFFF"/>
        </w:rPr>
        <w:t>. Требования к Товару:</w:t>
      </w:r>
    </w:p>
    <w:p w14:paraId="2C29AFD5">
      <w:pPr>
        <w:widowControl w:val="0"/>
        <w:jc w:val="both"/>
        <w:rPr>
          <w:rFonts w:hint="default" w:ascii="Times New Roman" w:hAnsi="Times New Roman" w:eastAsia="Arial" w:cs="Times New Roman"/>
          <w:color w:val="000000"/>
          <w:sz w:val="24"/>
          <w:szCs w:val="24"/>
          <w:shd w:val="clear" w:color="auto" w:fill="FFFFFF"/>
        </w:rPr>
      </w:pPr>
      <w:r>
        <w:rPr>
          <w:rFonts w:hint="default" w:ascii="Times New Roman" w:hAnsi="Times New Roman" w:eastAsia="Arial" w:cs="Times New Roman"/>
          <w:color w:val="000000"/>
          <w:sz w:val="24"/>
          <w:szCs w:val="24"/>
          <w:shd w:val="clear" w:color="auto" w:fill="FFFFFF"/>
        </w:rPr>
        <w:t>2.</w:t>
      </w:r>
      <w:r>
        <w:rPr>
          <w:rFonts w:hint="default" w:ascii="Times New Roman" w:hAnsi="Times New Roman" w:eastAsia="Arial" w:cs="Times New Roman"/>
          <w:color w:val="000000"/>
          <w:sz w:val="24"/>
          <w:szCs w:val="24"/>
          <w:shd w:val="clear" w:color="auto" w:fill="FFFFFF"/>
          <w:lang w:val="ru-RU"/>
        </w:rPr>
        <w:t>3</w:t>
      </w:r>
      <w:r>
        <w:rPr>
          <w:rFonts w:hint="default" w:ascii="Times New Roman" w:hAnsi="Times New Roman" w:eastAsia="Arial" w:cs="Times New Roman"/>
          <w:color w:val="000000"/>
          <w:sz w:val="24"/>
          <w:szCs w:val="24"/>
          <w:shd w:val="clear" w:color="auto" w:fill="FFFFFF"/>
        </w:rPr>
        <w:t>.1. Товар  новый, не бывший в эксплуатации, не восстановленный, не прошедший ремонт, в том числе восстановление потребительских свойств, не имеющий  механических повреждений.</w:t>
      </w:r>
    </w:p>
    <w:p w14:paraId="564B3C0B">
      <w:pPr>
        <w:widowControl w:val="0"/>
        <w:jc w:val="both"/>
        <w:rPr>
          <w:rFonts w:hint="default" w:ascii="Times New Roman" w:hAnsi="Times New Roman" w:eastAsia="Arial" w:cs="Times New Roman"/>
          <w:color w:val="000000"/>
          <w:sz w:val="24"/>
          <w:szCs w:val="24"/>
          <w:shd w:val="clear" w:color="auto" w:fill="FFFFFF"/>
        </w:rPr>
      </w:pPr>
      <w:r>
        <w:rPr>
          <w:rFonts w:hint="default" w:ascii="Times New Roman" w:hAnsi="Times New Roman" w:eastAsia="Arial" w:cs="Times New Roman"/>
          <w:color w:val="000000"/>
          <w:sz w:val="24"/>
          <w:szCs w:val="24"/>
          <w:shd w:val="clear" w:color="auto" w:fill="FFFFFF"/>
        </w:rPr>
        <w:t xml:space="preserve"> 2.</w:t>
      </w:r>
      <w:r>
        <w:rPr>
          <w:rFonts w:hint="default" w:ascii="Times New Roman" w:hAnsi="Times New Roman" w:eastAsia="Arial" w:cs="Times New Roman"/>
          <w:color w:val="000000"/>
          <w:sz w:val="24"/>
          <w:szCs w:val="24"/>
          <w:shd w:val="clear" w:color="auto" w:fill="FFFFFF"/>
          <w:lang w:val="ru-RU"/>
        </w:rPr>
        <w:t>3</w:t>
      </w:r>
      <w:r>
        <w:rPr>
          <w:rFonts w:hint="default" w:ascii="Times New Roman" w:hAnsi="Times New Roman" w:eastAsia="Arial" w:cs="Times New Roman"/>
          <w:color w:val="000000"/>
          <w:sz w:val="24"/>
          <w:szCs w:val="24"/>
          <w:shd w:val="clear" w:color="auto" w:fill="FFFFFF"/>
        </w:rPr>
        <w:t xml:space="preserve">.2. Весь поставляемый Товар  упакован с учётом его специфических свойств и особенностей для обеспечения сохранности его качества безопасности в пути следования и при хранении. </w:t>
      </w:r>
    </w:p>
    <w:p w14:paraId="1F4B5EA5">
      <w:pPr>
        <w:widowControl w:val="0"/>
        <w:jc w:val="both"/>
        <w:rPr>
          <w:rFonts w:hint="default" w:ascii="Times New Roman" w:hAnsi="Times New Roman" w:eastAsia="Arial" w:cs="Times New Roman"/>
          <w:color w:val="000000"/>
          <w:sz w:val="24"/>
          <w:szCs w:val="24"/>
          <w:shd w:val="clear" w:color="auto" w:fill="FFFFFF"/>
        </w:rPr>
      </w:pPr>
      <w:r>
        <w:rPr>
          <w:rFonts w:hint="default" w:ascii="Times New Roman" w:hAnsi="Times New Roman" w:eastAsia="Arial" w:cs="Times New Roman"/>
          <w:color w:val="000000"/>
          <w:sz w:val="24"/>
          <w:szCs w:val="24"/>
          <w:shd w:val="clear" w:color="auto" w:fill="FFFFFF"/>
        </w:rPr>
        <w:t xml:space="preserve"> 2.</w:t>
      </w:r>
      <w:r>
        <w:rPr>
          <w:rFonts w:hint="default" w:ascii="Times New Roman" w:hAnsi="Times New Roman" w:eastAsia="Arial" w:cs="Times New Roman"/>
          <w:color w:val="000000"/>
          <w:sz w:val="24"/>
          <w:szCs w:val="24"/>
          <w:shd w:val="clear" w:color="auto" w:fill="FFFFFF"/>
          <w:lang w:val="ru-RU"/>
        </w:rPr>
        <w:t>3</w:t>
      </w:r>
      <w:r>
        <w:rPr>
          <w:rFonts w:hint="default" w:ascii="Times New Roman" w:hAnsi="Times New Roman" w:eastAsia="Arial" w:cs="Times New Roman"/>
          <w:color w:val="000000"/>
          <w:sz w:val="24"/>
          <w:szCs w:val="24"/>
          <w:shd w:val="clear" w:color="auto" w:fill="FFFFFF"/>
        </w:rPr>
        <w:t xml:space="preserve">.3. Весь поставляемый Товар  пригоден для его использования по назначению. Качество товара  соответствует действующим в Российской Федерации стандартам, техническим условиям и иным установленным требованиям к подобному виду товаров, в том числе действующим на момент проведения электронного аукциона ГОСТам и подтверждается соответствующими документами (технические паспорта, сертификаты и т.д.). </w:t>
      </w:r>
    </w:p>
    <w:p w14:paraId="60A3E874">
      <w:pPr>
        <w:autoSpaceDE w:val="0"/>
        <w:autoSpaceDN w:val="0"/>
        <w:adjustRightInd w:val="0"/>
        <w:jc w:val="both"/>
        <w:rPr>
          <w:rFonts w:hint="default" w:ascii="Times New Roman" w:hAnsi="Times New Roman" w:cs="Times New Roman"/>
          <w:color w:val="333333"/>
          <w:sz w:val="24"/>
          <w:szCs w:val="24"/>
          <w:shd w:val="clear" w:color="auto" w:fill="FFFFFF"/>
        </w:rPr>
      </w:pPr>
      <w:r>
        <w:rPr>
          <w:rFonts w:hint="default" w:ascii="Times New Roman" w:hAnsi="Times New Roman" w:cs="Times New Roman"/>
          <w:color w:val="333333"/>
          <w:sz w:val="24"/>
          <w:szCs w:val="24"/>
          <w:shd w:val="clear" w:color="auto" w:fill="FFFFFF"/>
        </w:rPr>
        <w:t xml:space="preserve"> </w:t>
      </w:r>
    </w:p>
    <w:p w14:paraId="7D72F3E6">
      <w:pPr>
        <w:ind w:left="720" w:hanging="720"/>
        <w:jc w:val="center"/>
        <w:rPr>
          <w:b/>
          <w:sz w:val="24"/>
          <w:szCs w:val="24"/>
        </w:rPr>
      </w:pPr>
      <w:r>
        <w:rPr>
          <w:b/>
          <w:sz w:val="24"/>
          <w:szCs w:val="24"/>
        </w:rPr>
        <w:t>Раздел 3.  Требования к сроку поставки товара:</w:t>
      </w:r>
    </w:p>
    <w:p w14:paraId="545663DE">
      <w:pPr>
        <w:pStyle w:val="41"/>
        <w:ind w:firstLine="0"/>
        <w:jc w:val="both"/>
        <w:rPr>
          <w:rFonts w:ascii="Times New Roman" w:hAnsi="Times New Roman" w:cs="Times New Roman"/>
          <w:sz w:val="24"/>
          <w:szCs w:val="24"/>
        </w:rPr>
      </w:pPr>
      <w:r>
        <w:rPr>
          <w:rFonts w:ascii="Times New Roman" w:hAnsi="Times New Roman" w:cs="Times New Roman"/>
          <w:sz w:val="24"/>
          <w:szCs w:val="24"/>
        </w:rPr>
        <w:t xml:space="preserve">3.1. Поставка Товара в течение 10 (десяти) рабочих  дней с момента заключения </w:t>
      </w:r>
      <w:r>
        <w:rPr>
          <w:rFonts w:ascii="Times New Roman" w:hAnsi="Times New Roman" w:cs="Times New Roman"/>
          <w:sz w:val="24"/>
          <w:szCs w:val="24"/>
          <w:lang w:val="ru-RU"/>
        </w:rPr>
        <w:t>Договора</w:t>
      </w:r>
      <w:r>
        <w:rPr>
          <w:rFonts w:ascii="Times New Roman" w:hAnsi="Times New Roman" w:cs="Times New Roman"/>
          <w:sz w:val="24"/>
          <w:szCs w:val="24"/>
        </w:rPr>
        <w:t>.</w:t>
      </w:r>
    </w:p>
    <w:p w14:paraId="4BF5241C">
      <w:pPr>
        <w:jc w:val="both"/>
        <w:rPr>
          <w:sz w:val="24"/>
          <w:szCs w:val="24"/>
        </w:rPr>
      </w:pPr>
      <w:r>
        <w:rPr>
          <w:sz w:val="24"/>
          <w:szCs w:val="24"/>
        </w:rPr>
        <w:t xml:space="preserve">В день поставки Товара представители Заказчика в присутствии представителя Поставщика, а в случае неявки представителя Поставщика, самостоятельно проверяют Товар и при отсутствии замечаний, подписывают товарную накладную. </w:t>
      </w:r>
    </w:p>
    <w:p w14:paraId="007DF57B">
      <w:pPr>
        <w:pStyle w:val="48"/>
        <w:ind w:firstLine="0"/>
        <w:jc w:val="both"/>
        <w:rPr>
          <w:rFonts w:ascii="Times New Roman" w:hAnsi="Times New Roman"/>
          <w:sz w:val="24"/>
          <w:szCs w:val="24"/>
        </w:rPr>
      </w:pPr>
      <w:r>
        <w:rPr>
          <w:rFonts w:ascii="Times New Roman" w:hAnsi="Times New Roman"/>
          <w:sz w:val="24"/>
          <w:szCs w:val="24"/>
        </w:rPr>
        <w:t xml:space="preserve">3.2. В случае несоответствия качества, количества, маркировки поступившего Товара, упаковки требованиям стандартов, технических условий, требованиям Заказчика, спецификации </w:t>
      </w:r>
      <w:r>
        <w:rPr>
          <w:rFonts w:ascii="Times New Roman" w:hAnsi="Times New Roman"/>
          <w:sz w:val="24"/>
          <w:szCs w:val="24"/>
          <w:lang w:val="ru-RU"/>
        </w:rPr>
        <w:t>Договора</w:t>
      </w:r>
      <w:r>
        <w:rPr>
          <w:rFonts w:ascii="Times New Roman" w:hAnsi="Times New Roman"/>
          <w:sz w:val="24"/>
          <w:szCs w:val="24"/>
        </w:rPr>
        <w:t xml:space="preserve">, Заказчик совместно с представителем Поставщика, а в случае неявки представителя Поставщика, самостоятельно составляет Акт выявленных недостатков, в котором указывает количество осмотренного Товара и характер выявленных нарушений, дефектов. Указанный Акт является подтверждением факта несоответствия качества и/или количества Товара условиям </w:t>
      </w:r>
      <w:r>
        <w:rPr>
          <w:rFonts w:ascii="Times New Roman" w:hAnsi="Times New Roman"/>
          <w:sz w:val="24"/>
          <w:szCs w:val="24"/>
          <w:lang w:val="ru-RU"/>
        </w:rPr>
        <w:t>Договора</w:t>
      </w:r>
      <w:r>
        <w:rPr>
          <w:rFonts w:ascii="Times New Roman" w:hAnsi="Times New Roman"/>
          <w:sz w:val="24"/>
          <w:szCs w:val="24"/>
        </w:rPr>
        <w:t>.</w:t>
      </w:r>
    </w:p>
    <w:p w14:paraId="247F2F74">
      <w:pPr>
        <w:pStyle w:val="48"/>
        <w:ind w:firstLine="0"/>
        <w:jc w:val="both"/>
        <w:rPr>
          <w:rFonts w:ascii="Times New Roman" w:hAnsi="Times New Roman"/>
          <w:sz w:val="24"/>
          <w:szCs w:val="24"/>
        </w:rPr>
      </w:pPr>
      <w:r>
        <w:rPr>
          <w:rFonts w:ascii="Times New Roman" w:hAnsi="Times New Roman"/>
          <w:sz w:val="24"/>
          <w:szCs w:val="24"/>
        </w:rPr>
        <w:t xml:space="preserve">3.3. Товар, не соответствующий требованиям </w:t>
      </w:r>
      <w:r>
        <w:rPr>
          <w:rFonts w:ascii="Times New Roman" w:hAnsi="Times New Roman"/>
          <w:sz w:val="24"/>
          <w:szCs w:val="24"/>
          <w:lang w:val="ru-RU"/>
        </w:rPr>
        <w:t>Договора</w:t>
      </w:r>
      <w:r>
        <w:rPr>
          <w:rFonts w:ascii="Times New Roman" w:hAnsi="Times New Roman"/>
          <w:sz w:val="24"/>
          <w:szCs w:val="24"/>
        </w:rPr>
        <w:t>, в том числе недоброкачественный (бракованный), подлежит замене на аналогичный Товар, надлежащего качества. Замена Товара осуществляется Поставщиком без изменения цены единичной расценки Товара в течение 5 (пяти) рабочих дней с момента получения Поставщиком требования. Товарная накладная подписывается Заказчиком после устранения Поставщиком всех недостатков.</w:t>
      </w:r>
    </w:p>
    <w:p w14:paraId="7858BE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hint="default"/>
          <w:lang w:val="ru-RU"/>
        </w:rPr>
      </w:pPr>
      <w:r>
        <w:rPr>
          <w:sz w:val="24"/>
          <w:szCs w:val="24"/>
        </w:rPr>
        <w:t xml:space="preserve">3.4. Датой исполнения обязательств Поставщика по поставке Товара Заказчику считается дата подписания Заказчиком и Поставщиком документа о приемке по количеству и качеству в порядке, предусмотренном </w:t>
      </w:r>
      <w:r>
        <w:rPr>
          <w:sz w:val="24"/>
          <w:szCs w:val="24"/>
          <w:lang w:val="ru-RU"/>
        </w:rPr>
        <w:t>Договором</w:t>
      </w:r>
      <w:r>
        <w:rPr>
          <w:sz w:val="24"/>
          <w:szCs w:val="24"/>
        </w:rPr>
        <w:t>.</w:t>
      </w:r>
    </w:p>
    <w:sectPr>
      <w:headerReference r:id="rId4" w:type="default"/>
      <w:pgSz w:w="11906" w:h="16838"/>
      <w:pgMar w:top="425" w:right="851" w:bottom="1134" w:left="1304" w:header="703"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80"/>
    <w:family w:val="swiss"/>
    <w:pitch w:val="default"/>
    <w:sig w:usb0="00000000" w:usb1="00000000" w:usb2="0000003F" w:usb3="00000000" w:csb0="003F01FF" w:csb1="00000000"/>
  </w:font>
  <w:font w:name="MS Gothic">
    <w:panose1 w:val="020B0609070205080204"/>
    <w:charset w:val="80"/>
    <w:family w:val="modern"/>
    <w:pitch w:val="default"/>
    <w:sig w:usb0="E00002FF" w:usb1="6AC7FDFB" w:usb2="08000012" w:usb3="00000000" w:csb0="4002009F" w:csb1="DFD70000"/>
  </w:font>
  <w:font w:name="Cambria">
    <w:panose1 w:val="02040503050406030204"/>
    <w:charset w:val="CC"/>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r>
        <w:separator/>
      </w:r>
    </w:p>
  </w:footnote>
  <w:footnote w:type="continuationSeparator" w:id="9">
    <w:p>
      <w:r>
        <w:continuationSeparator/>
      </w:r>
    </w:p>
  </w:footnote>
  <w:footnote w:id="0">
    <w:p w14:paraId="4BCAD9D1">
      <w:pPr>
        <w:pStyle w:val="16"/>
        <w:rPr>
          <w:sz w:val="16"/>
          <w:szCs w:val="16"/>
        </w:rPr>
      </w:pPr>
      <w:r>
        <w:rPr>
          <w:rStyle w:val="13"/>
        </w:rPr>
        <w:footnoteRef/>
      </w:r>
      <w:r>
        <w:t xml:space="preserve"> </w:t>
      </w:r>
      <w:r>
        <w:rPr>
          <w:sz w:val="16"/>
          <w:szCs w:val="16"/>
        </w:rPr>
        <w:t>Заполняется в соответствии с информацией о системе налогообложения лица, с которым заключается Контракт</w:t>
      </w:r>
    </w:p>
  </w:footnote>
  <w:footnote w:id="1">
    <w:p w14:paraId="40131778">
      <w:pPr>
        <w:jc w:val="both"/>
        <w:rPr>
          <w:sz w:val="18"/>
          <w:szCs w:val="18"/>
        </w:rPr>
      </w:pPr>
      <w:r>
        <w:rPr>
          <w:rStyle w:val="13"/>
          <w:rFonts w:eastAsia="MS Gothic"/>
          <w:sz w:val="18"/>
          <w:szCs w:val="18"/>
        </w:rPr>
        <w:footnoteRef/>
      </w:r>
      <w:r>
        <w:rPr>
          <w:sz w:val="18"/>
          <w:szCs w:val="18"/>
        </w:rPr>
        <w:t xml:space="preserve"> Размер штрафа устанавливается заказчиком в Договоре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sz w:val="18"/>
          <w:szCs w:val="18"/>
          <w:lang w:val="zh-CN" w:eastAsia="zh-CN"/>
        </w:rPr>
        <w:t xml:space="preserve"> (далее – </w:t>
      </w:r>
      <w:r>
        <w:rPr>
          <w:sz w:val="18"/>
          <w:szCs w:val="18"/>
          <w:lang w:eastAsia="zh-CN"/>
        </w:rPr>
        <w:t>Постановление №1042</w:t>
      </w:r>
      <w:r>
        <w:rPr>
          <w:sz w:val="18"/>
          <w:szCs w:val="18"/>
          <w:lang w:val="zh-CN" w:eastAsia="zh-CN"/>
        </w:rPr>
        <w:t>).</w:t>
      </w:r>
    </w:p>
  </w:footnote>
  <w:footnote w:id="2">
    <w:p w14:paraId="377829B1">
      <w:pPr>
        <w:autoSpaceDE w:val="0"/>
        <w:autoSpaceDN w:val="0"/>
        <w:adjustRightInd w:val="0"/>
        <w:jc w:val="both"/>
        <w:rPr>
          <w:sz w:val="12"/>
          <w:szCs w:val="12"/>
        </w:rPr>
      </w:pPr>
      <w:r>
        <w:rPr>
          <w:sz w:val="12"/>
          <w:szCs w:val="12"/>
          <w:lang w:val="zh-CN" w:eastAsia="zh-CN"/>
        </w:rPr>
        <w:footnoteRef/>
      </w:r>
      <w:r>
        <w:rPr>
          <w:sz w:val="12"/>
          <w:szCs w:val="12"/>
          <w:lang w:val="zh-CN" w:eastAsia="zh-CN"/>
        </w:rPr>
        <w:t xml:space="preserve"> Размер штрафа устанавливается заказчиком в контракте </w:t>
      </w:r>
      <w:r>
        <w:rPr>
          <w:sz w:val="12"/>
          <w:szCs w:val="12"/>
          <w:lang w:eastAsia="zh-CN"/>
        </w:rPr>
        <w:t>в соответствии с Постановлением №1042 в следующем порядке</w:t>
      </w:r>
      <w:r>
        <w:rPr>
          <w:sz w:val="12"/>
          <w:szCs w:val="12"/>
        </w:rPr>
        <w:t xml:space="preserve">: </w:t>
      </w:r>
    </w:p>
    <w:p w14:paraId="17E42FA3">
      <w:pPr>
        <w:autoSpaceDE w:val="0"/>
        <w:autoSpaceDN w:val="0"/>
        <w:adjustRightInd w:val="0"/>
        <w:jc w:val="both"/>
        <w:rPr>
          <w:sz w:val="12"/>
          <w:szCs w:val="12"/>
        </w:rPr>
      </w:pPr>
      <w:r>
        <w:rPr>
          <w:sz w:val="12"/>
          <w:szCs w:val="12"/>
        </w:rPr>
        <w:t>а) 10 процентов цены контракта (этапа) в случае, если цена контракта (этапа) не превышает 3 млн. рублей;</w:t>
      </w:r>
    </w:p>
    <w:p w14:paraId="28044CDE">
      <w:pPr>
        <w:autoSpaceDE w:val="0"/>
        <w:autoSpaceDN w:val="0"/>
        <w:adjustRightInd w:val="0"/>
        <w:jc w:val="both"/>
        <w:rPr>
          <w:sz w:val="12"/>
          <w:szCs w:val="12"/>
        </w:rPr>
      </w:pPr>
      <w:r>
        <w:rPr>
          <w:sz w:val="12"/>
          <w:szCs w:val="12"/>
        </w:rPr>
        <w:t xml:space="preserve">б) 5 процентов цены контракта (этапа) в случае, если цена контракта (этапа) </w:t>
      </w:r>
      <w:r>
        <w:rPr>
          <w:color w:val="464C55"/>
          <w:sz w:val="12"/>
          <w:szCs w:val="12"/>
          <w:shd w:val="clear" w:color="auto" w:fill="FFFFFF"/>
        </w:rPr>
        <w:t>составляет от 3 млн. рублей до 50 млн. рублей (включительно)</w:t>
      </w:r>
      <w:r>
        <w:rPr>
          <w:sz w:val="12"/>
          <w:szCs w:val="12"/>
        </w:rPr>
        <w:t xml:space="preserve">; </w:t>
      </w:r>
    </w:p>
    <w:p w14:paraId="4805B385">
      <w:pPr>
        <w:jc w:val="both"/>
        <w:rPr>
          <w:sz w:val="12"/>
          <w:szCs w:val="12"/>
        </w:rPr>
      </w:pPr>
      <w:r>
        <w:rPr>
          <w:sz w:val="12"/>
          <w:szCs w:val="12"/>
        </w:rPr>
        <w:t>Размер штрафа подлежит указанию в проекте контракта после установления цены контракта по итогам закупки.</w:t>
      </w:r>
    </w:p>
  </w:footnote>
  <w:footnote w:id="3">
    <w:p w14:paraId="1DC4CB1D">
      <w:pPr>
        <w:pStyle w:val="16"/>
        <w:rPr>
          <w:sz w:val="18"/>
          <w:szCs w:val="18"/>
        </w:rPr>
      </w:pPr>
      <w:r>
        <w:rPr>
          <w:rStyle w:val="13"/>
          <w:sz w:val="18"/>
          <w:szCs w:val="18"/>
        </w:rPr>
        <w:footnoteRef/>
      </w:r>
      <w:r>
        <w:rPr>
          <w:sz w:val="18"/>
          <w:szCs w:val="18"/>
        </w:rPr>
        <w:t xml:space="preserve"> Размер штрафа устанавливается заказчиком в контракте в соответствии с Постановлением №1042 в следующем порядке:</w:t>
      </w:r>
    </w:p>
    <w:p w14:paraId="21B0CA30">
      <w:pPr>
        <w:pStyle w:val="16"/>
        <w:rPr>
          <w:sz w:val="18"/>
          <w:szCs w:val="18"/>
        </w:rPr>
      </w:pPr>
      <w:r>
        <w:rPr>
          <w:sz w:val="18"/>
          <w:szCs w:val="18"/>
        </w:rPr>
        <w:t>- 1000 рублей, если цена контракта не превышает 3 млн. рублей. Размер штрафа подлежит указанию в проекте контракта после установления цены контракта по итогам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EDF45">
    <w:pPr>
      <w:pStyle w:val="17"/>
    </w:pPr>
  </w:p>
  <w:p w14:paraId="6A18273E">
    <w:pPr>
      <w:pStyle w:val="17"/>
    </w:pPr>
  </w:p>
  <w:p w14:paraId="3BA652CF">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6D75B8"/>
    <w:multiLevelType w:val="multilevel"/>
    <w:tmpl w:val="3F6D75B8"/>
    <w:lvl w:ilvl="0" w:tentative="0">
      <w:start w:val="10"/>
      <w:numFmt w:val="decimal"/>
      <w:lvlText w:val="%1."/>
      <w:lvlJc w:val="left"/>
      <w:pPr>
        <w:ind w:left="450" w:hanging="450"/>
      </w:pPr>
      <w:rPr>
        <w:rFonts w:hint="default"/>
      </w:rPr>
    </w:lvl>
    <w:lvl w:ilvl="1" w:tentative="0">
      <w:start w:val="2"/>
      <w:numFmt w:val="decimal"/>
      <w:lvlText w:val="%1.%2."/>
      <w:lvlJc w:val="left"/>
      <w:pPr>
        <w:ind w:left="876" w:hanging="450"/>
      </w:pPr>
      <w:rPr>
        <w:rFonts w:hint="default"/>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abstractNum w:abstractNumId="1">
    <w:nsid w:val="5E5D2701"/>
    <w:multiLevelType w:val="multilevel"/>
    <w:tmpl w:val="5E5D2701"/>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8"/>
    <w:footnote w:id="9"/>
  </w:foot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379"/>
    <w:rsid w:val="00010B68"/>
    <w:rsid w:val="000274B4"/>
    <w:rsid w:val="000333FC"/>
    <w:rsid w:val="00050CF3"/>
    <w:rsid w:val="00064BAA"/>
    <w:rsid w:val="00070379"/>
    <w:rsid w:val="00095FB2"/>
    <w:rsid w:val="000C110B"/>
    <w:rsid w:val="000D4DEB"/>
    <w:rsid w:val="00121B8F"/>
    <w:rsid w:val="00194737"/>
    <w:rsid w:val="001A2BB8"/>
    <w:rsid w:val="001C2FB9"/>
    <w:rsid w:val="0022120D"/>
    <w:rsid w:val="002B2617"/>
    <w:rsid w:val="002D7314"/>
    <w:rsid w:val="00315713"/>
    <w:rsid w:val="003558DA"/>
    <w:rsid w:val="0039055F"/>
    <w:rsid w:val="003E1943"/>
    <w:rsid w:val="003F1E68"/>
    <w:rsid w:val="00427101"/>
    <w:rsid w:val="0044379B"/>
    <w:rsid w:val="0046405F"/>
    <w:rsid w:val="004E42FE"/>
    <w:rsid w:val="004F192C"/>
    <w:rsid w:val="005350FC"/>
    <w:rsid w:val="00545E1B"/>
    <w:rsid w:val="0055777E"/>
    <w:rsid w:val="00573D41"/>
    <w:rsid w:val="005854F9"/>
    <w:rsid w:val="00666BC5"/>
    <w:rsid w:val="006B2135"/>
    <w:rsid w:val="006B5F41"/>
    <w:rsid w:val="0070774B"/>
    <w:rsid w:val="00731A57"/>
    <w:rsid w:val="0076721E"/>
    <w:rsid w:val="007B3598"/>
    <w:rsid w:val="007C04ED"/>
    <w:rsid w:val="008302A5"/>
    <w:rsid w:val="00832BC4"/>
    <w:rsid w:val="008A4384"/>
    <w:rsid w:val="008B433D"/>
    <w:rsid w:val="008C55BB"/>
    <w:rsid w:val="009577C8"/>
    <w:rsid w:val="009F1BA6"/>
    <w:rsid w:val="00A1492E"/>
    <w:rsid w:val="00A20C7F"/>
    <w:rsid w:val="00A45FC2"/>
    <w:rsid w:val="00A951A6"/>
    <w:rsid w:val="00B44496"/>
    <w:rsid w:val="00B5004F"/>
    <w:rsid w:val="00BF16BE"/>
    <w:rsid w:val="00BF4068"/>
    <w:rsid w:val="00C023D6"/>
    <w:rsid w:val="00C34073"/>
    <w:rsid w:val="00CD45BE"/>
    <w:rsid w:val="00DA02E7"/>
    <w:rsid w:val="00DA6864"/>
    <w:rsid w:val="00F10679"/>
    <w:rsid w:val="00F2370E"/>
    <w:rsid w:val="00F61E36"/>
    <w:rsid w:val="00F65DE8"/>
    <w:rsid w:val="00F80F76"/>
    <w:rsid w:val="00F87084"/>
    <w:rsid w:val="00FF5459"/>
    <w:rsid w:val="04961457"/>
    <w:rsid w:val="07857B6D"/>
    <w:rsid w:val="08B11B50"/>
    <w:rsid w:val="16196AA2"/>
    <w:rsid w:val="1EC6499D"/>
    <w:rsid w:val="21DC447C"/>
    <w:rsid w:val="26977E13"/>
    <w:rsid w:val="2A597C63"/>
    <w:rsid w:val="2B0905EE"/>
    <w:rsid w:val="2BD5677C"/>
    <w:rsid w:val="2C500873"/>
    <w:rsid w:val="33203C6F"/>
    <w:rsid w:val="351A08FC"/>
    <w:rsid w:val="3B876064"/>
    <w:rsid w:val="3C9C2C0E"/>
    <w:rsid w:val="3EA46526"/>
    <w:rsid w:val="40DB73F2"/>
    <w:rsid w:val="49603BE1"/>
    <w:rsid w:val="4D0F7D94"/>
    <w:rsid w:val="4FEA5C60"/>
    <w:rsid w:val="54933007"/>
    <w:rsid w:val="5C3007A3"/>
    <w:rsid w:val="5DB40E41"/>
    <w:rsid w:val="690200BD"/>
    <w:rsid w:val="6EE15B31"/>
    <w:rsid w:val="77AF1177"/>
    <w:rsid w:val="77EC5AE0"/>
    <w:rsid w:val="79B0473D"/>
    <w:rsid w:val="7C19404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link w:val="23"/>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5"/>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8"/>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qFormat/>
    <w:uiPriority w:val="0"/>
    <w:rPr>
      <w:vertAlign w:val="superscript"/>
    </w:rPr>
  </w:style>
  <w:style w:type="character" w:styleId="14">
    <w:name w:val="Hyperlink"/>
    <w:qFormat/>
    <w:uiPriority w:val="99"/>
    <w:rPr>
      <w:rFonts w:cs="Times New Roman"/>
      <w:color w:val="0000FF"/>
      <w:u w:val="single"/>
    </w:rPr>
  </w:style>
  <w:style w:type="character" w:styleId="15">
    <w:name w:val="Strong"/>
    <w:basedOn w:val="11"/>
    <w:qFormat/>
    <w:uiPriority w:val="0"/>
    <w:rPr>
      <w:b/>
      <w:bCs/>
    </w:rPr>
  </w:style>
  <w:style w:type="paragraph" w:styleId="16">
    <w:name w:val="footnote text"/>
    <w:basedOn w:val="1"/>
    <w:link w:val="42"/>
    <w:qFormat/>
    <w:uiPriority w:val="0"/>
    <w:pPr>
      <w:spacing w:after="60"/>
      <w:jc w:val="both"/>
    </w:pPr>
    <w:rPr>
      <w:sz w:val="20"/>
      <w:szCs w:val="20"/>
      <w:lang w:val="zh-CN" w:eastAsia="zh-CN"/>
    </w:rPr>
  </w:style>
  <w:style w:type="paragraph" w:styleId="17">
    <w:name w:val="header"/>
    <w:basedOn w:val="1"/>
    <w:link w:val="45"/>
    <w:unhideWhenUsed/>
    <w:qFormat/>
    <w:uiPriority w:val="99"/>
    <w:pPr>
      <w:tabs>
        <w:tab w:val="center" w:pos="4677"/>
        <w:tab w:val="right" w:pos="9355"/>
      </w:tabs>
    </w:pPr>
  </w:style>
  <w:style w:type="paragraph" w:styleId="18">
    <w:name w:val="Title"/>
    <w:basedOn w:val="1"/>
    <w:next w:val="1"/>
    <w:link w:val="32"/>
    <w:qFormat/>
    <w:uiPriority w:val="10"/>
    <w:pPr>
      <w:spacing w:after="80"/>
      <w:contextualSpacing/>
    </w:pPr>
    <w:rPr>
      <w:rFonts w:asciiTheme="majorHAnsi" w:hAnsiTheme="majorHAnsi" w:eastAsiaTheme="majorEastAsia" w:cstheme="majorBidi"/>
      <w:spacing w:val="-10"/>
      <w:kern w:val="28"/>
      <w:sz w:val="56"/>
      <w:szCs w:val="56"/>
    </w:rPr>
  </w:style>
  <w:style w:type="paragraph" w:styleId="19">
    <w:name w:val="footer"/>
    <w:basedOn w:val="1"/>
    <w:link w:val="46"/>
    <w:unhideWhenUsed/>
    <w:qFormat/>
    <w:uiPriority w:val="99"/>
    <w:pPr>
      <w:tabs>
        <w:tab w:val="center" w:pos="4677"/>
        <w:tab w:val="right" w:pos="9355"/>
      </w:tabs>
    </w:pPr>
  </w:style>
  <w:style w:type="paragraph" w:styleId="20">
    <w:name w:val="Normal (Web)"/>
    <w:basedOn w:val="1"/>
    <w:qFormat/>
    <w:uiPriority w:val="99"/>
    <w:pPr>
      <w:spacing w:before="100" w:beforeAutospacing="1" w:after="100" w:afterAutospacing="1"/>
    </w:pPr>
  </w:style>
  <w:style w:type="paragraph" w:styleId="21">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2">
    <w:name w:val="Table Grid"/>
    <w:basedOn w:val="12"/>
    <w:qFormat/>
    <w:uiPriority w:val="59"/>
    <w:pPr>
      <w:spacing w:after="0" w:line="240" w:lineRule="auto"/>
    </w:pPr>
    <w:rPr>
      <w:rFonts w:ascii="Times New Roman" w:hAnsi="Times New Roman" w:eastAsia="Times New Roman" w:cs="Times New Roman"/>
      <w:kern w:val="0"/>
      <w:sz w:val="20"/>
      <w:szCs w:val="20"/>
      <w:lang w:eastAsia="ru-RU"/>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
    <w:name w:val="Заголовок 1 Знак"/>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4">
    <w:name w:val="Заголовок 2 Знак"/>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5">
    <w:name w:val="Заголовок 3 Знак"/>
    <w:basedOn w:val="11"/>
    <w:link w:val="4"/>
    <w:semiHidden/>
    <w:qFormat/>
    <w:uiPriority w:val="9"/>
    <w:rPr>
      <w:rFonts w:eastAsiaTheme="majorEastAsia" w:cstheme="majorBidi"/>
      <w:color w:val="2F5597" w:themeColor="accent1" w:themeShade="BF"/>
      <w:sz w:val="28"/>
      <w:szCs w:val="28"/>
    </w:rPr>
  </w:style>
  <w:style w:type="character" w:customStyle="1" w:styleId="26">
    <w:name w:val="Заголовок 4 Знак"/>
    <w:basedOn w:val="11"/>
    <w:link w:val="5"/>
    <w:semiHidden/>
    <w:qFormat/>
    <w:uiPriority w:val="9"/>
    <w:rPr>
      <w:rFonts w:eastAsiaTheme="majorEastAsia" w:cstheme="majorBidi"/>
      <w:i/>
      <w:iCs/>
      <w:color w:val="2F5597" w:themeColor="accent1" w:themeShade="BF"/>
    </w:rPr>
  </w:style>
  <w:style w:type="character" w:customStyle="1" w:styleId="27">
    <w:name w:val="Заголовок 5 Знак"/>
    <w:basedOn w:val="11"/>
    <w:link w:val="6"/>
    <w:semiHidden/>
    <w:qFormat/>
    <w:uiPriority w:val="9"/>
    <w:rPr>
      <w:rFonts w:eastAsiaTheme="majorEastAsia" w:cstheme="majorBidi"/>
      <w:color w:val="2F5597" w:themeColor="accent1" w:themeShade="BF"/>
    </w:rPr>
  </w:style>
  <w:style w:type="character" w:customStyle="1" w:styleId="28">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Заголовок Знак"/>
    <w:basedOn w:val="11"/>
    <w:link w:val="18"/>
    <w:qFormat/>
    <w:uiPriority w:val="10"/>
    <w:rPr>
      <w:rFonts w:asciiTheme="majorHAnsi" w:hAnsiTheme="majorHAnsi" w:eastAsiaTheme="majorEastAsia" w:cstheme="majorBidi"/>
      <w:spacing w:val="-10"/>
      <w:kern w:val="28"/>
      <w:sz w:val="56"/>
      <w:szCs w:val="56"/>
    </w:rPr>
  </w:style>
  <w:style w:type="character" w:customStyle="1" w:styleId="33">
    <w:name w:val="Подзаголовок Знак"/>
    <w:basedOn w:val="11"/>
    <w:link w:val="2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Цитата 2 Знак"/>
    <w:basedOn w:val="11"/>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Сильное выделение1"/>
    <w:basedOn w:val="11"/>
    <w:qFormat/>
    <w:uiPriority w:val="21"/>
    <w:rPr>
      <w:i/>
      <w:iCs/>
      <w:color w:val="2F5597" w:themeColor="accent1" w:themeShade="BF"/>
    </w:rPr>
  </w:style>
  <w:style w:type="paragraph" w:styleId="38">
    <w:name w:val="Intense Quote"/>
    <w:basedOn w:val="1"/>
    <w:next w:val="1"/>
    <w:link w:val="39"/>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9">
    <w:name w:val="Выделенная цитата Знак"/>
    <w:basedOn w:val="11"/>
    <w:link w:val="38"/>
    <w:qFormat/>
    <w:uiPriority w:val="30"/>
    <w:rPr>
      <w:i/>
      <w:iCs/>
      <w:color w:val="2F5597" w:themeColor="accent1" w:themeShade="BF"/>
    </w:rPr>
  </w:style>
  <w:style w:type="character" w:customStyle="1" w:styleId="40">
    <w:name w:val="Сильная ссылка1"/>
    <w:basedOn w:val="11"/>
    <w:qFormat/>
    <w:uiPriority w:val="32"/>
    <w:rPr>
      <w:b/>
      <w:bCs/>
      <w:smallCaps/>
      <w:color w:val="2F5597" w:themeColor="accent1" w:themeShade="BF"/>
      <w:spacing w:val="5"/>
    </w:rPr>
  </w:style>
  <w:style w:type="paragraph" w:customStyle="1" w:styleId="41">
    <w:name w:val="ConsPlusNormal"/>
    <w:link w:val="44"/>
    <w:qFormat/>
    <w:uiPriority w:val="0"/>
    <w:pPr>
      <w:widowControl w:val="0"/>
      <w:autoSpaceDE w:val="0"/>
      <w:autoSpaceDN w:val="0"/>
      <w:adjustRightInd w:val="0"/>
      <w:ind w:firstLine="720"/>
    </w:pPr>
    <w:rPr>
      <w:rFonts w:ascii="Arial" w:hAnsi="Arial" w:eastAsia="Times New Roman" w:cs="Arial"/>
      <w:lang w:val="ru-RU" w:eastAsia="ru-RU" w:bidi="ar-SA"/>
    </w:rPr>
  </w:style>
  <w:style w:type="character" w:customStyle="1" w:styleId="42">
    <w:name w:val="Текст сноски Знак"/>
    <w:basedOn w:val="11"/>
    <w:link w:val="16"/>
    <w:qFormat/>
    <w:uiPriority w:val="0"/>
    <w:rPr>
      <w:rFonts w:ascii="Times New Roman" w:hAnsi="Times New Roman" w:eastAsia="Times New Roman" w:cs="Times New Roman"/>
      <w:kern w:val="0"/>
      <w:sz w:val="20"/>
      <w:szCs w:val="20"/>
      <w:lang w:val="zh-CN" w:eastAsia="zh-CN"/>
      <w14:ligatures w14:val="none"/>
    </w:rPr>
  </w:style>
  <w:style w:type="paragraph" w:customStyle="1" w:styleId="43">
    <w:name w:val="[Основной абзац]"/>
    <w:basedOn w:val="1"/>
    <w:qFormat/>
    <w:uiPriority w:val="0"/>
    <w:pPr>
      <w:suppressAutoHyphens/>
      <w:spacing w:line="288" w:lineRule="auto"/>
      <w:textAlignment w:val="center"/>
    </w:pPr>
    <w:rPr>
      <w:color w:val="000000"/>
      <w:lang w:val="en-US" w:eastAsia="zh-CN"/>
    </w:rPr>
  </w:style>
  <w:style w:type="character" w:customStyle="1" w:styleId="44">
    <w:name w:val="ConsPlusNormal Знак"/>
    <w:link w:val="41"/>
    <w:qFormat/>
    <w:locked/>
    <w:uiPriority w:val="0"/>
    <w:rPr>
      <w:rFonts w:ascii="Arial" w:hAnsi="Arial" w:eastAsia="Times New Roman" w:cs="Arial"/>
      <w:kern w:val="0"/>
      <w:sz w:val="20"/>
      <w:szCs w:val="20"/>
      <w:lang w:eastAsia="ru-RU"/>
      <w14:ligatures w14:val="none"/>
    </w:rPr>
  </w:style>
  <w:style w:type="character" w:customStyle="1" w:styleId="45">
    <w:name w:val="Верхний колонтитул Знак"/>
    <w:basedOn w:val="11"/>
    <w:link w:val="17"/>
    <w:qFormat/>
    <w:uiPriority w:val="99"/>
    <w:rPr>
      <w:rFonts w:ascii="Times New Roman" w:hAnsi="Times New Roman" w:eastAsia="Times New Roman" w:cs="Times New Roman"/>
      <w:kern w:val="0"/>
      <w:lang w:eastAsia="ru-RU"/>
      <w14:ligatures w14:val="none"/>
    </w:rPr>
  </w:style>
  <w:style w:type="character" w:customStyle="1" w:styleId="46">
    <w:name w:val="Нижний колонтитул Знак"/>
    <w:basedOn w:val="11"/>
    <w:link w:val="19"/>
    <w:qFormat/>
    <w:uiPriority w:val="99"/>
    <w:rPr>
      <w:rFonts w:ascii="Times New Roman" w:hAnsi="Times New Roman" w:eastAsia="Times New Roman" w:cs="Times New Roman"/>
      <w:kern w:val="0"/>
      <w:lang w:eastAsia="ru-RU"/>
      <w14:ligatures w14:val="none"/>
    </w:rPr>
  </w:style>
  <w:style w:type="character" w:customStyle="1" w:styleId="47">
    <w:name w:val="Неразрешенное упоминание1"/>
    <w:basedOn w:val="11"/>
    <w:semiHidden/>
    <w:unhideWhenUsed/>
    <w:qFormat/>
    <w:uiPriority w:val="99"/>
    <w:rPr>
      <w:color w:val="605E5C"/>
      <w:shd w:val="clear" w:color="auto" w:fill="E1DFDD"/>
    </w:rPr>
  </w:style>
  <w:style w:type="paragraph" w:customStyle="1" w:styleId="48">
    <w:name w:val="ConsNormal"/>
    <w:qFormat/>
    <w:uiPriority w:val="0"/>
    <w:pPr>
      <w:widowControl w:val="0"/>
      <w:ind w:firstLine="720"/>
    </w:pPr>
    <w:rPr>
      <w:rFonts w:ascii="Arial" w:hAnsi="Arial" w:eastAsia="Times New Roman" w:cs="Times New Roman"/>
      <w:lang w:val="ru-RU" w:eastAsia="ru-RU" w:bidi="ar-SA"/>
    </w:rPr>
  </w:style>
  <w:style w:type="paragraph" w:customStyle="1" w:styleId="49">
    <w:name w:val="Table Text"/>
    <w:basedOn w:val="1"/>
    <w:semiHidden/>
    <w:qFormat/>
    <w:uiPriority w:val="0"/>
    <w:rPr>
      <w:rFonts w:ascii="Times New Roman" w:hAnsi="Times New Roman" w:eastAsia="Times New Roman" w:cs="Times New Roman"/>
      <w:sz w:val="18"/>
      <w:szCs w:val="18"/>
      <w:lang w:val="en-US" w:eastAsia="en-US" w:bidi="ar-SA"/>
    </w:rPr>
  </w:style>
  <w:style w:type="table" w:customStyle="1" w:styleId="5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3041</Words>
  <Characters>21953</Characters>
  <Lines>161</Lines>
  <Paragraphs>45</Paragraphs>
  <TotalTime>131</TotalTime>
  <ScaleCrop>false</ScaleCrop>
  <LinksUpToDate>false</LinksUpToDate>
  <CharactersWithSpaces>26316</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2025-09-11T06:33:00Z</dcterms:created>
  <dc:creator>МКУ Цофму</dc:creator>
  <cp:lastModifiedBy>WPS_1780643487</cp:lastModifiedBy>
  <cp:lastPrinted>2026-08-19T06:44:00Z</cp:lastPrinted>
  <dcterms:modified xsi:type="dcterms:W3CDTF">2026-10-19T11:52:58Z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86A06DC03F6F46969635F1FC2C1E795C_13</vt:lpwstr>
  </property>
  <property fmtid="{D5CDD505-2E9C-101B-9397-08002B2CF9AE}" pid="4" name="KSOTemplateDocerSaveRecord">
    <vt:lpwstr>eyJoZGlkIjoiN2Q0YWIyMjM3N2FjZTE3YTlkNmFhNGZlZWU4YThmNTQiLCJ1c2VySWQiOiI4MjQ2MzU4MzU0ODMifQ==</vt:lpwstr>
  </property>
</Properties>
</file>