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EB92F" w14:textId="4B153013" w:rsidR="00B341EC" w:rsidRDefault="00B341EC" w:rsidP="00B341E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Техническое задание на поставку плана эвакуации с фотолюминесцентным покрытием формата А2</w:t>
      </w:r>
    </w:p>
    <w:p w14:paraId="3812F5E0" w14:textId="77777777" w:rsidR="00B341EC" w:rsidRPr="00B341EC" w:rsidRDefault="00B341EC" w:rsidP="00B341EC">
      <w:pPr>
        <w:shd w:val="clear" w:color="auto" w:fill="FFFFFF"/>
        <w:jc w:val="both"/>
        <w:rPr>
          <w:bCs/>
          <w:sz w:val="22"/>
          <w:szCs w:val="22"/>
        </w:rPr>
      </w:pPr>
      <w:r w:rsidRPr="00B341EC">
        <w:rPr>
          <w:bCs/>
          <w:sz w:val="22"/>
          <w:szCs w:val="22"/>
        </w:rPr>
        <w:t>Заказчик: Государственное бюджетное учреждение дополнительного образования Ленинградской области "Спортивная школа по волейболу"</w:t>
      </w:r>
    </w:p>
    <w:p w14:paraId="4A6F6CE3" w14:textId="77777777" w:rsidR="00B341EC" w:rsidRPr="00B341EC" w:rsidRDefault="00B341EC" w:rsidP="00B341EC">
      <w:pPr>
        <w:shd w:val="clear" w:color="auto" w:fill="FFFFFF"/>
        <w:jc w:val="both"/>
        <w:rPr>
          <w:b/>
          <w:sz w:val="22"/>
          <w:szCs w:val="22"/>
        </w:rPr>
      </w:pPr>
      <w:r w:rsidRPr="00B341EC">
        <w:rPr>
          <w:b/>
          <w:sz w:val="22"/>
          <w:szCs w:val="22"/>
        </w:rPr>
        <w:t>Наименование, характеристики и объем поставляемых товаров:</w:t>
      </w:r>
    </w:p>
    <w:p w14:paraId="2FB12A7D" w14:textId="7A847F1A" w:rsidR="00B341EC" w:rsidRPr="00B341EC" w:rsidRDefault="00474888" w:rsidP="00B341EC">
      <w:pPr>
        <w:pStyle w:val="a7"/>
        <w:numPr>
          <w:ilvl w:val="0"/>
          <w:numId w:val="1"/>
        </w:numPr>
        <w:autoSpaceDN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Поставка</w:t>
      </w:r>
      <w:r w:rsidR="00B341EC" w:rsidRPr="00B341EC">
        <w:rPr>
          <w:rFonts w:ascii="Times New Roman" w:hAnsi="Times New Roman" w:cs="Times New Roman"/>
        </w:rPr>
        <w:t xml:space="preserve"> планов эвакуации формат А</w:t>
      </w:r>
      <w:r w:rsidR="00B341EC">
        <w:rPr>
          <w:rFonts w:ascii="Times New Roman" w:hAnsi="Times New Roman" w:cs="Times New Roman"/>
        </w:rPr>
        <w:t>2</w:t>
      </w:r>
      <w:r w:rsidR="00B341EC" w:rsidRPr="00B341EC">
        <w:rPr>
          <w:rFonts w:ascii="Times New Roman" w:hAnsi="Times New Roman" w:cs="Times New Roman"/>
        </w:rPr>
        <w:t xml:space="preserve">, согласно ГОСТ </w:t>
      </w:r>
      <w:r w:rsidR="00B341EC">
        <w:rPr>
          <w:rFonts w:ascii="Times New Roman" w:hAnsi="Times New Roman" w:cs="Times New Roman"/>
        </w:rPr>
        <w:t>34428</w:t>
      </w:r>
      <w:r w:rsidR="00B341EC" w:rsidRPr="00B341EC">
        <w:rPr>
          <w:rFonts w:ascii="Times New Roman" w:hAnsi="Times New Roman" w:cs="Times New Roman"/>
        </w:rPr>
        <w:t>-20</w:t>
      </w:r>
      <w:r w:rsidR="00B341EC">
        <w:rPr>
          <w:rFonts w:ascii="Times New Roman" w:hAnsi="Times New Roman" w:cs="Times New Roman"/>
        </w:rPr>
        <w:t>18</w:t>
      </w:r>
      <w:r w:rsidR="00B341EC" w:rsidRPr="00B341EC">
        <w:rPr>
          <w:rFonts w:ascii="Times New Roman" w:hAnsi="Times New Roman" w:cs="Times New Roman"/>
        </w:rPr>
        <w:t xml:space="preserve"> </w:t>
      </w:r>
    </w:p>
    <w:p w14:paraId="3AB7D813" w14:textId="6D0CDB81" w:rsidR="00B341EC" w:rsidRPr="00B341EC" w:rsidRDefault="00B341EC" w:rsidP="00B341EC">
      <w:pPr>
        <w:pStyle w:val="a7"/>
        <w:rPr>
          <w:rFonts w:ascii="Times New Roman" w:hAnsi="Times New Roman" w:cs="Times New Roman"/>
        </w:rPr>
      </w:pPr>
      <w:r w:rsidRPr="00B341EC">
        <w:rPr>
          <w:rFonts w:ascii="Times New Roman" w:hAnsi="Times New Roman" w:cs="Times New Roman"/>
        </w:rPr>
        <w:t xml:space="preserve">В цену </w:t>
      </w:r>
      <w:r w:rsidR="00474888">
        <w:rPr>
          <w:rFonts w:ascii="Times New Roman" w:hAnsi="Times New Roman" w:cs="Times New Roman"/>
        </w:rPr>
        <w:t>поставки</w:t>
      </w:r>
      <w:r w:rsidRPr="00B341EC">
        <w:rPr>
          <w:rFonts w:ascii="Times New Roman" w:hAnsi="Times New Roman" w:cs="Times New Roman"/>
        </w:rPr>
        <w:t xml:space="preserve"> планов эвакуации входит:</w:t>
      </w:r>
    </w:p>
    <w:p w14:paraId="39E92280" w14:textId="77777777" w:rsidR="00B341EC" w:rsidRPr="00B341EC" w:rsidRDefault="00B341EC" w:rsidP="00B341EC">
      <w:pPr>
        <w:pStyle w:val="a7"/>
        <w:rPr>
          <w:rFonts w:ascii="Times New Roman" w:hAnsi="Times New Roman" w:cs="Times New Roman"/>
        </w:rPr>
      </w:pPr>
      <w:r w:rsidRPr="00B341EC">
        <w:rPr>
          <w:rFonts w:ascii="Times New Roman" w:hAnsi="Times New Roman" w:cs="Times New Roman"/>
        </w:rPr>
        <w:t>- разработка макета,</w:t>
      </w:r>
    </w:p>
    <w:p w14:paraId="3FDD5AEC" w14:textId="187AB660" w:rsidR="00B341EC" w:rsidRPr="00B341EC" w:rsidRDefault="00B341EC" w:rsidP="00474888">
      <w:pPr>
        <w:pStyle w:val="a7"/>
        <w:spacing w:after="0"/>
        <w:rPr>
          <w:rFonts w:ascii="Times New Roman" w:hAnsi="Times New Roman" w:cs="Times New Roman"/>
        </w:rPr>
      </w:pPr>
      <w:r w:rsidRPr="00B341EC">
        <w:rPr>
          <w:rFonts w:ascii="Times New Roman" w:hAnsi="Times New Roman" w:cs="Times New Roman"/>
        </w:rPr>
        <w:t>- печать плана на самоклеящейся пленке</w:t>
      </w:r>
      <w:r>
        <w:rPr>
          <w:rFonts w:ascii="Times New Roman" w:hAnsi="Times New Roman" w:cs="Times New Roman"/>
        </w:rPr>
        <w:t xml:space="preserve"> </w:t>
      </w:r>
      <w:r w:rsidRPr="00B341EC">
        <w:rPr>
          <w:rFonts w:ascii="Times New Roman" w:hAnsi="Times New Roman" w:cs="Times New Roman"/>
        </w:rPr>
        <w:t xml:space="preserve">с фотолюминесцентным покрытием </w:t>
      </w:r>
      <w:r w:rsidR="00474888">
        <w:rPr>
          <w:rFonts w:ascii="Times New Roman" w:hAnsi="Times New Roman" w:cs="Times New Roman"/>
        </w:rPr>
        <w:t>и пластике</w:t>
      </w:r>
      <w:r w:rsidR="00474888" w:rsidRPr="00B341EC">
        <w:rPr>
          <w:rFonts w:ascii="Times New Roman" w:hAnsi="Times New Roman" w:cs="Times New Roman"/>
        </w:rPr>
        <w:t xml:space="preserve"> </w:t>
      </w:r>
      <w:r w:rsidRPr="00B341EC">
        <w:rPr>
          <w:rFonts w:ascii="Times New Roman" w:hAnsi="Times New Roman" w:cs="Times New Roman"/>
        </w:rPr>
        <w:t>формата А</w:t>
      </w:r>
      <w:r>
        <w:rPr>
          <w:rFonts w:ascii="Times New Roman" w:hAnsi="Times New Roman" w:cs="Times New Roman"/>
        </w:rPr>
        <w:t>2</w:t>
      </w:r>
    </w:p>
    <w:tbl>
      <w:tblPr>
        <w:tblW w:w="9780" w:type="dxa"/>
        <w:tblInd w:w="85" w:type="dxa"/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524"/>
        <w:gridCol w:w="6217"/>
        <w:gridCol w:w="925"/>
        <w:gridCol w:w="2114"/>
      </w:tblGrid>
      <w:tr w:rsidR="00B341EC" w:rsidRPr="00B341EC" w14:paraId="001E03D0" w14:textId="77777777" w:rsidTr="00B341EC">
        <w:trPr>
          <w:trHeight w:val="612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9F5E215" w14:textId="77777777" w:rsidR="00B341EC" w:rsidRPr="00B341EC" w:rsidRDefault="00B341EC">
            <w:pPr>
              <w:spacing w:after="60"/>
              <w:jc w:val="center"/>
              <w:rPr>
                <w:sz w:val="22"/>
                <w:szCs w:val="22"/>
              </w:rPr>
            </w:pPr>
            <w:r w:rsidRPr="00B341EC">
              <w:rPr>
                <w:sz w:val="22"/>
                <w:szCs w:val="22"/>
              </w:rPr>
              <w:t xml:space="preserve">№ </w:t>
            </w:r>
            <w:r w:rsidRPr="00B341EC">
              <w:rPr>
                <w:rFonts w:eastAsia="MS Mincho"/>
                <w:sz w:val="22"/>
                <w:szCs w:val="22"/>
              </w:rPr>
              <w:t xml:space="preserve">п/п </w:t>
            </w: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8EF0B01" w14:textId="77777777" w:rsidR="00B341EC" w:rsidRPr="00B341EC" w:rsidRDefault="00B341EC">
            <w:pPr>
              <w:spacing w:after="60"/>
              <w:jc w:val="center"/>
              <w:rPr>
                <w:sz w:val="22"/>
                <w:szCs w:val="22"/>
              </w:rPr>
            </w:pPr>
            <w:r w:rsidRPr="00B341EC">
              <w:rPr>
                <w:rFonts w:eastAsia="MS Mincho"/>
                <w:sz w:val="22"/>
                <w:szCs w:val="22"/>
              </w:rPr>
              <w:t>Наименование товаров (работ, услуг)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5861B39" w14:textId="77777777" w:rsidR="00B341EC" w:rsidRPr="00B341EC" w:rsidRDefault="00B341EC">
            <w:pPr>
              <w:spacing w:after="60"/>
              <w:jc w:val="center"/>
              <w:rPr>
                <w:sz w:val="22"/>
                <w:szCs w:val="22"/>
              </w:rPr>
            </w:pPr>
            <w:r w:rsidRPr="00B341EC">
              <w:rPr>
                <w:rFonts w:eastAsia="MS Mincho"/>
                <w:sz w:val="22"/>
                <w:szCs w:val="22"/>
              </w:rPr>
              <w:t>Ед. изм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CF4F31" w14:textId="77777777" w:rsidR="00B341EC" w:rsidRPr="00B341EC" w:rsidRDefault="00B341EC">
            <w:pPr>
              <w:spacing w:after="60"/>
              <w:jc w:val="center"/>
              <w:rPr>
                <w:sz w:val="22"/>
                <w:szCs w:val="22"/>
              </w:rPr>
            </w:pPr>
            <w:r w:rsidRPr="00B341EC">
              <w:rPr>
                <w:rFonts w:eastAsia="MS Mincho"/>
                <w:sz w:val="22"/>
                <w:szCs w:val="22"/>
              </w:rPr>
              <w:t>Количество товаров, объем работ (услуг)</w:t>
            </w:r>
          </w:p>
        </w:tc>
      </w:tr>
      <w:tr w:rsidR="00B341EC" w:rsidRPr="00B341EC" w14:paraId="6C962264" w14:textId="77777777" w:rsidTr="00B341EC">
        <w:trPr>
          <w:trHeight w:val="347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5B0F3C2" w14:textId="77777777" w:rsidR="00B341EC" w:rsidRPr="00B341EC" w:rsidRDefault="00B341EC">
            <w:pPr>
              <w:spacing w:after="60"/>
              <w:jc w:val="center"/>
              <w:rPr>
                <w:rFonts w:eastAsia="MS Mincho"/>
                <w:sz w:val="22"/>
                <w:szCs w:val="22"/>
              </w:rPr>
            </w:pPr>
            <w:r w:rsidRPr="00B341EC">
              <w:rPr>
                <w:rFonts w:eastAsia="MS Mincho"/>
                <w:sz w:val="22"/>
                <w:szCs w:val="22"/>
              </w:rPr>
              <w:t>1</w:t>
            </w: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0844022" w14:textId="4A63D536" w:rsidR="00B341EC" w:rsidRPr="00B341EC" w:rsidRDefault="00B341EC">
            <w:pPr>
              <w:spacing w:after="60"/>
              <w:rPr>
                <w:sz w:val="22"/>
                <w:szCs w:val="22"/>
              </w:rPr>
            </w:pPr>
            <w:r w:rsidRPr="00B341EC">
              <w:t>Изготовление</w:t>
            </w:r>
            <w:r>
              <w:t xml:space="preserve"> и разработка</w:t>
            </w:r>
            <w:r w:rsidRPr="00B341EC">
              <w:t xml:space="preserve"> плана эвакуации</w:t>
            </w:r>
            <w:r>
              <w:t>, формат А2, на пластике, фотолюминесцентное покрытие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C9D05FB" w14:textId="77777777" w:rsidR="00B341EC" w:rsidRPr="00B341EC" w:rsidRDefault="00B341EC">
            <w:pPr>
              <w:spacing w:after="60"/>
              <w:jc w:val="center"/>
              <w:rPr>
                <w:sz w:val="22"/>
                <w:szCs w:val="22"/>
              </w:rPr>
            </w:pPr>
            <w:r w:rsidRPr="00B341EC">
              <w:rPr>
                <w:rFonts w:eastAsia="MS Mincho"/>
                <w:sz w:val="22"/>
                <w:szCs w:val="22"/>
              </w:rPr>
              <w:t>шт.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FB5FC6" w14:textId="07D3B3DA" w:rsidR="00B341EC" w:rsidRPr="00B341EC" w:rsidRDefault="00B341EC">
            <w:pPr>
              <w:spacing w:after="60"/>
              <w:jc w:val="center"/>
              <w:rPr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6</w:t>
            </w:r>
            <w:r w:rsidRPr="00B341EC">
              <w:rPr>
                <w:rFonts w:eastAsia="MS Mincho"/>
                <w:sz w:val="22"/>
                <w:szCs w:val="22"/>
              </w:rPr>
              <w:t xml:space="preserve"> </w:t>
            </w:r>
          </w:p>
        </w:tc>
      </w:tr>
      <w:tr w:rsidR="00B341EC" w:rsidRPr="00B341EC" w14:paraId="1B176AFA" w14:textId="77777777" w:rsidTr="00B341EC">
        <w:trPr>
          <w:trHeight w:val="347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462199" w14:textId="6C6FAFD1" w:rsidR="00B341EC" w:rsidRPr="00B341EC" w:rsidRDefault="00B341EC">
            <w:pPr>
              <w:spacing w:after="60"/>
              <w:jc w:val="center"/>
              <w:rPr>
                <w:rFonts w:eastAsia="MS Mincho"/>
                <w:sz w:val="22"/>
                <w:szCs w:val="22"/>
              </w:rPr>
            </w:pPr>
            <w:r w:rsidRPr="00B341EC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083DAE7" w14:textId="500FC223" w:rsidR="00B341EC" w:rsidRPr="00B341EC" w:rsidRDefault="00B341EC">
            <w:pPr>
              <w:spacing w:after="60"/>
            </w:pPr>
            <w:r w:rsidRPr="00B341EC">
              <w:t>Изготовление</w:t>
            </w:r>
            <w:r>
              <w:t xml:space="preserve"> </w:t>
            </w:r>
            <w:r w:rsidRPr="00B341EC">
              <w:t>плана эвакуации</w:t>
            </w:r>
            <w:r>
              <w:t>, формат А2, на пластике, фотолюминесцентное покрытие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71A51D" w14:textId="79748152" w:rsidR="00B341EC" w:rsidRPr="00B341EC" w:rsidRDefault="00122752">
            <w:pPr>
              <w:spacing w:after="60"/>
              <w:jc w:val="center"/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шт.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8112B" w14:textId="36FFE120" w:rsidR="00B341EC" w:rsidRPr="00B341EC" w:rsidRDefault="00122752">
            <w:pPr>
              <w:spacing w:after="60"/>
              <w:jc w:val="center"/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2</w:t>
            </w:r>
          </w:p>
        </w:tc>
      </w:tr>
      <w:tr w:rsidR="00B341EC" w:rsidRPr="00B341EC" w14:paraId="44201754" w14:textId="77777777" w:rsidTr="00B341EC">
        <w:trPr>
          <w:trHeight w:val="347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2BB2916" w14:textId="13B8CB35" w:rsidR="00B341EC" w:rsidRPr="00B341EC" w:rsidRDefault="00B341EC">
            <w:pPr>
              <w:spacing w:after="60"/>
              <w:jc w:val="center"/>
              <w:rPr>
                <w:rFonts w:eastAsia="MS Mincho"/>
                <w:sz w:val="22"/>
                <w:szCs w:val="22"/>
              </w:rPr>
            </w:pPr>
            <w:r w:rsidRPr="00B341EC">
              <w:rPr>
                <w:rFonts w:eastAsia="MS Mincho"/>
                <w:sz w:val="22"/>
                <w:szCs w:val="22"/>
              </w:rPr>
              <w:t>3</w:t>
            </w: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23F241" w14:textId="78BBC666" w:rsidR="00B341EC" w:rsidRPr="00B341EC" w:rsidRDefault="00B341EC">
            <w:pPr>
              <w:spacing w:after="60"/>
            </w:pPr>
            <w:r w:rsidRPr="00B341EC">
              <w:t>Изготовление</w:t>
            </w:r>
            <w:r>
              <w:t xml:space="preserve"> </w:t>
            </w:r>
            <w:r w:rsidRPr="00B341EC">
              <w:t>плана эвакуации</w:t>
            </w:r>
            <w:r>
              <w:t>, формат А2, на самоклеящейся пленке, фотолюминесцентное покрытие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B118978" w14:textId="7CAFB56B" w:rsidR="00B341EC" w:rsidRPr="00B341EC" w:rsidRDefault="00122752">
            <w:pPr>
              <w:spacing w:after="60"/>
              <w:jc w:val="center"/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шт.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3A2FA" w14:textId="5FA774F4" w:rsidR="00B341EC" w:rsidRPr="00B341EC" w:rsidRDefault="00122752">
            <w:pPr>
              <w:spacing w:after="60"/>
              <w:jc w:val="center"/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1</w:t>
            </w:r>
          </w:p>
        </w:tc>
      </w:tr>
    </w:tbl>
    <w:p w14:paraId="56B25302" w14:textId="77777777" w:rsidR="00B341EC" w:rsidRPr="00B341EC" w:rsidRDefault="00B341EC" w:rsidP="00B341EC">
      <w:pPr>
        <w:jc w:val="both"/>
        <w:rPr>
          <w:sz w:val="22"/>
          <w:szCs w:val="22"/>
          <w:u w:val="single"/>
        </w:rPr>
      </w:pPr>
      <w:r w:rsidRPr="00B341EC">
        <w:rPr>
          <w:sz w:val="22"/>
          <w:szCs w:val="22"/>
        </w:rPr>
        <w:t xml:space="preserve">             Заказчик обязуется предоставить строительные планы или технические паспорта БТИ, на основании которых, п</w:t>
      </w:r>
      <w:r w:rsidRPr="00B341EC">
        <w:rPr>
          <w:sz w:val="22"/>
          <w:szCs w:val="22"/>
          <w:u w:val="single"/>
        </w:rPr>
        <w:t xml:space="preserve">одрядчик самостоятельно разрабатывает электронный макет плана эвакуации. </w:t>
      </w:r>
    </w:p>
    <w:p w14:paraId="12275729" w14:textId="77777777" w:rsidR="00B341EC" w:rsidRPr="00B341EC" w:rsidRDefault="00B341EC" w:rsidP="00B341EC">
      <w:pPr>
        <w:jc w:val="both"/>
        <w:rPr>
          <w:sz w:val="22"/>
          <w:szCs w:val="22"/>
        </w:rPr>
      </w:pPr>
      <w:r w:rsidRPr="00B341EC">
        <w:rPr>
          <w:b/>
          <w:bCs/>
          <w:iCs/>
          <w:color w:val="000000"/>
          <w:sz w:val="22"/>
          <w:szCs w:val="22"/>
        </w:rPr>
        <w:t xml:space="preserve">            «План эвакуации людей при пожаре» – </w:t>
      </w:r>
      <w:r w:rsidRPr="00B341EC">
        <w:rPr>
          <w:bCs/>
          <w:iCs/>
          <w:color w:val="000000"/>
          <w:sz w:val="22"/>
          <w:szCs w:val="22"/>
        </w:rPr>
        <w:t>это документ, в котором указаны эвакуационные пути и выходы, место расположения средств противопожарной защиты и установлены правила поведения людей, а также порядок и последовательность действий обслуживающего персонала на объекте при возникновении пожара.</w:t>
      </w:r>
    </w:p>
    <w:p w14:paraId="0A4774CC" w14:textId="77777777" w:rsidR="00B341EC" w:rsidRPr="00B341EC" w:rsidRDefault="00B341EC" w:rsidP="00B341EC">
      <w:pPr>
        <w:jc w:val="both"/>
        <w:rPr>
          <w:sz w:val="22"/>
          <w:szCs w:val="22"/>
        </w:rPr>
      </w:pPr>
      <w:r w:rsidRPr="00B341EC">
        <w:rPr>
          <w:b/>
          <w:sz w:val="22"/>
          <w:szCs w:val="22"/>
        </w:rPr>
        <w:t>Требования к изготовлению и поставке готовых изделий:</w:t>
      </w:r>
    </w:p>
    <w:p w14:paraId="725872B9" w14:textId="77777777" w:rsidR="00B341EC" w:rsidRPr="00B341EC" w:rsidRDefault="00B341EC" w:rsidP="00B341EC">
      <w:pPr>
        <w:widowControl/>
        <w:numPr>
          <w:ilvl w:val="0"/>
          <w:numId w:val="2"/>
        </w:numPr>
        <w:tabs>
          <w:tab w:val="left" w:pos="0"/>
        </w:tabs>
        <w:suppressAutoHyphens/>
        <w:overflowPunct/>
        <w:autoSpaceDE/>
        <w:adjustRightInd/>
        <w:ind w:left="0" w:firstLine="0"/>
        <w:jc w:val="both"/>
        <w:rPr>
          <w:sz w:val="22"/>
          <w:szCs w:val="22"/>
        </w:rPr>
      </w:pPr>
      <w:r w:rsidRPr="00B341EC">
        <w:rPr>
          <w:sz w:val="22"/>
          <w:szCs w:val="22"/>
        </w:rPr>
        <w:t>Подрядчик обязан согласовать достоверность электронных макетов с заказчиком путём пересылки электронных макетов по электронной почте или предоставив распечатанные макеты в цветном виде на бумажном носителе форматом не менее А4.</w:t>
      </w:r>
    </w:p>
    <w:p w14:paraId="46362163" w14:textId="310C511A" w:rsidR="00B341EC" w:rsidRPr="00B341EC" w:rsidRDefault="00B341EC" w:rsidP="00B341EC">
      <w:pPr>
        <w:widowControl/>
        <w:numPr>
          <w:ilvl w:val="0"/>
          <w:numId w:val="2"/>
        </w:numPr>
        <w:tabs>
          <w:tab w:val="left" w:pos="0"/>
        </w:tabs>
        <w:suppressAutoHyphens/>
        <w:overflowPunct/>
        <w:autoSpaceDE/>
        <w:adjustRightInd/>
        <w:ind w:left="0" w:firstLine="0"/>
        <w:jc w:val="both"/>
        <w:rPr>
          <w:sz w:val="22"/>
          <w:szCs w:val="22"/>
        </w:rPr>
      </w:pPr>
      <w:r w:rsidRPr="00B341EC">
        <w:rPr>
          <w:sz w:val="22"/>
          <w:szCs w:val="22"/>
        </w:rPr>
        <w:t>Для изготовления планов эвакуации подрядчик должен использовать фотолюминесцентную плёнку</w:t>
      </w:r>
      <w:r w:rsidR="00474888">
        <w:rPr>
          <w:sz w:val="22"/>
          <w:szCs w:val="22"/>
        </w:rPr>
        <w:t xml:space="preserve"> и пластик</w:t>
      </w:r>
      <w:r w:rsidRPr="00B341EC">
        <w:rPr>
          <w:sz w:val="22"/>
          <w:szCs w:val="22"/>
        </w:rPr>
        <w:t>, соответствующ</w:t>
      </w:r>
      <w:r w:rsidR="00474888">
        <w:rPr>
          <w:sz w:val="22"/>
          <w:szCs w:val="22"/>
        </w:rPr>
        <w:t>ие</w:t>
      </w:r>
      <w:r w:rsidRPr="00B341EC">
        <w:rPr>
          <w:sz w:val="22"/>
          <w:szCs w:val="22"/>
        </w:rPr>
        <w:t xml:space="preserve"> требованиям ГОСТ Р </w:t>
      </w:r>
      <w:r>
        <w:rPr>
          <w:sz w:val="22"/>
          <w:szCs w:val="22"/>
        </w:rPr>
        <w:t>34428-2018</w:t>
      </w:r>
      <w:r w:rsidRPr="00B341EC">
        <w:rPr>
          <w:sz w:val="22"/>
          <w:szCs w:val="22"/>
        </w:rPr>
        <w:t>.</w:t>
      </w:r>
    </w:p>
    <w:p w14:paraId="25ABA84F" w14:textId="77777777" w:rsidR="00B341EC" w:rsidRPr="00B341EC" w:rsidRDefault="00B341EC" w:rsidP="00B341EC">
      <w:pPr>
        <w:widowControl/>
        <w:numPr>
          <w:ilvl w:val="0"/>
          <w:numId w:val="2"/>
        </w:numPr>
        <w:tabs>
          <w:tab w:val="left" w:pos="0"/>
        </w:tabs>
        <w:suppressAutoHyphens/>
        <w:overflowPunct/>
        <w:autoSpaceDE/>
        <w:adjustRightInd/>
        <w:ind w:left="0" w:firstLine="0"/>
        <w:jc w:val="both"/>
        <w:rPr>
          <w:sz w:val="22"/>
          <w:szCs w:val="22"/>
        </w:rPr>
      </w:pPr>
      <w:r w:rsidRPr="00B341EC">
        <w:rPr>
          <w:sz w:val="22"/>
          <w:szCs w:val="22"/>
        </w:rPr>
        <w:t>Изделие должно производиться из современных, прочных и высококачественных материалов:</w:t>
      </w:r>
    </w:p>
    <w:p w14:paraId="4564B444" w14:textId="2A8AD498" w:rsidR="00B341EC" w:rsidRPr="00B341EC" w:rsidRDefault="00B341EC" w:rsidP="00B341EC">
      <w:pPr>
        <w:widowControl/>
        <w:numPr>
          <w:ilvl w:val="1"/>
          <w:numId w:val="2"/>
        </w:numPr>
        <w:tabs>
          <w:tab w:val="left" w:pos="0"/>
        </w:tabs>
        <w:suppressAutoHyphens/>
        <w:overflowPunct/>
        <w:autoSpaceDE/>
        <w:adjustRightInd/>
        <w:ind w:left="0" w:firstLine="0"/>
        <w:jc w:val="both"/>
        <w:rPr>
          <w:sz w:val="22"/>
          <w:szCs w:val="22"/>
        </w:rPr>
      </w:pPr>
      <w:r w:rsidRPr="00B341EC">
        <w:rPr>
          <w:sz w:val="22"/>
          <w:szCs w:val="22"/>
        </w:rPr>
        <w:t xml:space="preserve">В </w:t>
      </w:r>
      <w:r w:rsidRPr="00122752">
        <w:rPr>
          <w:sz w:val="22"/>
          <w:szCs w:val="22"/>
        </w:rPr>
        <w:t>качестве основы для нанесения фотолюминесцентной плёнки должен использоваться самоклеящаяся пленка</w:t>
      </w:r>
      <w:r w:rsidR="00122752" w:rsidRPr="00122752">
        <w:rPr>
          <w:sz w:val="22"/>
          <w:szCs w:val="22"/>
        </w:rPr>
        <w:t xml:space="preserve"> и пластик толщиной 2-3 мм</w:t>
      </w:r>
      <w:r w:rsidR="00122752">
        <w:rPr>
          <w:sz w:val="22"/>
          <w:szCs w:val="22"/>
        </w:rPr>
        <w:t>.</w:t>
      </w:r>
    </w:p>
    <w:p w14:paraId="43647F2D" w14:textId="47C22383" w:rsidR="00B341EC" w:rsidRPr="00B341EC" w:rsidRDefault="00B341EC" w:rsidP="00B341EC">
      <w:pPr>
        <w:widowControl/>
        <w:numPr>
          <w:ilvl w:val="1"/>
          <w:numId w:val="2"/>
        </w:numPr>
        <w:tabs>
          <w:tab w:val="left" w:pos="0"/>
        </w:tabs>
        <w:suppressAutoHyphens/>
        <w:overflowPunct/>
        <w:autoSpaceDE/>
        <w:adjustRightInd/>
        <w:ind w:left="0" w:firstLine="0"/>
        <w:jc w:val="both"/>
        <w:rPr>
          <w:sz w:val="22"/>
          <w:szCs w:val="22"/>
        </w:rPr>
      </w:pPr>
      <w:r w:rsidRPr="00B341EC">
        <w:rPr>
          <w:sz w:val="22"/>
          <w:szCs w:val="22"/>
        </w:rPr>
        <w:t xml:space="preserve">Используемая в изделии фотолюминесцентная пленка должна иметь сертификат соответствия техническому регламенту о требованиях пожарной безопасности (Федеральный закон от 22.07.2008 №123-ФЗ) и сертификат соответствия требованиям ГОСТ Р </w:t>
      </w:r>
      <w:r>
        <w:rPr>
          <w:sz w:val="22"/>
          <w:szCs w:val="22"/>
        </w:rPr>
        <w:t>34428-2018</w:t>
      </w:r>
    </w:p>
    <w:p w14:paraId="016FBF76" w14:textId="77777777" w:rsidR="00B341EC" w:rsidRDefault="00B341EC" w:rsidP="00B341E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>
        <w:rPr>
          <w:b/>
          <w:bCs/>
          <w:sz w:val="22"/>
          <w:szCs w:val="22"/>
        </w:rPr>
        <w:t>Место, условия и сроки (периоды) поставки товара</w:t>
      </w:r>
      <w:r>
        <w:rPr>
          <w:sz w:val="22"/>
          <w:szCs w:val="22"/>
        </w:rPr>
        <w:t>.</w:t>
      </w:r>
    </w:p>
    <w:p w14:paraId="3710CABD" w14:textId="77777777" w:rsidR="00B341EC" w:rsidRDefault="00B341EC" w:rsidP="00B341E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3.1. Поставка товара осуществляется самовывозом.</w:t>
      </w:r>
    </w:p>
    <w:p w14:paraId="1A3E8955" w14:textId="77777777" w:rsidR="00B341EC" w:rsidRDefault="00B341EC" w:rsidP="00B341E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3.2. Сроки поставки товара: товар поставляется в течение 40 (сорока) рабочих дней с момента подписания договора.</w:t>
      </w:r>
    </w:p>
    <w:p w14:paraId="6C274A8F" w14:textId="77777777" w:rsidR="00B341EC" w:rsidRDefault="00B341EC" w:rsidP="00B341E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3.3. Упаковка товара должна обеспечивать сохранность товара от загрязнения, пропитывания товара посторонними запахами, сохранность от влияния низких и высоких температур, обеспечивающих его дальнейшее качественное и безопасное применение. При несоблюдении данных условий весь товар разгрузке по адресу Заказчика не подлежит.</w:t>
      </w:r>
    </w:p>
    <w:p w14:paraId="3A643122" w14:textId="77777777" w:rsidR="00B341EC" w:rsidRDefault="00B341EC" w:rsidP="00B341E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Внешняя упаковка должна обеспечивать сохранность от внешних воздействий и любого вида повреждений при перевозке различными видами транспорта. </w:t>
      </w:r>
    </w:p>
    <w:p w14:paraId="6A513CA7" w14:textId="77777777" w:rsidR="00C3163A" w:rsidRDefault="00C3163A"/>
    <w:sectPr w:rsidR="00C316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883BBC"/>
    <w:multiLevelType w:val="hybridMultilevel"/>
    <w:tmpl w:val="4860F7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70601F"/>
    <w:multiLevelType w:val="multilevel"/>
    <w:tmpl w:val="3200A27A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6451592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576468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1EC"/>
    <w:rsid w:val="00122752"/>
    <w:rsid w:val="00474888"/>
    <w:rsid w:val="006F3F94"/>
    <w:rsid w:val="00A22814"/>
    <w:rsid w:val="00B341EC"/>
    <w:rsid w:val="00C3163A"/>
    <w:rsid w:val="00C36388"/>
    <w:rsid w:val="00E74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7617A"/>
  <w15:chartTrackingRefBased/>
  <w15:docId w15:val="{F5BDF977-E2FA-4EAA-BCDF-DD4F89075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41EC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341EC"/>
    <w:pPr>
      <w:keepNext/>
      <w:keepLines/>
      <w:widowControl/>
      <w:overflowPunct/>
      <w:autoSpaceDE/>
      <w:autoSpaceDN/>
      <w:adjustRightInd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41EC"/>
    <w:pPr>
      <w:keepNext/>
      <w:keepLines/>
      <w:widowControl/>
      <w:overflowPunct/>
      <w:autoSpaceDE/>
      <w:autoSpaceDN/>
      <w:adjustRightInd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341EC"/>
    <w:pPr>
      <w:keepNext/>
      <w:keepLines/>
      <w:widowControl/>
      <w:overflowPunct/>
      <w:autoSpaceDE/>
      <w:autoSpaceDN/>
      <w:adjustRightInd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341EC"/>
    <w:pPr>
      <w:keepNext/>
      <w:keepLines/>
      <w:widowControl/>
      <w:overflowPunct/>
      <w:autoSpaceDE/>
      <w:autoSpaceDN/>
      <w:adjustRightInd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341EC"/>
    <w:pPr>
      <w:keepNext/>
      <w:keepLines/>
      <w:widowControl/>
      <w:overflowPunct/>
      <w:autoSpaceDE/>
      <w:autoSpaceDN/>
      <w:adjustRightInd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341EC"/>
    <w:pPr>
      <w:keepNext/>
      <w:keepLines/>
      <w:widowControl/>
      <w:overflowPunct/>
      <w:autoSpaceDE/>
      <w:autoSpaceDN/>
      <w:adjustRightInd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341EC"/>
    <w:pPr>
      <w:keepNext/>
      <w:keepLines/>
      <w:widowControl/>
      <w:overflowPunct/>
      <w:autoSpaceDE/>
      <w:autoSpaceDN/>
      <w:adjustRightInd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341EC"/>
    <w:pPr>
      <w:keepNext/>
      <w:keepLines/>
      <w:widowControl/>
      <w:overflowPunct/>
      <w:autoSpaceDE/>
      <w:autoSpaceDN/>
      <w:adjustRightInd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341EC"/>
    <w:pPr>
      <w:keepNext/>
      <w:keepLines/>
      <w:widowControl/>
      <w:overflowPunct/>
      <w:autoSpaceDE/>
      <w:autoSpaceDN/>
      <w:adjustRightInd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41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341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341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341E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341E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341E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341E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341E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341E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341EC"/>
    <w:pPr>
      <w:widowControl/>
      <w:overflowPunct/>
      <w:autoSpaceDE/>
      <w:autoSpaceDN/>
      <w:adjustRightInd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B341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341EC"/>
    <w:pPr>
      <w:widowControl/>
      <w:numPr>
        <w:ilvl w:val="1"/>
      </w:numPr>
      <w:overflowPunct/>
      <w:autoSpaceDE/>
      <w:autoSpaceDN/>
      <w:adjustRightInd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B341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341EC"/>
    <w:pPr>
      <w:widowControl/>
      <w:overflowPunct/>
      <w:autoSpaceDE/>
      <w:autoSpaceDN/>
      <w:adjustRightInd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B341EC"/>
    <w:rPr>
      <w:i/>
      <w:iCs/>
      <w:color w:val="404040" w:themeColor="text1" w:themeTint="BF"/>
    </w:rPr>
  </w:style>
  <w:style w:type="paragraph" w:styleId="a7">
    <w:name w:val="List Paragraph"/>
    <w:aliases w:val="Подпись рисунка"/>
    <w:basedOn w:val="a"/>
    <w:link w:val="a8"/>
    <w:uiPriority w:val="34"/>
    <w:qFormat/>
    <w:rsid w:val="00B341EC"/>
    <w:pPr>
      <w:widowControl/>
      <w:overflowPunct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9">
    <w:name w:val="Intense Emphasis"/>
    <w:basedOn w:val="a0"/>
    <w:uiPriority w:val="21"/>
    <w:qFormat/>
    <w:rsid w:val="00B341EC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B341EC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overflowPunct/>
      <w:autoSpaceDE/>
      <w:autoSpaceDN/>
      <w:adjustRightInd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b">
    <w:name w:val="Выделенная цитата Знак"/>
    <w:basedOn w:val="a0"/>
    <w:link w:val="aa"/>
    <w:uiPriority w:val="30"/>
    <w:rsid w:val="00B341EC"/>
    <w:rPr>
      <w:i/>
      <w:iCs/>
      <w:color w:val="2F5496" w:themeColor="accent1" w:themeShade="BF"/>
    </w:rPr>
  </w:style>
  <w:style w:type="character" w:styleId="ac">
    <w:name w:val="Intense Reference"/>
    <w:basedOn w:val="a0"/>
    <w:uiPriority w:val="32"/>
    <w:qFormat/>
    <w:rsid w:val="00B341EC"/>
    <w:rPr>
      <w:b/>
      <w:bCs/>
      <w:smallCaps/>
      <w:color w:val="2F5496" w:themeColor="accent1" w:themeShade="BF"/>
      <w:spacing w:val="5"/>
    </w:rPr>
  </w:style>
  <w:style w:type="character" w:customStyle="1" w:styleId="a8">
    <w:name w:val="Абзац списка Знак"/>
    <w:aliases w:val="Подпись рисунка Знак"/>
    <w:link w:val="a7"/>
    <w:uiPriority w:val="34"/>
    <w:locked/>
    <w:rsid w:val="00B341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2026-10-15T13:31:00Z</dcterms:created>
  <dcterms:modified xsi:type="dcterms:W3CDTF">2026-10-16T10:44:00Z</dcterms:modified>
</cp:coreProperties>
</file>