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087" w:rsidRPr="005C0D7F" w:rsidRDefault="00001087" w:rsidP="00001087">
      <w:pPr>
        <w:jc w:val="center"/>
        <w:rPr>
          <w:b/>
          <w:bCs/>
        </w:rPr>
      </w:pPr>
      <w:r w:rsidRPr="005C0D7F">
        <w:rPr>
          <w:b/>
          <w:bCs/>
        </w:rPr>
        <w:t xml:space="preserve">ОБОСНОВАНИЕ НАЧАЛЬНОЙ (МАКСИМАЛЬНОЙ) ЦЕНЫ </w:t>
      </w:r>
      <w:r w:rsidR="008F192C">
        <w:rPr>
          <w:b/>
          <w:bCs/>
        </w:rPr>
        <w:t>ДОГОВОРА</w:t>
      </w:r>
    </w:p>
    <w:p w:rsidR="00755000" w:rsidRDefault="00755000" w:rsidP="00001087">
      <w:pPr>
        <w:pBdr>
          <w:top w:val="single" w:sz="4" w:space="0" w:color="auto"/>
        </w:pBdr>
        <w:jc w:val="center"/>
      </w:pPr>
    </w:p>
    <w:p w:rsidR="006932AD" w:rsidRDefault="006932AD" w:rsidP="00001087">
      <w:pPr>
        <w:pBdr>
          <w:top w:val="single" w:sz="4" w:space="0" w:color="auto"/>
        </w:pBdr>
        <w:jc w:val="center"/>
      </w:pPr>
      <w:r w:rsidRPr="006932AD">
        <w:t xml:space="preserve">Оказание услуг по разработке схемы благоустройства территории </w:t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836"/>
        <w:gridCol w:w="7228"/>
      </w:tblGrid>
      <w:tr w:rsidR="008B0165" w:rsidRPr="005C0D7F" w:rsidTr="005C0D7F">
        <w:trPr>
          <w:jc w:val="center"/>
        </w:trPr>
        <w:tc>
          <w:tcPr>
            <w:tcW w:w="2836" w:type="dxa"/>
          </w:tcPr>
          <w:p w:rsidR="008B0165" w:rsidRPr="005C0D7F" w:rsidRDefault="008B0165" w:rsidP="00001087">
            <w:pPr>
              <w:autoSpaceDE w:val="0"/>
              <w:autoSpaceDN w:val="0"/>
              <w:ind w:left="57" w:right="57"/>
            </w:pPr>
            <w:r w:rsidRPr="005C0D7F">
              <w:t>Основные характеристики объекта закупки</w:t>
            </w:r>
          </w:p>
        </w:tc>
        <w:tc>
          <w:tcPr>
            <w:tcW w:w="7228" w:type="dxa"/>
          </w:tcPr>
          <w:p w:rsidR="008B0165" w:rsidRPr="005C0D7F" w:rsidRDefault="005C0D7F" w:rsidP="00001087">
            <w:pPr>
              <w:autoSpaceDE w:val="0"/>
              <w:autoSpaceDN w:val="0"/>
              <w:ind w:left="57"/>
            </w:pPr>
            <w:r w:rsidRPr="005C0D7F">
              <w:t>Описано в техническом задании</w:t>
            </w:r>
          </w:p>
        </w:tc>
      </w:tr>
      <w:tr w:rsidR="008B0165" w:rsidRPr="005C0D7F" w:rsidTr="005C0D7F">
        <w:trPr>
          <w:jc w:val="center"/>
        </w:trPr>
        <w:tc>
          <w:tcPr>
            <w:tcW w:w="2836" w:type="dxa"/>
          </w:tcPr>
          <w:p w:rsidR="008B0165" w:rsidRPr="005C0D7F" w:rsidRDefault="008B0165" w:rsidP="00001087">
            <w:pPr>
              <w:autoSpaceDE w:val="0"/>
              <w:autoSpaceDN w:val="0"/>
              <w:ind w:left="57" w:right="57"/>
            </w:pPr>
            <w:r w:rsidRPr="005C0D7F">
              <w:t xml:space="preserve">Используемый метод определения </w:t>
            </w:r>
            <w:r w:rsidR="00001087" w:rsidRPr="005C0D7F">
              <w:t>начальн</w:t>
            </w:r>
            <w:r w:rsidR="009403C6">
              <w:t>ой (максимальной) цены договора</w:t>
            </w:r>
            <w:r w:rsidRPr="005C0D7F">
              <w:t>:</w:t>
            </w:r>
          </w:p>
        </w:tc>
        <w:tc>
          <w:tcPr>
            <w:tcW w:w="7228" w:type="dxa"/>
          </w:tcPr>
          <w:p w:rsidR="008B0165" w:rsidRPr="005C0D7F" w:rsidRDefault="00755000" w:rsidP="00260C45">
            <w:pPr>
              <w:rPr>
                <w:rFonts w:eastAsia="Calibri"/>
                <w:lang w:eastAsia="en-US"/>
              </w:rPr>
            </w:pPr>
            <w:r>
              <w:rPr>
                <w:bCs/>
              </w:rPr>
              <w:t xml:space="preserve">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для определения начальной (максимальной) цены </w:t>
            </w:r>
            <w:r w:rsidR="00260C45">
              <w:rPr>
                <w:bCs/>
              </w:rPr>
              <w:t xml:space="preserve">договора </w:t>
            </w:r>
            <w:r>
              <w:rPr>
                <w:bCs/>
              </w:rPr>
              <w:t>используется методом сопоставимых рыночных цен (анализ рынка).</w:t>
            </w:r>
          </w:p>
        </w:tc>
      </w:tr>
      <w:tr w:rsidR="008B0165" w:rsidRPr="005C0D7F" w:rsidTr="005C0D7F">
        <w:trPr>
          <w:trHeight w:val="549"/>
          <w:jc w:val="center"/>
        </w:trPr>
        <w:tc>
          <w:tcPr>
            <w:tcW w:w="2836" w:type="dxa"/>
          </w:tcPr>
          <w:p w:rsidR="008B0165" w:rsidRPr="005C0D7F" w:rsidRDefault="008B0165" w:rsidP="009403C6">
            <w:pPr>
              <w:autoSpaceDE w:val="0"/>
              <w:autoSpaceDN w:val="0"/>
              <w:ind w:left="57" w:right="57"/>
            </w:pPr>
            <w:r w:rsidRPr="005C0D7F">
              <w:t>Расчет</w:t>
            </w:r>
            <w:r w:rsidR="00001087" w:rsidRPr="005C0D7F">
              <w:t xml:space="preserve"> начальной (максимальной) цены </w:t>
            </w:r>
            <w:r w:rsidR="009403C6">
              <w:t>договора</w:t>
            </w:r>
            <w:r w:rsidR="00001087" w:rsidRPr="005C0D7F">
              <w:t>:</w:t>
            </w:r>
          </w:p>
        </w:tc>
        <w:tc>
          <w:tcPr>
            <w:tcW w:w="7228" w:type="dxa"/>
          </w:tcPr>
          <w:p w:rsidR="00001087" w:rsidRPr="005C0D7F" w:rsidRDefault="005C0D7F" w:rsidP="00001087">
            <w:pPr>
              <w:rPr>
                <w:color w:val="000000"/>
              </w:rPr>
            </w:pPr>
            <w:r w:rsidRPr="005C0D7F">
              <w:rPr>
                <w:color w:val="000000"/>
              </w:rPr>
              <w:t>Расчет представлен в Приложении № 1</w:t>
            </w:r>
          </w:p>
        </w:tc>
      </w:tr>
      <w:tr w:rsidR="008B0165" w:rsidRPr="005C0D7F" w:rsidTr="005C0D7F">
        <w:trPr>
          <w:jc w:val="center"/>
        </w:trPr>
        <w:tc>
          <w:tcPr>
            <w:tcW w:w="2836" w:type="dxa"/>
          </w:tcPr>
          <w:p w:rsidR="008B0165" w:rsidRPr="005C0D7F" w:rsidRDefault="00001087" w:rsidP="009403C6">
            <w:pPr>
              <w:autoSpaceDE w:val="0"/>
              <w:autoSpaceDN w:val="0"/>
              <w:ind w:right="57"/>
            </w:pPr>
            <w:r w:rsidRPr="005C0D7F">
              <w:t xml:space="preserve">Начальная (максимальная) цена </w:t>
            </w:r>
            <w:r w:rsidR="009403C6">
              <w:t>договора</w:t>
            </w:r>
            <w:r w:rsidRPr="005C0D7F">
              <w:t>:</w:t>
            </w:r>
          </w:p>
        </w:tc>
        <w:tc>
          <w:tcPr>
            <w:tcW w:w="7228" w:type="dxa"/>
          </w:tcPr>
          <w:p w:rsidR="008B0165" w:rsidRPr="005C0D7F" w:rsidRDefault="00892096" w:rsidP="00892096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2A58CD">
              <w:rPr>
                <w:color w:val="000000"/>
              </w:rPr>
              <w:t>76 000,00 (</w:t>
            </w:r>
            <w:r>
              <w:rPr>
                <w:color w:val="000000"/>
              </w:rPr>
              <w:t>Триста</w:t>
            </w:r>
            <w:r w:rsidR="002A58CD">
              <w:rPr>
                <w:color w:val="000000"/>
              </w:rPr>
              <w:t xml:space="preserve"> семьдесят шесть тысяч рублей 00 копеек)</w:t>
            </w:r>
          </w:p>
        </w:tc>
      </w:tr>
      <w:tr w:rsidR="008B0165" w:rsidRPr="005C0D7F" w:rsidTr="005C0D7F">
        <w:trPr>
          <w:jc w:val="center"/>
        </w:trPr>
        <w:tc>
          <w:tcPr>
            <w:tcW w:w="2836" w:type="dxa"/>
          </w:tcPr>
          <w:p w:rsidR="008B0165" w:rsidRPr="005C0D7F" w:rsidRDefault="008B0165" w:rsidP="00001087">
            <w:pPr>
              <w:autoSpaceDE w:val="0"/>
              <w:autoSpaceDN w:val="0"/>
              <w:ind w:left="57" w:right="57"/>
            </w:pPr>
            <w:r w:rsidRPr="005C0D7F">
              <w:t>Дата подготовки обоснования:</w:t>
            </w:r>
          </w:p>
        </w:tc>
        <w:tc>
          <w:tcPr>
            <w:tcW w:w="7228" w:type="dxa"/>
          </w:tcPr>
          <w:p w:rsidR="008B0165" w:rsidRPr="005C0D7F" w:rsidRDefault="00E94DCD" w:rsidP="00B95213">
            <w:pPr>
              <w:autoSpaceDE w:val="0"/>
              <w:autoSpaceDN w:val="0"/>
            </w:pPr>
            <w:r>
              <w:t>01.10</w:t>
            </w:r>
            <w:r w:rsidR="002A58CD">
              <w:t>.2026</w:t>
            </w:r>
          </w:p>
        </w:tc>
      </w:tr>
    </w:tbl>
    <w:p w:rsidR="008B0165" w:rsidRPr="005C0D7F" w:rsidRDefault="008B0165" w:rsidP="00001087"/>
    <w:p w:rsidR="005C0D7F" w:rsidRPr="005C0D7F" w:rsidRDefault="005C0D7F" w:rsidP="00001087">
      <w:r w:rsidRPr="005C0D7F">
        <w:t>Приложение:</w:t>
      </w:r>
    </w:p>
    <w:p w:rsidR="00001087" w:rsidRPr="005C0D7F" w:rsidRDefault="00001087" w:rsidP="00001087">
      <w:r w:rsidRPr="005C0D7F">
        <w:t xml:space="preserve">1. Расчет начальной (максимальной) цены </w:t>
      </w:r>
      <w:r w:rsidR="008F192C">
        <w:t>договора</w:t>
      </w:r>
      <w:r w:rsidRPr="005C0D7F">
        <w:t>:</w:t>
      </w:r>
    </w:p>
    <w:p w:rsidR="00A03266" w:rsidRPr="005C0D7F" w:rsidRDefault="00A03266" w:rsidP="00001087"/>
    <w:p w:rsidR="00001087" w:rsidRPr="005C0D7F" w:rsidRDefault="00001087" w:rsidP="00001087"/>
    <w:tbl>
      <w:tblPr>
        <w:tblW w:w="10065" w:type="dxa"/>
        <w:tblLook w:val="04A0" w:firstRow="1" w:lastRow="0" w:firstColumn="1" w:lastColumn="0" w:noHBand="0" w:noVBand="1"/>
      </w:tblPr>
      <w:tblGrid>
        <w:gridCol w:w="5421"/>
        <w:gridCol w:w="4644"/>
      </w:tblGrid>
      <w:tr w:rsidR="00755000" w:rsidRPr="006C43F3" w:rsidTr="00755000">
        <w:tc>
          <w:tcPr>
            <w:tcW w:w="5421" w:type="dxa"/>
            <w:shd w:val="clear" w:color="auto" w:fill="auto"/>
          </w:tcPr>
          <w:p w:rsidR="00755000" w:rsidRPr="006C43F3" w:rsidRDefault="00755000" w:rsidP="00B564A1">
            <w:bookmarkStart w:id="0" w:name="_GoBack"/>
            <w:bookmarkEnd w:id="0"/>
          </w:p>
        </w:tc>
        <w:tc>
          <w:tcPr>
            <w:tcW w:w="4644" w:type="dxa"/>
            <w:shd w:val="clear" w:color="auto" w:fill="auto"/>
          </w:tcPr>
          <w:p w:rsidR="00755000" w:rsidRPr="006C43F3" w:rsidRDefault="00755000" w:rsidP="00B564A1">
            <w:pPr>
              <w:jc w:val="right"/>
            </w:pPr>
          </w:p>
        </w:tc>
      </w:tr>
      <w:tr w:rsidR="00755000" w:rsidRPr="006C43F3" w:rsidTr="00755000">
        <w:tc>
          <w:tcPr>
            <w:tcW w:w="5421" w:type="dxa"/>
            <w:shd w:val="clear" w:color="auto" w:fill="auto"/>
          </w:tcPr>
          <w:p w:rsidR="00755000" w:rsidRPr="006C43F3" w:rsidRDefault="00755000" w:rsidP="00B564A1"/>
        </w:tc>
        <w:tc>
          <w:tcPr>
            <w:tcW w:w="4644" w:type="dxa"/>
            <w:shd w:val="clear" w:color="auto" w:fill="auto"/>
          </w:tcPr>
          <w:p w:rsidR="00755000" w:rsidRPr="006C43F3" w:rsidRDefault="00755000" w:rsidP="00B564A1">
            <w:pPr>
              <w:jc w:val="right"/>
            </w:pPr>
          </w:p>
        </w:tc>
      </w:tr>
      <w:tr w:rsidR="00755000" w:rsidRPr="006C43F3" w:rsidTr="00755000">
        <w:tc>
          <w:tcPr>
            <w:tcW w:w="5421" w:type="dxa"/>
            <w:shd w:val="clear" w:color="auto" w:fill="auto"/>
          </w:tcPr>
          <w:p w:rsidR="00755000" w:rsidRPr="006C43F3" w:rsidRDefault="00755000" w:rsidP="00B564A1"/>
        </w:tc>
        <w:tc>
          <w:tcPr>
            <w:tcW w:w="4644" w:type="dxa"/>
            <w:shd w:val="clear" w:color="auto" w:fill="auto"/>
          </w:tcPr>
          <w:p w:rsidR="00755000" w:rsidRPr="006C43F3" w:rsidRDefault="00755000" w:rsidP="00B564A1">
            <w:pPr>
              <w:jc w:val="right"/>
            </w:pPr>
          </w:p>
        </w:tc>
      </w:tr>
      <w:tr w:rsidR="00755000" w:rsidRPr="006C43F3" w:rsidTr="00755000">
        <w:tc>
          <w:tcPr>
            <w:tcW w:w="5421" w:type="dxa"/>
            <w:shd w:val="clear" w:color="auto" w:fill="auto"/>
          </w:tcPr>
          <w:p w:rsidR="00755000" w:rsidRPr="006C43F3" w:rsidRDefault="00755000" w:rsidP="00B564A1"/>
        </w:tc>
        <w:tc>
          <w:tcPr>
            <w:tcW w:w="4644" w:type="dxa"/>
            <w:shd w:val="clear" w:color="auto" w:fill="auto"/>
          </w:tcPr>
          <w:p w:rsidR="00755000" w:rsidRPr="006C43F3" w:rsidRDefault="00755000" w:rsidP="00B564A1">
            <w:pPr>
              <w:jc w:val="right"/>
            </w:pPr>
          </w:p>
        </w:tc>
      </w:tr>
      <w:tr w:rsidR="00755000" w:rsidRPr="006C43F3" w:rsidTr="00755000">
        <w:tc>
          <w:tcPr>
            <w:tcW w:w="5421" w:type="dxa"/>
            <w:shd w:val="clear" w:color="auto" w:fill="auto"/>
          </w:tcPr>
          <w:p w:rsidR="00755000" w:rsidRPr="006C43F3" w:rsidRDefault="00755000" w:rsidP="00B564A1"/>
        </w:tc>
        <w:tc>
          <w:tcPr>
            <w:tcW w:w="4644" w:type="dxa"/>
            <w:shd w:val="clear" w:color="auto" w:fill="auto"/>
          </w:tcPr>
          <w:p w:rsidR="00755000" w:rsidRPr="006C43F3" w:rsidRDefault="00755000" w:rsidP="00B564A1">
            <w:pPr>
              <w:jc w:val="right"/>
            </w:pPr>
          </w:p>
        </w:tc>
      </w:tr>
    </w:tbl>
    <w:p w:rsidR="0086259C" w:rsidRDefault="0086259C" w:rsidP="00001087">
      <w:pPr>
        <w:jc w:val="right"/>
        <w:rPr>
          <w:sz w:val="22"/>
          <w:szCs w:val="22"/>
        </w:rPr>
      </w:pPr>
    </w:p>
    <w:sectPr w:rsidR="0086259C" w:rsidSect="005C0D7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B0165"/>
    <w:rsid w:val="00001087"/>
    <w:rsid w:val="00026874"/>
    <w:rsid w:val="00084472"/>
    <w:rsid w:val="000B68B8"/>
    <w:rsid w:val="00135CD3"/>
    <w:rsid w:val="001517E0"/>
    <w:rsid w:val="00185757"/>
    <w:rsid w:val="0022537E"/>
    <w:rsid w:val="00260C45"/>
    <w:rsid w:val="00292434"/>
    <w:rsid w:val="002A2592"/>
    <w:rsid w:val="002A58CD"/>
    <w:rsid w:val="002D75D9"/>
    <w:rsid w:val="00311F1D"/>
    <w:rsid w:val="003617EC"/>
    <w:rsid w:val="003A7703"/>
    <w:rsid w:val="004E3395"/>
    <w:rsid w:val="00515998"/>
    <w:rsid w:val="005C0D7F"/>
    <w:rsid w:val="006837A7"/>
    <w:rsid w:val="006932AD"/>
    <w:rsid w:val="006A4716"/>
    <w:rsid w:val="006D7859"/>
    <w:rsid w:val="00720316"/>
    <w:rsid w:val="00732A91"/>
    <w:rsid w:val="00737004"/>
    <w:rsid w:val="0074234E"/>
    <w:rsid w:val="00755000"/>
    <w:rsid w:val="007D2DCC"/>
    <w:rsid w:val="00856B06"/>
    <w:rsid w:val="0086259C"/>
    <w:rsid w:val="00891587"/>
    <w:rsid w:val="00892096"/>
    <w:rsid w:val="008A501C"/>
    <w:rsid w:val="008B0165"/>
    <w:rsid w:val="008F192C"/>
    <w:rsid w:val="0093274F"/>
    <w:rsid w:val="009403C6"/>
    <w:rsid w:val="00942AF9"/>
    <w:rsid w:val="009835EE"/>
    <w:rsid w:val="009F267C"/>
    <w:rsid w:val="00A03266"/>
    <w:rsid w:val="00AC6D89"/>
    <w:rsid w:val="00B1622F"/>
    <w:rsid w:val="00B25B20"/>
    <w:rsid w:val="00B60A3F"/>
    <w:rsid w:val="00B63EC8"/>
    <w:rsid w:val="00B95213"/>
    <w:rsid w:val="00BF61BA"/>
    <w:rsid w:val="00D22576"/>
    <w:rsid w:val="00D37027"/>
    <w:rsid w:val="00D96461"/>
    <w:rsid w:val="00E37BD3"/>
    <w:rsid w:val="00E71073"/>
    <w:rsid w:val="00E860F7"/>
    <w:rsid w:val="00E94DCD"/>
    <w:rsid w:val="00EA0BF0"/>
    <w:rsid w:val="00ED6CA7"/>
    <w:rsid w:val="00F23179"/>
    <w:rsid w:val="00F725CA"/>
    <w:rsid w:val="00FC2F69"/>
    <w:rsid w:val="00FC77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3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A03266"/>
    <w:pPr>
      <w:tabs>
        <w:tab w:val="center" w:pos="4677"/>
        <w:tab w:val="right" w:pos="9355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A03266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A03266"/>
    <w:pPr>
      <w:tabs>
        <w:tab w:val="center" w:pos="4677"/>
        <w:tab w:val="right" w:pos="9355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A03266"/>
    <w:rPr>
      <w:rFonts w:eastAsiaTheme="minorEastAsia"/>
      <w:lang w:eastAsia="ru-RU"/>
    </w:rPr>
  </w:style>
  <w:style w:type="character" w:styleId="a8">
    <w:name w:val="Strong"/>
    <w:basedOn w:val="a0"/>
    <w:uiPriority w:val="22"/>
    <w:qFormat/>
    <w:rsid w:val="00A03266"/>
    <w:rPr>
      <w:b/>
      <w:bCs/>
    </w:rPr>
  </w:style>
  <w:style w:type="table" w:customStyle="1" w:styleId="1">
    <w:name w:val="Сетка таблицы1"/>
    <w:basedOn w:val="a1"/>
    <w:uiPriority w:val="39"/>
    <w:rsid w:val="003A7703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7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Bulatrazvitie@outlook.com</dc:creator>
  <cp:lastModifiedBy>oksanarazvitie22@outlook.com</cp:lastModifiedBy>
  <cp:revision>9</cp:revision>
  <cp:lastPrinted>2026-10-06T07:27:00Z</cp:lastPrinted>
  <dcterms:created xsi:type="dcterms:W3CDTF">2026-01-27T12:52:00Z</dcterms:created>
  <dcterms:modified xsi:type="dcterms:W3CDTF">2026-10-08T07:45:00Z</dcterms:modified>
</cp:coreProperties>
</file>