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2B0" w:rsidRPr="007D4654" w:rsidRDefault="001862B0" w:rsidP="001862B0">
      <w:pPr>
        <w:jc w:val="center"/>
        <w:rPr>
          <w:b/>
          <w:color w:val="000000" w:themeColor="text1"/>
        </w:rPr>
      </w:pPr>
      <w:r w:rsidRPr="007D4654">
        <w:rPr>
          <w:b/>
          <w:color w:val="000000" w:themeColor="text1"/>
        </w:rPr>
        <w:t>Описание объекта закупки на оказание услуг</w:t>
      </w:r>
    </w:p>
    <w:p w:rsidR="001862B0" w:rsidRPr="007D4654" w:rsidRDefault="001862B0" w:rsidP="001862B0">
      <w:pPr>
        <w:jc w:val="center"/>
        <w:rPr>
          <w:b/>
          <w:color w:val="000000" w:themeColor="text1"/>
        </w:rPr>
      </w:pPr>
      <w:r w:rsidRPr="007D4654">
        <w:rPr>
          <w:b/>
          <w:color w:val="000000" w:themeColor="text1"/>
        </w:rPr>
        <w:t xml:space="preserve">по разработке методического комплекса, направленного </w:t>
      </w:r>
    </w:p>
    <w:p w:rsidR="001862B0" w:rsidRPr="007D4654" w:rsidRDefault="001862B0" w:rsidP="001862B0">
      <w:pPr>
        <w:jc w:val="center"/>
        <w:rPr>
          <w:b/>
          <w:color w:val="000000" w:themeColor="text1"/>
        </w:rPr>
      </w:pPr>
      <w:r w:rsidRPr="007D4654">
        <w:rPr>
          <w:b/>
          <w:color w:val="000000" w:themeColor="text1"/>
        </w:rPr>
        <w:t xml:space="preserve">на формирование у молодёжи неприятия идеологии терроризма, </w:t>
      </w:r>
    </w:p>
    <w:p w:rsidR="001862B0" w:rsidRPr="007D4654" w:rsidRDefault="001862B0" w:rsidP="001862B0">
      <w:pPr>
        <w:jc w:val="center"/>
        <w:rPr>
          <w:b/>
          <w:color w:val="000000" w:themeColor="text1"/>
        </w:rPr>
      </w:pPr>
      <w:r w:rsidRPr="007D4654">
        <w:rPr>
          <w:b/>
          <w:color w:val="000000" w:themeColor="text1"/>
        </w:rPr>
        <w:t xml:space="preserve">экстремизма и устойчивости к их пропаганде на тему «Цифровая грамотность и </w:t>
      </w:r>
      <w:proofErr w:type="spellStart"/>
      <w:r w:rsidRPr="007D4654">
        <w:rPr>
          <w:b/>
          <w:color w:val="000000" w:themeColor="text1"/>
        </w:rPr>
        <w:t>кибербезопасность</w:t>
      </w:r>
      <w:proofErr w:type="spellEnd"/>
      <w:r w:rsidRPr="007D4654">
        <w:rPr>
          <w:b/>
          <w:color w:val="000000" w:themeColor="text1"/>
        </w:rPr>
        <w:t xml:space="preserve"> как барьер против онлайн-пропаганды идеологии терроризма».</w:t>
      </w:r>
    </w:p>
    <w:p w:rsidR="001862B0" w:rsidRPr="007D4654" w:rsidRDefault="001862B0" w:rsidP="001862B0">
      <w:pPr>
        <w:rPr>
          <w:b/>
          <w:bCs/>
          <w:color w:val="000000" w:themeColor="text1"/>
        </w:rPr>
      </w:pPr>
      <w:bookmarkStart w:id="0" w:name="_Hlk191421127"/>
    </w:p>
    <w:p w:rsidR="001862B0" w:rsidRPr="007D4654" w:rsidRDefault="001862B0" w:rsidP="001862B0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b/>
          <w:bCs/>
          <w:color w:val="000000" w:themeColor="text1"/>
          <w:sz w:val="24"/>
          <w:szCs w:val="24"/>
        </w:rPr>
        <w:t>Общие положения</w:t>
      </w:r>
    </w:p>
    <w:p w:rsidR="001862B0" w:rsidRPr="007D4654" w:rsidRDefault="001862B0" w:rsidP="001862B0">
      <w:pPr>
        <w:pStyle w:val="a4"/>
        <w:ind w:firstLine="709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 xml:space="preserve">Наименование оказываемых услуг: оказание услуг по разработке методического комплекса, направленного на формирование у молодёжи неприятия идеологии терроризма, экстремизма и устойчивости к их пропаганде на тему «Цифровая грамотность и кибербезопасность как барьер против онлайн-пропаганды идеологии терроризма» в срок </w:t>
      </w:r>
      <w:r w:rsidRPr="007D4654">
        <w:rPr>
          <w:color w:val="000000" w:themeColor="text1"/>
          <w:sz w:val="24"/>
          <w:szCs w:val="24"/>
        </w:rPr>
        <w:br/>
        <w:t xml:space="preserve">не позднее </w:t>
      </w:r>
      <w:r w:rsidRPr="007D4654">
        <w:rPr>
          <w:b/>
          <w:bCs/>
          <w:color w:val="000000" w:themeColor="text1"/>
          <w:sz w:val="24"/>
          <w:szCs w:val="24"/>
        </w:rPr>
        <w:t>10 декабря 2026 года</w:t>
      </w:r>
      <w:r w:rsidRPr="007D4654">
        <w:rPr>
          <w:bCs/>
          <w:color w:val="000000" w:themeColor="text1"/>
          <w:sz w:val="24"/>
          <w:szCs w:val="24"/>
        </w:rPr>
        <w:t xml:space="preserve"> </w:t>
      </w:r>
      <w:r w:rsidRPr="007D4654">
        <w:rPr>
          <w:color w:val="000000" w:themeColor="text1"/>
          <w:sz w:val="24"/>
          <w:szCs w:val="24"/>
        </w:rPr>
        <w:t xml:space="preserve">(далее – услуги). </w:t>
      </w:r>
    </w:p>
    <w:p w:rsidR="001862B0" w:rsidRPr="007D4654" w:rsidRDefault="001862B0" w:rsidP="001862B0">
      <w:pPr>
        <w:pStyle w:val="a4"/>
        <w:ind w:firstLine="709"/>
        <w:rPr>
          <w:color w:val="000000" w:themeColor="text1"/>
          <w:sz w:val="24"/>
          <w:szCs w:val="24"/>
        </w:rPr>
      </w:pPr>
      <w:r w:rsidRPr="007D4654">
        <w:rPr>
          <w:b/>
          <w:bCs/>
          <w:color w:val="000000" w:themeColor="text1"/>
          <w:sz w:val="24"/>
          <w:szCs w:val="24"/>
        </w:rPr>
        <w:t>Заказчик:</w:t>
      </w:r>
      <w:r w:rsidRPr="007D4654">
        <w:rPr>
          <w:color w:val="000000" w:themeColor="text1"/>
          <w:sz w:val="24"/>
          <w:szCs w:val="24"/>
        </w:rPr>
        <w:t xml:space="preserve"> государственное бюджетное учреждение Ленинградской области «Центр патриотического воспитания».</w:t>
      </w:r>
    </w:p>
    <w:p w:rsidR="001862B0" w:rsidRPr="007D4654" w:rsidRDefault="001862B0" w:rsidP="001862B0">
      <w:pPr>
        <w:ind w:firstLine="709"/>
        <w:jc w:val="both"/>
        <w:rPr>
          <w:color w:val="000000" w:themeColor="text1"/>
        </w:rPr>
      </w:pPr>
      <w:r w:rsidRPr="007D4654">
        <w:rPr>
          <w:b/>
          <w:bCs/>
          <w:color w:val="000000" w:themeColor="text1"/>
        </w:rPr>
        <w:t>Исполнитель:</w:t>
      </w:r>
      <w:r w:rsidRPr="007D4654">
        <w:rPr>
          <w:color w:val="000000" w:themeColor="text1"/>
        </w:rPr>
        <w:t xml:space="preserve"> ответственный сотрудник Исполнителя взаимодействует с Заказчиком (работниками Заказчика) по любым вопросам в рамках Контракта, в том числе участвует в рабочих встречах и совещаниях, а также отвечает за оперативное решение всех вопросов по Контракту.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Исполнитель может назначить несколько ответственных сотрудников с разделением зон ответственности каждого из них.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Исполнитель имеет право без согласования с Заказчиком привлекать третьих лиц (далее – соисполнителей), в том числе для выполнения сопутствующих услуг (работ), изготовления и поставки сопутствующих товаров, аренды транспорта и т.д.</w:t>
      </w:r>
    </w:p>
    <w:p w:rsidR="001862B0" w:rsidRPr="007D4654" w:rsidRDefault="001862B0" w:rsidP="001862B0">
      <w:pPr>
        <w:pStyle w:val="a4"/>
        <w:ind w:firstLine="709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В этом случае Исполнитель: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3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самостоятельно осуществляет контроль качества услуг, предоставляемых соисполнителями;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3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несет полную ответственность перед Заказчиком за конечный результат оказания услуг, осуществляемых соисполнителями, а также за действия соисполнителей, привлеченных к исполнению обязательств по Контракту.</w:t>
      </w:r>
    </w:p>
    <w:p w:rsidR="001862B0" w:rsidRPr="007D4654" w:rsidRDefault="001862B0" w:rsidP="001862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Исполнитель в течение периода исполнения Контракта с момента его заключения направляет в адрес Заказчика письма-согласования с официальной электронной почты Исполнителя на официальные электронные почты Заказчика: </w:t>
      </w:r>
      <w:hyperlink r:id="rId5" w:tooltip="mailto:centeravangard47@yandex.ru" w:history="1">
        <w:r w:rsidRPr="007D4654">
          <w:rPr>
            <w:rStyle w:val="a3"/>
            <w:rFonts w:ascii="Times New Roman" w:eastAsia="Times New Roman" w:hAnsi="Times New Roman"/>
            <w:color w:val="000000" w:themeColor="text1"/>
            <w:sz w:val="24"/>
            <w:szCs w:val="24"/>
          </w:rPr>
          <w:t>centeravangard47@yandex.ru</w:t>
        </w:r>
      </w:hyperlink>
      <w:r w:rsidRPr="007D4654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Pr="007D4654">
        <w:rPr>
          <w:color w:val="000000" w:themeColor="text1"/>
        </w:rPr>
        <w:t xml:space="preserve"> </w:t>
      </w:r>
      <w:hyperlink r:id="rId6" w:tooltip="mailto:bezopasnost.kmc@yandex.ru" w:history="1">
        <w:r w:rsidRPr="007D4654">
          <w:rPr>
            <w:rStyle w:val="a3"/>
            <w:rFonts w:ascii="Times New Roman" w:eastAsia="Times New Roman" w:hAnsi="Times New Roman"/>
            <w:color w:val="000000" w:themeColor="text1"/>
            <w:sz w:val="24"/>
            <w:szCs w:val="24"/>
          </w:rPr>
          <w:t>bezopasnost.kmc@yandex.ru</w:t>
        </w:r>
      </w:hyperlink>
      <w:r w:rsidRPr="007D4654">
        <w:rPr>
          <w:rFonts w:ascii="Times New Roman" w:eastAsia="Times New Roman" w:hAnsi="Times New Roman"/>
          <w:color w:val="000000" w:themeColor="text1"/>
          <w:sz w:val="24"/>
          <w:szCs w:val="24"/>
        </w:rPr>
        <w:t>. Заказчик в течение 4 (четырёх) рабочих дней с момента получения письма-согласования рассматривает данное письмо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течение 3 (трёх) рабочих дней с момента получения перечня замечаний.</w:t>
      </w:r>
    </w:p>
    <w:p w:rsidR="001862B0" w:rsidRPr="007D4654" w:rsidRDefault="001862B0" w:rsidP="001862B0">
      <w:pPr>
        <w:jc w:val="both"/>
        <w:rPr>
          <w:color w:val="000000" w:themeColor="text1"/>
        </w:rPr>
      </w:pPr>
    </w:p>
    <w:p w:rsidR="001862B0" w:rsidRPr="007D4654" w:rsidRDefault="001862B0" w:rsidP="001862B0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b/>
          <w:bCs/>
          <w:color w:val="000000" w:themeColor="text1"/>
          <w:sz w:val="24"/>
          <w:szCs w:val="24"/>
        </w:rPr>
        <w:t>Цели и задачи</w:t>
      </w:r>
    </w:p>
    <w:p w:rsidR="001862B0" w:rsidRPr="007D4654" w:rsidRDefault="001862B0" w:rsidP="001862B0">
      <w:pPr>
        <w:pStyle w:val="a4"/>
        <w:spacing w:after="0" w:line="240" w:lineRule="auto"/>
        <w:ind w:firstLine="709"/>
        <w:jc w:val="both"/>
        <w:rPr>
          <w:b/>
          <w:color w:val="000000" w:themeColor="text1"/>
          <w:sz w:val="24"/>
          <w:szCs w:val="24"/>
        </w:rPr>
      </w:pPr>
      <w:r w:rsidRPr="007D4654">
        <w:rPr>
          <w:b/>
          <w:color w:val="000000" w:themeColor="text1"/>
          <w:sz w:val="24"/>
          <w:szCs w:val="24"/>
        </w:rPr>
        <w:t>Цель методического комплекса: содействовать формированию</w:t>
      </w:r>
      <w:r w:rsidRPr="007D4654">
        <w:rPr>
          <w:color w:val="000000" w:themeColor="text1"/>
          <w:sz w:val="24"/>
          <w:szCs w:val="24"/>
        </w:rPr>
        <w:t xml:space="preserve"> у наставников и специалистов, работающих с молодёжью, устойчивый практико</w:t>
      </w:r>
      <w:r w:rsidRPr="007D4654">
        <w:rPr>
          <w:color w:val="000000" w:themeColor="text1"/>
          <w:sz w:val="24"/>
          <w:szCs w:val="24"/>
        </w:rPr>
        <w:noBreakHyphen/>
        <w:t>ориентированный уровень цифровой грамотности и кибербезопасности, а также навыки критического мышления, позволяющие: осознанно и безопасно использовать интернет</w:t>
      </w:r>
      <w:r w:rsidRPr="007D4654">
        <w:rPr>
          <w:color w:val="000000" w:themeColor="text1"/>
          <w:sz w:val="24"/>
          <w:szCs w:val="24"/>
        </w:rPr>
        <w:noBreakHyphen/>
        <w:t>ресурсы, социальные сети и мессенджеры в профессиональной деятельности; реализовывать профилактические мероприятия, повышающие цифровую устойчивость к онлайн-пропаганде деструктивных идеологий молодёжи и снижающие риски радикализации в сети «Интернет».</w:t>
      </w:r>
    </w:p>
    <w:p w:rsidR="001862B0" w:rsidRPr="007D4654" w:rsidRDefault="001862B0" w:rsidP="001862B0">
      <w:pPr>
        <w:ind w:firstLine="709"/>
        <w:jc w:val="both"/>
        <w:rPr>
          <w:color w:val="000000" w:themeColor="text1"/>
        </w:rPr>
      </w:pPr>
      <w:r w:rsidRPr="007D4654">
        <w:rPr>
          <w:color w:val="000000" w:themeColor="text1"/>
        </w:rPr>
        <w:t xml:space="preserve">Методический комплекс предназначен для наставников и специалистов, работающих с молодёжью, включая сотрудников молодёжных центров, клубов и добровольческих объединений, педагогов и специалистов общего, среднего, высшего и дополнительного образования, в чьей профессиональной ответственности находятся </w:t>
      </w:r>
      <w:r w:rsidRPr="007D4654">
        <w:rPr>
          <w:color w:val="000000" w:themeColor="text1"/>
        </w:rPr>
        <w:lastRenderedPageBreak/>
        <w:t xml:space="preserve">вопросы патриотического воспитания детей и молодёжи; профилактики распространения идеологии терроризма и экстремизма; первичной профилактики деструктивного поведения в молодёжной среде; развития цифровой грамотности, </w:t>
      </w:r>
      <w:proofErr w:type="spellStart"/>
      <w:r w:rsidRPr="007D4654">
        <w:rPr>
          <w:color w:val="000000" w:themeColor="text1"/>
        </w:rPr>
        <w:t>медиаграмотности</w:t>
      </w:r>
      <w:proofErr w:type="spellEnd"/>
      <w:r w:rsidRPr="007D4654">
        <w:rPr>
          <w:color w:val="000000" w:themeColor="text1"/>
        </w:rPr>
        <w:t xml:space="preserve"> и информационной безопасности молодёжи.</w:t>
      </w:r>
    </w:p>
    <w:p w:rsidR="001862B0" w:rsidRPr="007D4654" w:rsidRDefault="001862B0" w:rsidP="001862B0">
      <w:pPr>
        <w:pStyle w:val="a4"/>
        <w:ind w:firstLine="709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 xml:space="preserve">Методический комплекс ориентирован на информационно-просветительскую работу с молодёжью от 14 до 35 лет. Методический комплекс решает следующие </w:t>
      </w:r>
      <w:r w:rsidRPr="007D4654">
        <w:rPr>
          <w:b/>
          <w:bCs/>
          <w:color w:val="000000" w:themeColor="text1"/>
          <w:sz w:val="24"/>
          <w:szCs w:val="24"/>
        </w:rPr>
        <w:t>задачи</w:t>
      </w:r>
      <w:r w:rsidRPr="007D4654">
        <w:rPr>
          <w:color w:val="000000" w:themeColor="text1"/>
          <w:sz w:val="24"/>
          <w:szCs w:val="24"/>
        </w:rPr>
        <w:t>: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4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способствует формированию понимания взаимосвязи между личной кибербезопасностью (информационной безопасностью) и обеспечением общественной безопасности Российской Федерации;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4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познакомит наставников и специалистов с понятиями «цифровая грамотность», «кибербезопасность» и «цифровой иммунитет», а также их ролью в профилактике идеологии терроризма в молодёжной среде;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4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знакомит с безопасными методами использования интернет</w:t>
      </w:r>
      <w:r w:rsidRPr="007D4654">
        <w:rPr>
          <w:color w:val="000000" w:themeColor="text1"/>
          <w:sz w:val="24"/>
          <w:szCs w:val="24"/>
        </w:rPr>
        <w:noBreakHyphen/>
        <w:t>ресурсов, соцсетей, мессенджеров и цифровых платформ в работе с молодежью, исключая риски и угрозы;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4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даёт специалистам алгоритм проведения мероприятий по цифровой грамотности и кибербезопасности для молодежи.</w:t>
      </w:r>
    </w:p>
    <w:p w:rsidR="001862B0" w:rsidRPr="007D4654" w:rsidRDefault="001862B0" w:rsidP="001862B0">
      <w:pPr>
        <w:ind w:firstLine="709"/>
        <w:jc w:val="both"/>
        <w:rPr>
          <w:color w:val="000000" w:themeColor="text1"/>
        </w:rPr>
      </w:pPr>
    </w:p>
    <w:p w:rsidR="001862B0" w:rsidRPr="007D4654" w:rsidRDefault="001862B0" w:rsidP="001862B0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b/>
          <w:bCs/>
          <w:color w:val="000000" w:themeColor="text1"/>
          <w:sz w:val="24"/>
          <w:szCs w:val="24"/>
        </w:rPr>
        <w:t>Основные требования к разработке методического комплекса</w:t>
      </w:r>
    </w:p>
    <w:p w:rsidR="001862B0" w:rsidRPr="007D4654" w:rsidRDefault="001862B0" w:rsidP="001862B0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 xml:space="preserve">Методический комплекс на тему «Цифровая грамотность и </w:t>
      </w:r>
      <w:proofErr w:type="spellStart"/>
      <w:r w:rsidRPr="007D4654">
        <w:rPr>
          <w:rFonts w:ascii="Times New Roman" w:hAnsi="Times New Roman"/>
          <w:color w:val="000000" w:themeColor="text1"/>
          <w:sz w:val="24"/>
          <w:szCs w:val="24"/>
        </w:rPr>
        <w:t>кибербезопасность</w:t>
      </w:r>
      <w:proofErr w:type="spellEnd"/>
      <w:r w:rsidRPr="007D4654">
        <w:rPr>
          <w:rFonts w:ascii="Times New Roman" w:hAnsi="Times New Roman"/>
          <w:color w:val="000000" w:themeColor="text1"/>
          <w:sz w:val="24"/>
          <w:szCs w:val="24"/>
        </w:rPr>
        <w:t xml:space="preserve"> как барьер против онлайн-пропаганды идеологии терроризма» (далее – Методический комплекс) должен содержать теоретическую и практическую части.</w:t>
      </w:r>
    </w:p>
    <w:p w:rsidR="001862B0" w:rsidRPr="007D4654" w:rsidRDefault="001862B0" w:rsidP="001862B0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 xml:space="preserve">Теоретическая часть методического комплекса должна быть представлена в форме аналитического текстового документа – обзора исследований, концепций и научных трудов по развитию цифровой грамотности, информационной безопасности и навыков </w:t>
      </w:r>
      <w:proofErr w:type="spellStart"/>
      <w:r w:rsidRPr="007D4654">
        <w:rPr>
          <w:rFonts w:ascii="Times New Roman" w:hAnsi="Times New Roman"/>
          <w:color w:val="000000" w:themeColor="text1"/>
          <w:sz w:val="24"/>
          <w:szCs w:val="24"/>
        </w:rPr>
        <w:t>кибербезопасности</w:t>
      </w:r>
      <w:proofErr w:type="spellEnd"/>
      <w:r w:rsidRPr="007D4654">
        <w:rPr>
          <w:rFonts w:ascii="Times New Roman" w:hAnsi="Times New Roman"/>
          <w:color w:val="000000" w:themeColor="text1"/>
          <w:sz w:val="24"/>
          <w:szCs w:val="24"/>
        </w:rPr>
        <w:t xml:space="preserve"> у молодёжи как инструментов противодействия онлайн-пропаганде терроризма. Текст может сопровождаться иллюстрациями, таблицами и графиками. На основе этого обзора будет разработана практическая часть методического комплекса для проведения уроков и занятий по цифровой грамотности и </w:t>
      </w:r>
      <w:proofErr w:type="spellStart"/>
      <w:r w:rsidRPr="007D4654">
        <w:rPr>
          <w:rFonts w:ascii="Times New Roman" w:hAnsi="Times New Roman"/>
          <w:color w:val="000000" w:themeColor="text1"/>
          <w:sz w:val="24"/>
          <w:szCs w:val="24"/>
        </w:rPr>
        <w:t>кибербезопасности</w:t>
      </w:r>
      <w:proofErr w:type="spellEnd"/>
      <w:r w:rsidRPr="007D4654">
        <w:rPr>
          <w:rFonts w:ascii="Times New Roman" w:hAnsi="Times New Roman"/>
          <w:color w:val="000000" w:themeColor="text1"/>
          <w:sz w:val="24"/>
          <w:szCs w:val="24"/>
        </w:rPr>
        <w:t xml:space="preserve"> в рамках всероссийских акций во внеурочной деятельности и дополнительном образовании, и иных профилактических мероприятий. </w:t>
      </w:r>
    </w:p>
    <w:p w:rsidR="001862B0" w:rsidRPr="007D4654" w:rsidRDefault="001862B0" w:rsidP="001862B0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 xml:space="preserve">Практическая часть методического комплекса должна быть представлена в форме созданных на основе теоретического обзора методических инструментов для проведения занятий и включать в себя: </w:t>
      </w:r>
    </w:p>
    <w:p w:rsidR="001862B0" w:rsidRPr="007D4654" w:rsidRDefault="001862B0" w:rsidP="001862B0">
      <w:pPr>
        <w:pStyle w:val="a7"/>
        <w:numPr>
          <w:ilvl w:val="0"/>
          <w:numId w:val="7"/>
        </w:numPr>
        <w:spacing w:after="0" w:line="240" w:lineRule="auto"/>
        <w:ind w:left="709" w:hanging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план-конспект и мультимедийную презентацию для проведения занятия по теме методического комплекса для молодёжи от 14 до 18 лет;</w:t>
      </w:r>
    </w:p>
    <w:p w:rsidR="001862B0" w:rsidRPr="007D4654" w:rsidRDefault="001862B0" w:rsidP="001862B0">
      <w:pPr>
        <w:pStyle w:val="a7"/>
        <w:numPr>
          <w:ilvl w:val="0"/>
          <w:numId w:val="7"/>
        </w:numPr>
        <w:spacing w:after="0" w:line="240" w:lineRule="auto"/>
        <w:ind w:left="709" w:hanging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план-конспект и мультимедийную презентацию для проведения занятия по теме методического комплекса для молодёжи от 18 лет и старше (педагогов, наставников, специалист</w:t>
      </w:r>
      <w:r>
        <w:rPr>
          <w:rFonts w:ascii="Times New Roman" w:hAnsi="Times New Roman"/>
          <w:color w:val="000000" w:themeColor="text1"/>
          <w:sz w:val="24"/>
          <w:szCs w:val="24"/>
        </w:rPr>
        <w:t>ов по работе с молодёжью и др.).</w:t>
      </w:r>
    </w:p>
    <w:p w:rsidR="001862B0" w:rsidRPr="007D4654" w:rsidRDefault="001862B0" w:rsidP="001862B0">
      <w:pPr>
        <w:pStyle w:val="a7"/>
        <w:numPr>
          <w:ilvl w:val="0"/>
          <w:numId w:val="7"/>
        </w:numPr>
        <w:spacing w:after="0" w:line="240" w:lineRule="auto"/>
        <w:ind w:left="709" w:hanging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дидактическую игру по цифровой грамотности для проведения занятий в образовательных учреждениях для молодёжи от 14 до 18 лет.</w:t>
      </w:r>
    </w:p>
    <w:p w:rsidR="001862B0" w:rsidRPr="007D4654" w:rsidRDefault="001862B0" w:rsidP="001862B0">
      <w:pPr>
        <w:pStyle w:val="a4"/>
        <w:widowControl w:val="0"/>
        <w:numPr>
          <w:ilvl w:val="1"/>
          <w:numId w:val="6"/>
        </w:numPr>
        <w:spacing w:after="0" w:line="240" w:lineRule="auto"/>
        <w:ind w:left="0" w:firstLine="720"/>
        <w:jc w:val="both"/>
        <w:rPr>
          <w:color w:val="000000" w:themeColor="text1"/>
          <w:sz w:val="24"/>
          <w:szCs w:val="24"/>
        </w:rPr>
      </w:pPr>
      <w:r w:rsidRPr="007D4654">
        <w:rPr>
          <w:rFonts w:eastAsiaTheme="minorHAnsi"/>
          <w:color w:val="000000" w:themeColor="text1"/>
          <w:sz w:val="24"/>
          <w:szCs w:val="24"/>
        </w:rPr>
        <w:t xml:space="preserve">Методический комплекс в своем содержании должен раскрывать следующие понятия: «цифровая грамотность», «информационная безопасность», «кибербезопасность», «онлайн-пропаганда идеологии терроризма», «цифровая гигиена», а также разъяснять, как контент используется в целях социальной инженерии для манипуляции сознанием, вербовки и вовлечения молодёжи в деструктивную деятельность, и давать инструменты различения для повышения устойчивости к манипуляциям, фейкам, радикальному контенту и вербовочным практикам в цифровой среде. На базе традиционных российских духовно-нравственных ценностей. </w:t>
      </w:r>
    </w:p>
    <w:p w:rsidR="001862B0" w:rsidRPr="007D4654" w:rsidRDefault="001862B0" w:rsidP="001862B0">
      <w:pPr>
        <w:pStyle w:val="a4"/>
        <w:widowControl w:val="0"/>
        <w:numPr>
          <w:ilvl w:val="1"/>
          <w:numId w:val="6"/>
        </w:numPr>
        <w:spacing w:after="0" w:line="240" w:lineRule="auto"/>
        <w:ind w:left="0" w:firstLine="720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 xml:space="preserve">Методический комплекс должен быть разработан в соответствии со следующими законами и нормативно-правовыми актами: 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lastRenderedPageBreak/>
        <w:t>Конституция Российской Федерации (принята всенародным голосованием 12.12.1993, с изменениями, одобренными в ходе общероссийского голосования 01.07.2020);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Указ Президента РФ от 02.07.2021 № 400 «О Стратегии национальной безопасности Российской Федерации»;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Указ Президента РФ от 05.12.2016 № 646 «Об утверждении Доктрины информационной безопасности Российской Федерации»;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Указ Президента РФ от 09.11.2022 № 809 (ред. от 04.03.2026) «Об утверждении Основ государственной политики по сохранению и укреплению традиционных российских духовно-нравственных ценностей»;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Указ Президента РФ от 17.05.2023 № 358 «О Стратегии комплексной безопасности детей в Российской Федерации на период до 2030 года»;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Указ Президента РФ от 28.12.2024 № 1124 «Об утверждении Стратегии противодействия экстремизму в Российской Федерации»;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Комплексный план противодействия идеологии терроризма в Российской Федерации на 2024-2028 годы (утв. Президентом РФ 30.12.2023 N Пр-2610);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Распоряжение Правительства РФ от 30.04.2026 № 1030-р «Об утверждении Комплекса мер по профилактике негативных социальных явлений в детской и молодёжной среде на 2026-2030 годы»;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Распоряжение Правительства РФ от 07.09.2026 № 2402-р «Об утверждении Концепции повышения уровня цифровой грамотности граждан Российской Федерации»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Федеральный закон от 29.12.2012 № 273-ФЗ (ред. от 04.08.2026) «Об образовании в Российской Федерации» (с изм. и доп., вступ. в силу с 01.09.2026);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Федеральный закон от 29.12.2010 N 436-ФЗ (ред. от 29.12.2025) «О защите детей от информации, причиняющей вред их здоровью и развитию»;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Распоряжение Правительства РФ от 28.04.2023 № 1105-р «Об утверждении Концепции информационной безопасности детей в Российской Федерации и признании утратившим силу Распоряжения Правительства РФ от 02.12.2015 № 2471-р»;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Распоряжение Правительства РФ от 23.06.2025 № 1620-р «Об утверждении плана мероприятий по реализации Стратегии реализации молодежной политики в Российской Федерации на период до 2030 года»;</w:t>
      </w:r>
    </w:p>
    <w:p w:rsidR="001862B0" w:rsidRPr="007D4654" w:rsidRDefault="001862B0" w:rsidP="001862B0">
      <w:pPr>
        <w:pStyle w:val="a4"/>
        <w:widowControl w:val="0"/>
        <w:numPr>
          <w:ilvl w:val="0"/>
          <w:numId w:val="8"/>
        </w:numPr>
        <w:spacing w:after="0" w:line="240" w:lineRule="auto"/>
        <w:ind w:left="709" w:hanging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Распоряжение Правительства РФ от 17.11.2023 № 3233-р «Об утверждении Плана мероприятий по реализации Стратегии комплексной безопасности детей в Российской Федерации на период до 2030 года».</w:t>
      </w:r>
    </w:p>
    <w:p w:rsidR="001862B0" w:rsidRPr="007D4654" w:rsidRDefault="001862B0" w:rsidP="001862B0">
      <w:pPr>
        <w:pStyle w:val="a4"/>
        <w:widowControl w:val="0"/>
        <w:numPr>
          <w:ilvl w:val="1"/>
          <w:numId w:val="6"/>
        </w:numPr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7D4654">
        <w:rPr>
          <w:color w:val="000000" w:themeColor="text1"/>
          <w:sz w:val="24"/>
          <w:szCs w:val="24"/>
        </w:rPr>
        <w:t>Методический комплекс должен опираться на научные и научно-методические источники, исследования, содержать соответствующие библиографические ссылки.</w:t>
      </w:r>
    </w:p>
    <w:p w:rsidR="001862B0" w:rsidRPr="007D4654" w:rsidRDefault="001862B0" w:rsidP="001862B0">
      <w:pPr>
        <w:pStyle w:val="a4"/>
        <w:ind w:left="709"/>
        <w:rPr>
          <w:color w:val="000000" w:themeColor="text1"/>
          <w:sz w:val="24"/>
          <w:szCs w:val="24"/>
        </w:rPr>
      </w:pPr>
    </w:p>
    <w:p w:rsidR="001862B0" w:rsidRPr="007D4654" w:rsidRDefault="001862B0" w:rsidP="001862B0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b/>
          <w:bCs/>
          <w:color w:val="000000" w:themeColor="text1"/>
          <w:sz w:val="24"/>
          <w:szCs w:val="24"/>
        </w:rPr>
        <w:t>Перечень оказываемых услуг в рамках Контракта.</w:t>
      </w: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659"/>
        <w:gridCol w:w="4043"/>
        <w:gridCol w:w="2678"/>
        <w:gridCol w:w="2254"/>
      </w:tblGrid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b/>
                <w:bCs/>
                <w:color w:val="000000" w:themeColor="text1"/>
              </w:rPr>
            </w:pPr>
            <w:r w:rsidRPr="007D4654">
              <w:rPr>
                <w:b/>
                <w:bCs/>
                <w:color w:val="000000" w:themeColor="text1"/>
              </w:rPr>
              <w:t>№ п/п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b/>
                <w:bCs/>
                <w:color w:val="000000" w:themeColor="text1"/>
              </w:rPr>
            </w:pPr>
            <w:r w:rsidRPr="007D4654">
              <w:rPr>
                <w:b/>
                <w:bCs/>
                <w:color w:val="000000" w:themeColor="text1"/>
              </w:rPr>
              <w:t>Требования к услугам по каждому виду услуг: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b/>
                <w:bCs/>
                <w:color w:val="000000" w:themeColor="text1"/>
              </w:rPr>
            </w:pPr>
            <w:r w:rsidRPr="007D4654">
              <w:rPr>
                <w:b/>
                <w:bCs/>
                <w:color w:val="000000" w:themeColor="text1"/>
              </w:rPr>
              <w:t>Состав отчетной документации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b/>
                <w:bCs/>
                <w:color w:val="000000" w:themeColor="text1"/>
              </w:rPr>
            </w:pPr>
            <w:r w:rsidRPr="007D4654">
              <w:rPr>
                <w:b/>
                <w:bCs/>
                <w:color w:val="000000" w:themeColor="text1"/>
              </w:rPr>
              <w:t>Срок выполнения работ (оказания услуг)</w:t>
            </w:r>
          </w:p>
        </w:tc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b/>
                <w:bCs/>
                <w:color w:val="000000" w:themeColor="text1"/>
              </w:rPr>
            </w:pPr>
            <w:r w:rsidRPr="007D4654">
              <w:rPr>
                <w:b/>
                <w:bCs/>
                <w:color w:val="000000" w:themeColor="text1"/>
              </w:rPr>
              <w:t xml:space="preserve">1. </w:t>
            </w:r>
          </w:p>
        </w:tc>
        <w:tc>
          <w:tcPr>
            <w:tcW w:w="89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tabs>
                <w:tab w:val="left" w:pos="2115"/>
              </w:tabs>
              <w:rPr>
                <w:b/>
                <w:bCs/>
                <w:color w:val="000000" w:themeColor="text1"/>
              </w:rPr>
            </w:pPr>
            <w:r w:rsidRPr="007D4654">
              <w:rPr>
                <w:b/>
                <w:bCs/>
                <w:color w:val="000000" w:themeColor="text1"/>
              </w:rPr>
              <w:t>Теоретической части методического комплекса</w:t>
            </w:r>
          </w:p>
        </w:tc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62B0" w:rsidRPr="007D4654" w:rsidRDefault="001862B0" w:rsidP="001862B0">
            <w:pPr>
              <w:pStyle w:val="a7"/>
              <w:numPr>
                <w:ilvl w:val="1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bCs/>
                <w:color w:val="000000" w:themeColor="text1"/>
              </w:rPr>
            </w:pPr>
            <w:r w:rsidRPr="007D4654">
              <w:rPr>
                <w:b/>
                <w:bCs/>
                <w:color w:val="000000" w:themeColor="text1"/>
              </w:rPr>
              <w:t>Разработка концепции и структуры методического комплекса экспертом-консультантом.</w:t>
            </w:r>
            <w:r w:rsidRPr="007D4654">
              <w:rPr>
                <w:bCs/>
                <w:color w:val="000000" w:themeColor="text1"/>
              </w:rPr>
              <w:t xml:space="preserve"> </w:t>
            </w:r>
          </w:p>
          <w:p w:rsidR="001862B0" w:rsidRPr="007D4654" w:rsidRDefault="001862B0" w:rsidP="00B61770">
            <w:pPr>
              <w:rPr>
                <w:bCs/>
                <w:color w:val="000000" w:themeColor="text1"/>
              </w:rPr>
            </w:pPr>
            <w:r w:rsidRPr="007D4654">
              <w:rPr>
                <w:bCs/>
                <w:color w:val="000000" w:themeColor="text1"/>
              </w:rPr>
              <w:t>Работа проводится специалистом в области информационно-</w:t>
            </w:r>
            <w:r w:rsidRPr="007D4654">
              <w:rPr>
                <w:bCs/>
                <w:color w:val="000000" w:themeColor="text1"/>
              </w:rPr>
              <w:lastRenderedPageBreak/>
              <w:t xml:space="preserve">аналитической работы обладающим высшим образованием не ниже уровня «магистр» или учёной степенью кандидата/доктора наук (гуманитарные/социально-гуманитарные науки) имеющего опыт проведения обучающих программ/мероприятий/лекций семинаров/занятий по </w:t>
            </w:r>
            <w:proofErr w:type="spellStart"/>
            <w:r w:rsidRPr="007D4654">
              <w:rPr>
                <w:bCs/>
                <w:color w:val="000000" w:themeColor="text1"/>
              </w:rPr>
              <w:t>кибербезопасности</w:t>
            </w:r>
            <w:proofErr w:type="spellEnd"/>
            <w:r w:rsidRPr="007D4654">
              <w:rPr>
                <w:bCs/>
                <w:color w:val="000000" w:themeColor="text1"/>
              </w:rPr>
              <w:t xml:space="preserve">/информационной безопасности/цифровой или </w:t>
            </w:r>
            <w:proofErr w:type="spellStart"/>
            <w:r w:rsidRPr="007D4654">
              <w:rPr>
                <w:bCs/>
                <w:color w:val="000000" w:themeColor="text1"/>
              </w:rPr>
              <w:t>медиаграмотности</w:t>
            </w:r>
            <w:proofErr w:type="spellEnd"/>
            <w:r w:rsidRPr="007D4654">
              <w:rPr>
                <w:bCs/>
                <w:color w:val="000000" w:themeColor="text1"/>
              </w:rPr>
              <w:t xml:space="preserve">. </w:t>
            </w:r>
            <w:r w:rsidRPr="007D4654">
              <w:rPr>
                <w:b/>
                <w:bCs/>
                <w:i/>
                <w:iCs/>
                <w:color w:val="000000" w:themeColor="text1"/>
              </w:rPr>
              <w:t>(100 часов работы).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lastRenderedPageBreak/>
              <w:t xml:space="preserve">Текстовый документ в </w:t>
            </w:r>
          </w:p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формате </w:t>
            </w:r>
            <w:r w:rsidRPr="007D4654">
              <w:rPr>
                <w:color w:val="000000" w:themeColor="text1"/>
                <w:lang w:val="en-US"/>
              </w:rPr>
              <w:t>pdf</w:t>
            </w:r>
            <w:r w:rsidRPr="007D4654">
              <w:rPr>
                <w:color w:val="000000" w:themeColor="text1"/>
              </w:rPr>
              <w:t xml:space="preserve"> с описанием структуры методического комплекса,</w:t>
            </w:r>
          </w:p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шрифт 14 </w:t>
            </w:r>
            <w:proofErr w:type="spellStart"/>
            <w:r w:rsidRPr="007D4654">
              <w:rPr>
                <w:color w:val="000000" w:themeColor="text1"/>
              </w:rPr>
              <w:t>Times</w:t>
            </w:r>
            <w:proofErr w:type="spellEnd"/>
            <w:r w:rsidRPr="007D4654">
              <w:rPr>
                <w:color w:val="000000" w:themeColor="text1"/>
              </w:rPr>
              <w:t xml:space="preserve"> </w:t>
            </w:r>
          </w:p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proofErr w:type="spellStart"/>
            <w:r w:rsidRPr="007D4654">
              <w:rPr>
                <w:color w:val="000000" w:themeColor="text1"/>
              </w:rPr>
              <w:lastRenderedPageBreak/>
              <w:t>New</w:t>
            </w:r>
            <w:proofErr w:type="spellEnd"/>
            <w:r w:rsidRPr="007D4654">
              <w:rPr>
                <w:color w:val="000000" w:themeColor="text1"/>
              </w:rPr>
              <w:t xml:space="preserve"> </w:t>
            </w:r>
            <w:proofErr w:type="spellStart"/>
            <w:r w:rsidRPr="007D4654">
              <w:rPr>
                <w:color w:val="000000" w:themeColor="text1"/>
              </w:rPr>
              <w:t>Roman</w:t>
            </w:r>
            <w:proofErr w:type="spellEnd"/>
            <w:r w:rsidRPr="007D4654">
              <w:rPr>
                <w:color w:val="000000" w:themeColor="text1"/>
              </w:rPr>
              <w:t xml:space="preserve">, </w:t>
            </w:r>
          </w:p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согласованный с </w:t>
            </w:r>
          </w:p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>Заказчиком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lastRenderedPageBreak/>
              <w:t>В течение 14 календарных дней с момента заключения Контракта.</w:t>
            </w:r>
          </w:p>
        </w:tc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lastRenderedPageBreak/>
              <w:t>1.2.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Cs/>
                <w:color w:val="000000" w:themeColor="text1"/>
              </w:rPr>
            </w:pPr>
            <w:r w:rsidRPr="007D4654">
              <w:rPr>
                <w:b/>
                <w:bCs/>
                <w:color w:val="000000" w:themeColor="text1"/>
              </w:rPr>
              <w:t>Разработка теоретической части методического комплекса,</w:t>
            </w:r>
            <w:r w:rsidRPr="007D4654">
              <w:rPr>
                <w:bCs/>
                <w:color w:val="000000" w:themeColor="text1"/>
              </w:rPr>
              <w:t xml:space="preserve"> состоящей из трех блоков не менее 10 страниц каждый. (Аналитический документ, представляющий собой обзор исследований, концепций и научных трудов по развитию цифровой грамотности и навыков </w:t>
            </w:r>
            <w:proofErr w:type="spellStart"/>
            <w:r w:rsidRPr="007D4654">
              <w:rPr>
                <w:bCs/>
                <w:color w:val="000000" w:themeColor="text1"/>
              </w:rPr>
              <w:t>кибербезопасности</w:t>
            </w:r>
            <w:proofErr w:type="spellEnd"/>
            <w:r w:rsidRPr="007D4654">
              <w:rPr>
                <w:bCs/>
                <w:color w:val="000000" w:themeColor="text1"/>
              </w:rPr>
              <w:t xml:space="preserve"> у молодёжи как инструментов противодействия онлайн-пропаганде терроризма). </w:t>
            </w:r>
          </w:p>
          <w:p w:rsidR="001862B0" w:rsidRPr="007D4654" w:rsidRDefault="001862B0" w:rsidP="00B61770">
            <w:pPr>
              <w:jc w:val="both"/>
              <w:rPr>
                <w:bCs/>
                <w:color w:val="000000" w:themeColor="text1"/>
              </w:rPr>
            </w:pPr>
            <w:r w:rsidRPr="007D4654">
              <w:rPr>
                <w:b/>
                <w:bCs/>
                <w:i/>
                <w:iCs/>
                <w:color w:val="000000" w:themeColor="text1"/>
              </w:rPr>
              <w:t>(80 часов работы).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Аналитический документ в формате </w:t>
            </w:r>
            <w:r w:rsidRPr="007D4654">
              <w:rPr>
                <w:color w:val="000000" w:themeColor="text1"/>
                <w:lang w:val="en-US"/>
              </w:rPr>
              <w:t>pdf</w:t>
            </w:r>
            <w:r w:rsidRPr="007D4654">
              <w:rPr>
                <w:color w:val="000000" w:themeColor="text1"/>
              </w:rPr>
              <w:t xml:space="preserve"> (не менее 30 страниц, шрифт 14 </w:t>
            </w:r>
            <w:r w:rsidRPr="007D4654">
              <w:rPr>
                <w:color w:val="000000" w:themeColor="text1"/>
                <w:lang w:val="en-US"/>
              </w:rPr>
              <w:t>Times</w:t>
            </w:r>
            <w:r w:rsidRPr="007D4654">
              <w:rPr>
                <w:color w:val="000000" w:themeColor="text1"/>
              </w:rPr>
              <w:t xml:space="preserve"> </w:t>
            </w:r>
            <w:r w:rsidRPr="007D4654">
              <w:rPr>
                <w:color w:val="000000" w:themeColor="text1"/>
                <w:lang w:val="en-US"/>
              </w:rPr>
              <w:t>New</w:t>
            </w:r>
            <w:r w:rsidRPr="007D4654">
              <w:rPr>
                <w:color w:val="000000" w:themeColor="text1"/>
              </w:rPr>
              <w:t xml:space="preserve"> </w:t>
            </w:r>
            <w:r w:rsidRPr="007D4654">
              <w:rPr>
                <w:color w:val="000000" w:themeColor="text1"/>
                <w:lang w:val="en-US"/>
              </w:rPr>
              <w:t>Roman</w:t>
            </w:r>
            <w:r w:rsidRPr="007D4654">
              <w:rPr>
                <w:color w:val="000000" w:themeColor="text1"/>
              </w:rPr>
              <w:t>), согласованный с Заказчиком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 момента заключения Контракта </w:t>
            </w:r>
            <w:r w:rsidRPr="007D4654">
              <w:rPr>
                <w:b/>
                <w:bCs/>
                <w:color w:val="000000" w:themeColor="text1"/>
              </w:rPr>
              <w:t>до 20 октября 2026 г.</w:t>
            </w:r>
          </w:p>
        </w:tc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/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>2.</w:t>
            </w:r>
          </w:p>
        </w:tc>
        <w:tc>
          <w:tcPr>
            <w:tcW w:w="89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b/>
                <w:color w:val="000000" w:themeColor="text1"/>
              </w:rPr>
            </w:pPr>
            <w:r w:rsidRPr="007239BD">
              <w:rPr>
                <w:b/>
                <w:color w:val="000000" w:themeColor="text1"/>
              </w:rPr>
              <w:t>Разработка практической части методического комплекса</w:t>
            </w:r>
          </w:p>
        </w:tc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0A36C6" w:rsidRDefault="001862B0" w:rsidP="00B61770">
            <w:pPr>
              <w:jc w:val="both"/>
              <w:rPr>
                <w:b/>
                <w:color w:val="000000" w:themeColor="text1"/>
              </w:rPr>
            </w:pPr>
            <w:r w:rsidRPr="000A36C6">
              <w:rPr>
                <w:b/>
                <w:color w:val="000000" w:themeColor="text1"/>
              </w:rPr>
              <w:t xml:space="preserve">2.1. 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>Разработка плана-конспекта для проведения занятия по теме методического комплекса для аудитории молодёжи от 14 до 18 лет.</w:t>
            </w:r>
            <w:r w:rsidRPr="007D4654">
              <w:rPr>
                <w:color w:val="000000" w:themeColor="text1"/>
              </w:rPr>
              <w:t xml:space="preserve"> Сценарий занятия должен раскрывать основные понятия по теме методического комплекса и иметь практическое задание в соответствии с задачами методического комплекса. 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Сценарий занятия в формате </w:t>
            </w:r>
            <w:r w:rsidRPr="007D4654">
              <w:rPr>
                <w:color w:val="000000" w:themeColor="text1"/>
                <w:lang w:val="en-US"/>
              </w:rPr>
              <w:t>pdf</w:t>
            </w:r>
            <w:r w:rsidRPr="007D4654">
              <w:rPr>
                <w:color w:val="000000" w:themeColor="text1"/>
              </w:rPr>
              <w:t xml:space="preserve"> (не менее 5 страниц, шрифт 14 </w:t>
            </w:r>
            <w:r w:rsidRPr="007D4654">
              <w:rPr>
                <w:color w:val="000000" w:themeColor="text1"/>
                <w:lang w:val="en-US"/>
              </w:rPr>
              <w:t>Times</w:t>
            </w:r>
            <w:r w:rsidRPr="007D4654">
              <w:rPr>
                <w:color w:val="000000" w:themeColor="text1"/>
              </w:rPr>
              <w:t xml:space="preserve"> </w:t>
            </w:r>
            <w:r w:rsidRPr="007D4654">
              <w:rPr>
                <w:color w:val="000000" w:themeColor="text1"/>
                <w:lang w:val="en-US"/>
              </w:rPr>
              <w:t>New</w:t>
            </w:r>
            <w:r w:rsidRPr="007D4654">
              <w:rPr>
                <w:color w:val="000000" w:themeColor="text1"/>
              </w:rPr>
              <w:t xml:space="preserve"> </w:t>
            </w:r>
            <w:r w:rsidRPr="007D4654">
              <w:rPr>
                <w:color w:val="000000" w:themeColor="text1"/>
                <w:lang w:val="en-US"/>
              </w:rPr>
              <w:t>Roman</w:t>
            </w:r>
            <w:r w:rsidRPr="007D4654">
              <w:rPr>
                <w:color w:val="000000" w:themeColor="text1"/>
              </w:rPr>
              <w:t>), согласованный с Заказчиком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 момента заключения Контракта </w:t>
            </w:r>
            <w:r w:rsidRPr="007D4654">
              <w:rPr>
                <w:b/>
                <w:bCs/>
                <w:color w:val="000000" w:themeColor="text1"/>
              </w:rPr>
              <w:t>до 15 ноября 2026 г.</w:t>
            </w:r>
          </w:p>
        </w:tc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/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>2.2.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 xml:space="preserve">Разработка электронной презентации с целью проведения занятия по теме методического комплекса для молодёжи от 14 до 18 лет. </w:t>
            </w:r>
            <w:r w:rsidRPr="007D4654">
              <w:rPr>
                <w:color w:val="000000" w:themeColor="text1"/>
              </w:rPr>
              <w:t xml:space="preserve">Визуальное сопровождение текстового плана-конспекта в </w:t>
            </w:r>
            <w:proofErr w:type="spellStart"/>
            <w:r w:rsidRPr="007D4654">
              <w:rPr>
                <w:color w:val="000000" w:themeColor="text1"/>
              </w:rPr>
              <w:t>минималистичном</w:t>
            </w:r>
            <w:proofErr w:type="spellEnd"/>
            <w:r w:rsidRPr="007D4654">
              <w:rPr>
                <w:color w:val="000000" w:themeColor="text1"/>
              </w:rPr>
              <w:t xml:space="preserve"> стиле методического комплекса. На каждом слайде должна быть изображена ключевая мысль в виде тезисов/схем /</w:t>
            </w:r>
            <w:proofErr w:type="spellStart"/>
            <w:r w:rsidRPr="007D4654">
              <w:rPr>
                <w:color w:val="000000" w:themeColor="text1"/>
              </w:rPr>
              <w:t>инфографики</w:t>
            </w:r>
            <w:proofErr w:type="spellEnd"/>
            <w:r w:rsidRPr="007D4654">
              <w:rPr>
                <w:color w:val="000000" w:themeColor="text1"/>
              </w:rPr>
              <w:t>/оригинальных изображений.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>Файл презентации в редактируемом формате (.</w:t>
            </w:r>
            <w:proofErr w:type="spellStart"/>
            <w:r w:rsidRPr="007D4654">
              <w:rPr>
                <w:color w:val="000000" w:themeColor="text1"/>
              </w:rPr>
              <w:t>pptx</w:t>
            </w:r>
            <w:proofErr w:type="spellEnd"/>
            <w:r w:rsidRPr="007D4654">
              <w:rPr>
                <w:color w:val="000000" w:themeColor="text1"/>
              </w:rPr>
              <w:t xml:space="preserve">) и PDF (в цветовой схеме CMYK), учитывая вылеты под обрез для типографской печати, разрешение 300 </w:t>
            </w:r>
            <w:proofErr w:type="spellStart"/>
            <w:r w:rsidRPr="007D4654">
              <w:rPr>
                <w:color w:val="000000" w:themeColor="text1"/>
              </w:rPr>
              <w:t>dpi</w:t>
            </w:r>
            <w:proofErr w:type="spellEnd"/>
            <w:r w:rsidRPr="007D4654">
              <w:rPr>
                <w:color w:val="000000" w:themeColor="text1"/>
              </w:rPr>
              <w:t xml:space="preserve">, </w:t>
            </w:r>
          </w:p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согласованный с Заказчиком 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 момента заключения Контракта </w:t>
            </w:r>
            <w:r w:rsidRPr="007D4654">
              <w:rPr>
                <w:b/>
                <w:bCs/>
                <w:color w:val="000000" w:themeColor="text1"/>
              </w:rPr>
              <w:t>до 15 ноября 2026 г.</w:t>
            </w:r>
          </w:p>
        </w:tc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/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>2.3.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 xml:space="preserve">Разработка плана-конспекта для проведения занятия по теме методического комплекса для </w:t>
            </w:r>
            <w:r w:rsidRPr="007D4654">
              <w:rPr>
                <w:b/>
                <w:color w:val="000000" w:themeColor="text1"/>
              </w:rPr>
              <w:lastRenderedPageBreak/>
              <w:t xml:space="preserve">аудитории молодёжи от 18 лет (педагогов, наставников, специалистов по работе с молодёжью и др.). </w:t>
            </w:r>
            <w:r w:rsidRPr="007D4654">
              <w:rPr>
                <w:color w:val="000000" w:themeColor="text1"/>
              </w:rPr>
              <w:t>Сценарий занятия должен раскрывать основные понятия по теме методического комплекса и иметь практическое задание в соответствии с задачами методического комплекса с учетом особенностей аудитории.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lastRenderedPageBreak/>
              <w:t xml:space="preserve">Сценарий занятия в формате </w:t>
            </w:r>
            <w:r w:rsidRPr="007D4654">
              <w:rPr>
                <w:color w:val="000000" w:themeColor="text1"/>
                <w:lang w:val="en-US"/>
              </w:rPr>
              <w:t>pdf</w:t>
            </w:r>
            <w:r w:rsidRPr="007D4654">
              <w:rPr>
                <w:color w:val="000000" w:themeColor="text1"/>
              </w:rPr>
              <w:t xml:space="preserve"> (не менее 5 страниц, шрифт 14 </w:t>
            </w:r>
            <w:r w:rsidRPr="007D4654">
              <w:rPr>
                <w:color w:val="000000" w:themeColor="text1"/>
                <w:lang w:val="en-US"/>
              </w:rPr>
              <w:lastRenderedPageBreak/>
              <w:t>Times</w:t>
            </w:r>
            <w:r w:rsidRPr="007D4654">
              <w:rPr>
                <w:color w:val="000000" w:themeColor="text1"/>
              </w:rPr>
              <w:t xml:space="preserve"> </w:t>
            </w:r>
            <w:r w:rsidRPr="007D4654">
              <w:rPr>
                <w:color w:val="000000" w:themeColor="text1"/>
                <w:lang w:val="en-US"/>
              </w:rPr>
              <w:t>New</w:t>
            </w:r>
            <w:r w:rsidRPr="007D4654">
              <w:rPr>
                <w:color w:val="000000" w:themeColor="text1"/>
              </w:rPr>
              <w:t xml:space="preserve"> </w:t>
            </w:r>
            <w:r w:rsidRPr="007D4654">
              <w:rPr>
                <w:color w:val="000000" w:themeColor="text1"/>
                <w:lang w:val="en-US"/>
              </w:rPr>
              <w:t>Roman</w:t>
            </w:r>
            <w:r w:rsidRPr="007D4654">
              <w:rPr>
                <w:color w:val="000000" w:themeColor="text1"/>
              </w:rPr>
              <w:t>), согласованный с Заказчиком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lastRenderedPageBreak/>
              <w:t xml:space="preserve">С момента заключения </w:t>
            </w:r>
            <w:r w:rsidRPr="007D4654">
              <w:rPr>
                <w:color w:val="000000" w:themeColor="text1"/>
              </w:rPr>
              <w:lastRenderedPageBreak/>
              <w:t xml:space="preserve">Контракта  </w:t>
            </w:r>
            <w:r w:rsidRPr="007D4654">
              <w:rPr>
                <w:b/>
                <w:bCs/>
                <w:color w:val="000000" w:themeColor="text1"/>
              </w:rPr>
              <w:t>до 15 ноября 2026 г</w:t>
            </w:r>
          </w:p>
        </w:tc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/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lastRenderedPageBreak/>
              <w:t>2.4.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/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 xml:space="preserve">Разработка электронной презентации с целью проведения занятия по теме методического комплекса для молодёжи от 18 лет (педагогов, наставников, специалистов по работе с молодёжью и др.). </w:t>
            </w:r>
            <w:r w:rsidRPr="007D4654">
              <w:rPr>
                <w:color w:val="000000" w:themeColor="text1"/>
              </w:rPr>
              <w:t xml:space="preserve">Визуальное сопровождение текстового плана-конспекта в </w:t>
            </w:r>
            <w:proofErr w:type="spellStart"/>
            <w:r w:rsidRPr="007D4654">
              <w:rPr>
                <w:color w:val="000000" w:themeColor="text1"/>
              </w:rPr>
              <w:t>минималистичном</w:t>
            </w:r>
            <w:proofErr w:type="spellEnd"/>
            <w:r w:rsidRPr="007D4654">
              <w:rPr>
                <w:color w:val="000000" w:themeColor="text1"/>
              </w:rPr>
              <w:t xml:space="preserve"> стиле методического комплекса. На каждом слайде должна быть изображена ключевая мысль в виде тезисов/схем /</w:t>
            </w:r>
            <w:proofErr w:type="spellStart"/>
            <w:r w:rsidRPr="007D4654">
              <w:rPr>
                <w:color w:val="000000" w:themeColor="text1"/>
              </w:rPr>
              <w:t>инфографики</w:t>
            </w:r>
            <w:proofErr w:type="spellEnd"/>
            <w:r w:rsidRPr="007D4654">
              <w:rPr>
                <w:color w:val="000000" w:themeColor="text1"/>
              </w:rPr>
              <w:t>/оригинальных изображений.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>Файл презентации  в редактируемом формате (.</w:t>
            </w:r>
            <w:proofErr w:type="spellStart"/>
            <w:r w:rsidRPr="007D4654">
              <w:rPr>
                <w:color w:val="000000" w:themeColor="text1"/>
              </w:rPr>
              <w:t>pptx</w:t>
            </w:r>
            <w:proofErr w:type="spellEnd"/>
            <w:r w:rsidRPr="007D4654">
              <w:rPr>
                <w:color w:val="000000" w:themeColor="text1"/>
              </w:rPr>
              <w:t xml:space="preserve">) и PDF, в цветовой схеме CMYK, учитывая вылеты под обрез для типографской печати, разрешение не менее 300 </w:t>
            </w:r>
            <w:proofErr w:type="spellStart"/>
            <w:r w:rsidRPr="007D4654">
              <w:rPr>
                <w:color w:val="000000" w:themeColor="text1"/>
              </w:rPr>
              <w:t>dpi</w:t>
            </w:r>
            <w:proofErr w:type="spellEnd"/>
            <w:r w:rsidRPr="007D4654">
              <w:rPr>
                <w:color w:val="000000" w:themeColor="text1"/>
              </w:rPr>
              <w:t xml:space="preserve">, согласованный с Заказчиком 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 момента заключения Контракта  </w:t>
            </w:r>
            <w:r w:rsidRPr="007D4654">
              <w:rPr>
                <w:b/>
                <w:bCs/>
                <w:color w:val="000000" w:themeColor="text1"/>
              </w:rPr>
              <w:t>до 15 ноября 2026 г</w:t>
            </w:r>
          </w:p>
        </w:tc>
        <w:bookmarkStart w:id="1" w:name="_GoBack"/>
        <w:bookmarkEnd w:id="1"/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/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>2.5.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 xml:space="preserve">Разработка дидактической игры по цифровой грамотности с целью проведения занятий для молодёжи от 14 до 35 лет. </w:t>
            </w:r>
            <w:r w:rsidRPr="000A36C6">
              <w:rPr>
                <w:color w:val="000000" w:themeColor="text1"/>
              </w:rPr>
              <w:t xml:space="preserve">Разработка структуры и механики игры, создание и верстка всех игровых элементов (карточек, полей, инструкций). </w:t>
            </w:r>
            <w:r w:rsidRPr="007D4654">
              <w:rPr>
                <w:color w:val="000000" w:themeColor="text1"/>
              </w:rPr>
              <w:t xml:space="preserve">Учебно-методический игровой комплект (настольный или гибридный формат), время проведения которого строго укладывается в стандартный урок –35-45 минут, включая инструктаж и рефлексию, для группы. Разрабатываются структуры и механики игры, создание и верстка всех игровых элементов (карточек/ полей/инструкций или др.) для работы в учебном классе на 30 человек, а также инструкцию для ведущего-педагога. Проект включает полную верстку всех элементов. 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>Макеты для типографии в формате PDF (CMYK) с исходниками (.</w:t>
            </w:r>
            <w:proofErr w:type="spellStart"/>
            <w:r w:rsidRPr="007D4654">
              <w:rPr>
                <w:color w:val="000000" w:themeColor="text1"/>
              </w:rPr>
              <w:t>ai</w:t>
            </w:r>
            <w:proofErr w:type="spellEnd"/>
            <w:r w:rsidRPr="007D4654">
              <w:rPr>
                <w:color w:val="000000" w:themeColor="text1"/>
              </w:rPr>
              <w:t>/.</w:t>
            </w:r>
            <w:proofErr w:type="spellStart"/>
            <w:r w:rsidRPr="007D4654">
              <w:rPr>
                <w:color w:val="000000" w:themeColor="text1"/>
              </w:rPr>
              <w:t>cdr</w:t>
            </w:r>
            <w:proofErr w:type="spellEnd"/>
            <w:r w:rsidRPr="007D4654">
              <w:rPr>
                <w:color w:val="000000" w:themeColor="text1"/>
              </w:rPr>
              <w:t>/.</w:t>
            </w:r>
            <w:proofErr w:type="spellStart"/>
            <w:r w:rsidRPr="007D4654">
              <w:rPr>
                <w:color w:val="000000" w:themeColor="text1"/>
              </w:rPr>
              <w:t>indd</w:t>
            </w:r>
            <w:proofErr w:type="spellEnd"/>
            <w:r w:rsidRPr="007D4654">
              <w:rPr>
                <w:color w:val="000000" w:themeColor="text1"/>
              </w:rPr>
              <w:t xml:space="preserve">) и версию для самостоятельной печати педагогами на принтере А4 (PDF, RGB), разрешение не менее 300 </w:t>
            </w:r>
            <w:proofErr w:type="spellStart"/>
            <w:r w:rsidRPr="007D4654">
              <w:rPr>
                <w:color w:val="000000" w:themeColor="text1"/>
              </w:rPr>
              <w:t>dpi</w:t>
            </w:r>
            <w:proofErr w:type="spellEnd"/>
            <w:r w:rsidRPr="007D4654">
              <w:rPr>
                <w:color w:val="000000" w:themeColor="text1"/>
              </w:rPr>
              <w:t>, согласованные с Заказчиком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 момента заключения Контракта  </w:t>
            </w:r>
            <w:r w:rsidRPr="007D4654">
              <w:rPr>
                <w:b/>
                <w:bCs/>
                <w:color w:val="000000" w:themeColor="text1"/>
              </w:rPr>
              <w:t>до 15 ноября 2026 г</w:t>
            </w:r>
          </w:p>
        </w:tc>
      </w:tr>
      <w:tr w:rsidR="001862B0" w:rsidRPr="007D4654" w:rsidTr="00B61770"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t xml:space="preserve">Редактура, стилистическая вычитка теоретической и практической частей методического комплекса, а также раздаточного материала </w:t>
            </w:r>
            <w:r w:rsidRPr="007D4654">
              <w:rPr>
                <w:b/>
                <w:color w:val="000000" w:themeColor="text1"/>
              </w:rPr>
              <w:lastRenderedPageBreak/>
              <w:t xml:space="preserve">дидактической игры </w:t>
            </w:r>
            <w:r w:rsidRPr="007D4654">
              <w:rPr>
                <w:color w:val="000000" w:themeColor="text1"/>
              </w:rPr>
              <w:t xml:space="preserve">(инструкции/карточек/полей и др.). </w:t>
            </w:r>
            <w:r w:rsidRPr="00C67658">
              <w:rPr>
                <w:color w:val="000000" w:themeColor="text1"/>
              </w:rPr>
              <w:t xml:space="preserve">Проверка текста, объемом </w:t>
            </w:r>
            <w:r>
              <w:rPr>
                <w:color w:val="000000" w:themeColor="text1"/>
              </w:rPr>
              <w:t>50</w:t>
            </w:r>
            <w:r w:rsidRPr="00C67658">
              <w:rPr>
                <w:color w:val="000000" w:themeColor="text1"/>
              </w:rPr>
              <w:t xml:space="preserve"> стр., на грамотность, стилистическую целостность; исправление ошибок, проверка структуры и читаемости материалов.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lastRenderedPageBreak/>
              <w:t>Итоговый комплект документов в редактируемом текстовом формате.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 момента заключения Контракта </w:t>
            </w:r>
            <w:r w:rsidRPr="007D4654">
              <w:rPr>
                <w:b/>
                <w:bCs/>
                <w:color w:val="000000" w:themeColor="text1"/>
              </w:rPr>
              <w:t>до 20 ноября 2026 г.</w:t>
            </w:r>
          </w:p>
        </w:tc>
      </w:tr>
      <w:tr w:rsidR="001862B0" w:rsidRPr="007D4654" w:rsidTr="00B61770">
        <w:trPr>
          <w:trHeight w:val="70"/>
        </w:trPr>
        <w:tc>
          <w:tcPr>
            <w:tcW w:w="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/>
                <w:color w:val="000000" w:themeColor="text1"/>
              </w:rPr>
            </w:pPr>
            <w:r w:rsidRPr="007D4654">
              <w:rPr>
                <w:b/>
                <w:color w:val="000000" w:themeColor="text1"/>
              </w:rPr>
              <w:lastRenderedPageBreak/>
              <w:t>4.</w:t>
            </w:r>
          </w:p>
        </w:tc>
        <w:tc>
          <w:tcPr>
            <w:tcW w:w="4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both"/>
              <w:rPr>
                <w:bCs/>
                <w:color w:val="000000" w:themeColor="text1"/>
              </w:rPr>
            </w:pPr>
            <w:r w:rsidRPr="007D4654">
              <w:rPr>
                <w:b/>
                <w:bCs/>
                <w:color w:val="000000" w:themeColor="text1"/>
              </w:rPr>
              <w:t>Цветная печать тиража методического комплекса</w:t>
            </w:r>
            <w:r w:rsidRPr="007D4654">
              <w:rPr>
                <w:bCs/>
                <w:color w:val="000000" w:themeColor="text1"/>
              </w:rPr>
              <w:t xml:space="preserve"> в типографии включает изготовление 10 экземпляров сброшюрованного издания, состоящего из теоретической и практической частей со всеми схемами и иллюстрациями, а также приложений с презентациями и игрой, которые оформляются в виде приложений и входят в комплект; брошюровка выполняется в формате A4, страницы — на бумаге плотностью не менее 80 г/м², тип переплёта — на скобе или пружине (по согласованию), ориентация брошюровки соответствует макету.</w:t>
            </w:r>
          </w:p>
          <w:p w:rsidR="001862B0" w:rsidRPr="007D4654" w:rsidRDefault="001862B0" w:rsidP="00B61770">
            <w:pPr>
              <w:jc w:val="both"/>
              <w:rPr>
                <w:bCs/>
                <w:color w:val="000000" w:themeColor="text1"/>
              </w:rPr>
            </w:pPr>
            <w:r w:rsidRPr="007D4654">
              <w:rPr>
                <w:bCs/>
                <w:color w:val="000000" w:themeColor="text1"/>
              </w:rPr>
              <w:t>Исполнитель обязуется предоставить сигнальный образец перед печатью методического комплекса.</w:t>
            </w:r>
          </w:p>
        </w:tc>
        <w:tc>
          <w:tcPr>
            <w:tcW w:w="2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>10 напечатанных экземпляров методического комплекса</w:t>
            </w:r>
          </w:p>
        </w:tc>
        <w:tc>
          <w:tcPr>
            <w:tcW w:w="2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62B0" w:rsidRPr="007D4654" w:rsidRDefault="001862B0" w:rsidP="00B61770">
            <w:pPr>
              <w:rPr>
                <w:color w:val="000000" w:themeColor="text1"/>
              </w:rPr>
            </w:pPr>
            <w:r w:rsidRPr="007D4654">
              <w:rPr>
                <w:color w:val="000000" w:themeColor="text1"/>
              </w:rPr>
              <w:t xml:space="preserve">С момента заключения Контракта </w:t>
            </w:r>
            <w:r w:rsidRPr="007D4654">
              <w:rPr>
                <w:b/>
                <w:bCs/>
                <w:color w:val="000000" w:themeColor="text1"/>
              </w:rPr>
              <w:t xml:space="preserve"> до 03 декабря 2026 г.</w:t>
            </w:r>
          </w:p>
        </w:tc>
      </w:tr>
    </w:tbl>
    <w:p w:rsidR="001862B0" w:rsidRPr="007D4654" w:rsidRDefault="001862B0" w:rsidP="001862B0">
      <w:pPr>
        <w:jc w:val="both"/>
        <w:rPr>
          <w:color w:val="000000" w:themeColor="text1"/>
          <w:lang w:eastAsia="en-US"/>
        </w:rPr>
      </w:pPr>
    </w:p>
    <w:p w:rsidR="001862B0" w:rsidRPr="007D4654" w:rsidRDefault="001862B0" w:rsidP="001862B0">
      <w:pPr>
        <w:pStyle w:val="a7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b/>
          <w:bCs/>
          <w:color w:val="000000" w:themeColor="text1"/>
          <w:sz w:val="24"/>
          <w:szCs w:val="24"/>
        </w:rPr>
        <w:t>Интеллектуальная собственность</w:t>
      </w:r>
    </w:p>
    <w:p w:rsidR="001862B0" w:rsidRPr="007D4654" w:rsidRDefault="001862B0" w:rsidP="001862B0">
      <w:pPr>
        <w:pStyle w:val="a7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Контракта, включая:</w:t>
      </w:r>
    </w:p>
    <w:p w:rsidR="001862B0" w:rsidRPr="007D4654" w:rsidRDefault="001862B0" w:rsidP="001862B0">
      <w:pPr>
        <w:pStyle w:val="a7"/>
        <w:numPr>
          <w:ilvl w:val="0"/>
          <w:numId w:val="11"/>
        </w:numPr>
        <w:spacing w:after="0" w:line="240" w:lineRule="auto"/>
        <w:ind w:left="709" w:hanging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авторское вознаграждение работникам Исполнителя, привлеченным к выполнению Контракта по служебному заданию или в рамках выполнения трудовых обязанностей;</w:t>
      </w:r>
    </w:p>
    <w:p w:rsidR="001862B0" w:rsidRPr="007D4654" w:rsidRDefault="001862B0" w:rsidP="001862B0">
      <w:pPr>
        <w:pStyle w:val="a7"/>
        <w:numPr>
          <w:ilvl w:val="0"/>
          <w:numId w:val="11"/>
        </w:numPr>
        <w:spacing w:after="0" w:line="240" w:lineRule="auto"/>
        <w:ind w:left="709" w:hanging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вознаграждение третьим лицам, привлеченным к исполнению Контракта в рамках гражданско-правовых договоров, в том числе за участие в оказании Услуг по Контракту, передачу прав на РИД.</w:t>
      </w:r>
    </w:p>
    <w:p w:rsidR="001862B0" w:rsidRPr="007D4654" w:rsidRDefault="001862B0" w:rsidP="001862B0">
      <w:pPr>
        <w:pStyle w:val="a7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Исполнитель гарантирует согласование с авторами соответствующих объектов авторских прав, созданных при исполнении Контракта и исключительные права, которые принадлежат Заказчику единолично или совместно с Исполнителем, что при использовании указанных объектов Заказчик вправе:</w:t>
      </w:r>
    </w:p>
    <w:p w:rsidR="001862B0" w:rsidRPr="007D4654" w:rsidRDefault="001862B0" w:rsidP="001862B0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использовать указанные объекты авторских прав без указания имен их авторов;</w:t>
      </w:r>
    </w:p>
    <w:p w:rsidR="001862B0" w:rsidRPr="007D4654" w:rsidRDefault="001862B0" w:rsidP="001862B0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осуществить обнародование указанных объектов авторских прав любым способом и в любой форме;</w:t>
      </w:r>
    </w:p>
    <w:p w:rsidR="001862B0" w:rsidRPr="007D4654" w:rsidRDefault="001862B0" w:rsidP="001862B0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вносить в указанные объекты авторских прав изменения, сокращения, дополнения, снабжать иллюстрациями, предисловием, послесловием, комментариями или какими бы то ни было пояснениями.</w:t>
      </w:r>
    </w:p>
    <w:p w:rsidR="001862B0" w:rsidRPr="007D4654" w:rsidRDefault="001862B0" w:rsidP="001862B0">
      <w:pPr>
        <w:ind w:firstLine="709"/>
        <w:jc w:val="both"/>
        <w:rPr>
          <w:color w:val="000000" w:themeColor="text1"/>
        </w:rPr>
      </w:pPr>
    </w:p>
    <w:p w:rsidR="001862B0" w:rsidRPr="007D4654" w:rsidRDefault="001862B0" w:rsidP="001862B0">
      <w:pPr>
        <w:pStyle w:val="a7"/>
        <w:numPr>
          <w:ilvl w:val="0"/>
          <w:numId w:val="10"/>
        </w:numPr>
        <w:spacing w:after="0" w:line="240" w:lineRule="auto"/>
        <w:ind w:firstLine="277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b/>
          <w:bCs/>
          <w:color w:val="000000" w:themeColor="text1"/>
          <w:sz w:val="24"/>
          <w:szCs w:val="24"/>
        </w:rPr>
        <w:t>Итоговая отчетность</w:t>
      </w:r>
    </w:p>
    <w:p w:rsidR="001862B0" w:rsidRPr="007D4654" w:rsidRDefault="001862B0" w:rsidP="001862B0">
      <w:pPr>
        <w:pStyle w:val="a7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lastRenderedPageBreak/>
        <w:t>В течение 5 (пяти) календарных дней с даты окончания оказания услуг предоставляет посредством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1862B0" w:rsidRPr="007D4654" w:rsidRDefault="001862B0" w:rsidP="001862B0">
      <w:pPr>
        <w:pStyle w:val="a7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bCs/>
          <w:color w:val="000000" w:themeColor="text1"/>
          <w:sz w:val="24"/>
          <w:szCs w:val="24"/>
        </w:rPr>
        <w:t>Информационно-аналитический отчет включает:</w:t>
      </w:r>
    </w:p>
    <w:p w:rsidR="001862B0" w:rsidRPr="007D4654" w:rsidRDefault="001862B0" w:rsidP="001862B0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Текстовая часть информационно-аналитического отчета состоит из описания оказанных услуг в хронологической последовательности, согласно Описанию объекта закупки.</w:t>
      </w:r>
    </w:p>
    <w:p w:rsidR="001862B0" w:rsidRPr="007D4654" w:rsidRDefault="001862B0" w:rsidP="001862B0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Письма согласования и другие отчётные документы, разработанные в рамках пункта 4 описания объекта закупки к Контракту, передаются на бумажном носителе (по 1 экз. каждого материала, формат А4), материалы методического комплекса загружаются на облако и передаются на электронном носителе (по 1 экз. каждого материала);</w:t>
      </w:r>
    </w:p>
    <w:p w:rsidR="001862B0" w:rsidRPr="007D4654" w:rsidRDefault="001862B0" w:rsidP="001862B0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Отчёт подписывается руководителем Исполнителя или уполномоченным им лицом (при наличии и надлежащим образом оформленных полномочий).</w:t>
      </w:r>
    </w:p>
    <w:p w:rsidR="001862B0" w:rsidRPr="007D4654" w:rsidRDefault="001862B0" w:rsidP="001862B0">
      <w:pPr>
        <w:pStyle w:val="a7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bCs/>
          <w:color w:val="000000" w:themeColor="text1"/>
          <w:sz w:val="24"/>
          <w:szCs w:val="24"/>
        </w:rPr>
        <w:t>Финансовый отчет включает:</w:t>
      </w:r>
    </w:p>
    <w:bookmarkEnd w:id="0"/>
    <w:p w:rsidR="001862B0" w:rsidRPr="007D4654" w:rsidRDefault="001862B0" w:rsidP="001862B0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 xml:space="preserve"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 </w:t>
      </w:r>
    </w:p>
    <w:p w:rsidR="001862B0" w:rsidRPr="007D4654" w:rsidRDefault="001862B0" w:rsidP="001862B0">
      <w:pPr>
        <w:pStyle w:val="a7"/>
        <w:numPr>
          <w:ilvl w:val="1"/>
          <w:numId w:val="10"/>
        </w:numPr>
        <w:spacing w:after="0" w:line="240" w:lineRule="auto"/>
        <w:ind w:left="0" w:firstLine="71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4654">
        <w:rPr>
          <w:rFonts w:ascii="Times New Roman" w:hAnsi="Times New Roman"/>
          <w:color w:val="000000" w:themeColor="text1"/>
          <w:sz w:val="24"/>
          <w:szCs w:val="24"/>
        </w:rPr>
        <w:t>По итогам исполнения пункта 6 ООЗ Исполнитель предоставляет следующие документы в соответствии с таблицей:</w:t>
      </w:r>
    </w:p>
    <w:p w:rsidR="001862B0" w:rsidRPr="007D4654" w:rsidRDefault="001862B0" w:rsidP="001862B0">
      <w:pPr>
        <w:jc w:val="both"/>
        <w:rPr>
          <w:color w:val="000000" w:themeColor="text1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62"/>
        <w:gridCol w:w="2429"/>
        <w:gridCol w:w="1448"/>
        <w:gridCol w:w="2453"/>
        <w:gridCol w:w="1853"/>
      </w:tblGrid>
      <w:tr w:rsidR="001862B0" w:rsidRPr="007D4654" w:rsidTr="00B61770">
        <w:trPr>
          <w:trHeight w:val="343"/>
        </w:trPr>
        <w:tc>
          <w:tcPr>
            <w:tcW w:w="12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Пункт ООЗ</w:t>
            </w:r>
          </w:p>
        </w:tc>
        <w:tc>
          <w:tcPr>
            <w:tcW w:w="2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Требование</w:t>
            </w:r>
          </w:p>
        </w:tc>
        <w:tc>
          <w:tcPr>
            <w:tcW w:w="14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Срок</w:t>
            </w:r>
          </w:p>
        </w:tc>
        <w:tc>
          <w:tcPr>
            <w:tcW w:w="4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Подтверждающие документы для отчета</w:t>
            </w:r>
          </w:p>
        </w:tc>
      </w:tr>
      <w:tr w:rsidR="001862B0" w:rsidRPr="007D4654" w:rsidTr="00B61770">
        <w:trPr>
          <w:trHeight w:val="703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Информационно-аналитический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Финансовый</w:t>
            </w:r>
          </w:p>
        </w:tc>
      </w:tr>
      <w:tr w:rsidR="001862B0" w:rsidRPr="007D4654" w:rsidTr="00B61770"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3.1.</w:t>
            </w: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Сопроводительное письмо с отчетной документацией (информационно-аналитический отчет;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Заказчика; финансовый отчет).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Не позднее 5 (пяти) календарных дней с момента окончания оказания услуг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Сопроводительное письмо с отчетной документацией в адрес Заказчика с последующим предоставлением оригинала по адресам Заказчика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862B0" w:rsidRPr="007D4654" w:rsidRDefault="001862B0" w:rsidP="00B6177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D4654">
              <w:rPr>
                <w:color w:val="000000" w:themeColor="text1"/>
                <w:sz w:val="20"/>
                <w:szCs w:val="20"/>
              </w:rPr>
              <w:t>Пояснительная записка и копии первичных документов, подтверждающих исполнение Контракта</w:t>
            </w:r>
          </w:p>
        </w:tc>
      </w:tr>
    </w:tbl>
    <w:p w:rsidR="001862B0" w:rsidRPr="007D4654" w:rsidRDefault="001862B0" w:rsidP="001862B0">
      <w:pPr>
        <w:jc w:val="both"/>
        <w:rPr>
          <w:color w:val="000000" w:themeColor="text1"/>
          <w:lang w:eastAsia="en-US"/>
        </w:rPr>
      </w:pPr>
    </w:p>
    <w:p w:rsidR="001862B0" w:rsidRPr="007D4654" w:rsidRDefault="001862B0" w:rsidP="001862B0">
      <w:pPr>
        <w:jc w:val="both"/>
        <w:rPr>
          <w:rFonts w:asciiTheme="minorHAnsi" w:hAnsiTheme="minorHAnsi" w:cstheme="minorBidi"/>
          <w:color w:val="000000" w:themeColor="text1"/>
          <w:sz w:val="22"/>
          <w:szCs w:val="22"/>
        </w:rPr>
      </w:pPr>
    </w:p>
    <w:p w:rsidR="001862B0" w:rsidRPr="007D4654" w:rsidRDefault="001862B0" w:rsidP="001862B0">
      <w:pPr>
        <w:widowControl w:val="0"/>
        <w:jc w:val="both"/>
        <w:rPr>
          <w:color w:val="000000" w:themeColor="text1"/>
          <w:lang w:bidi="ru-RU"/>
        </w:rPr>
      </w:pPr>
    </w:p>
    <w:p w:rsidR="008E78DB" w:rsidRDefault="008E78DB"/>
    <w:sectPr w:rsidR="008E7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4F97"/>
    <w:multiLevelType w:val="multilevel"/>
    <w:tmpl w:val="3736651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E57E3"/>
    <w:multiLevelType w:val="hybridMultilevel"/>
    <w:tmpl w:val="B508AA38"/>
    <w:lvl w:ilvl="0" w:tplc="25D0E39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0B6D7379"/>
    <w:multiLevelType w:val="multilevel"/>
    <w:tmpl w:val="6254B0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9F0A5A"/>
    <w:multiLevelType w:val="multilevel"/>
    <w:tmpl w:val="7F5EA3FA"/>
    <w:lvl w:ilvl="0">
      <w:start w:val="3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396B7201"/>
    <w:multiLevelType w:val="multilevel"/>
    <w:tmpl w:val="A02EABB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A000F"/>
    <w:multiLevelType w:val="hybridMultilevel"/>
    <w:tmpl w:val="FC7EF3CE"/>
    <w:lvl w:ilvl="0" w:tplc="25D0E39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42A02A89"/>
    <w:multiLevelType w:val="hybridMultilevel"/>
    <w:tmpl w:val="F28A59FA"/>
    <w:lvl w:ilvl="0" w:tplc="25D0E3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01253F"/>
    <w:multiLevelType w:val="multilevel"/>
    <w:tmpl w:val="0024B71E"/>
    <w:lvl w:ilvl="0">
      <w:start w:val="3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5752327A"/>
    <w:multiLevelType w:val="multilevel"/>
    <w:tmpl w:val="6234CF0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E97147"/>
    <w:multiLevelType w:val="hybridMultilevel"/>
    <w:tmpl w:val="F68E3164"/>
    <w:lvl w:ilvl="0" w:tplc="E7961D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03A5A08"/>
    <w:multiLevelType w:val="multilevel"/>
    <w:tmpl w:val="6512E3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22D2E"/>
    <w:multiLevelType w:val="multilevel"/>
    <w:tmpl w:val="F2DEBD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71854535"/>
    <w:multiLevelType w:val="multilevel"/>
    <w:tmpl w:val="93C6AE80"/>
    <w:lvl w:ilvl="0">
      <w:start w:val="5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3" w15:restartNumberingAfterBreak="0">
    <w:nsid w:val="7DCE0F35"/>
    <w:multiLevelType w:val="multilevel"/>
    <w:tmpl w:val="3736651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0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DC9"/>
    <w:rsid w:val="001862B0"/>
    <w:rsid w:val="008E78DB"/>
    <w:rsid w:val="00E1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60A8CA-B22D-4211-BCFF-3256C9CD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sid w:val="001862B0"/>
    <w:rPr>
      <w:color w:val="0000FF"/>
      <w:u w:val="single"/>
    </w:rPr>
  </w:style>
  <w:style w:type="paragraph" w:styleId="a4">
    <w:name w:val="Body Text"/>
    <w:basedOn w:val="a"/>
    <w:link w:val="a5"/>
    <w:uiPriority w:val="1"/>
    <w:unhideWhenUsed/>
    <w:qFormat/>
    <w:rsid w:val="001862B0"/>
    <w:pPr>
      <w:spacing w:after="120" w:line="276" w:lineRule="auto"/>
    </w:pPr>
    <w:rPr>
      <w:sz w:val="22"/>
      <w:szCs w:val="22"/>
      <w:lang w:val="zh-CN" w:eastAsia="en-US"/>
    </w:rPr>
  </w:style>
  <w:style w:type="character" w:customStyle="1" w:styleId="a5">
    <w:name w:val="Основной текст Знак"/>
    <w:basedOn w:val="a0"/>
    <w:link w:val="a4"/>
    <w:uiPriority w:val="1"/>
    <w:qFormat/>
    <w:rsid w:val="001862B0"/>
    <w:rPr>
      <w:rFonts w:ascii="Times New Roman" w:eastAsia="Times New Roman" w:hAnsi="Times New Roman" w:cs="Times New Roman"/>
      <w:lang w:val="zh-CN"/>
    </w:rPr>
  </w:style>
  <w:style w:type="table" w:styleId="a6">
    <w:name w:val="Table Grid"/>
    <w:basedOn w:val="a1"/>
    <w:uiPriority w:val="99"/>
    <w:qFormat/>
    <w:rsid w:val="001862B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List Paragraph"/>
    <w:basedOn w:val="a"/>
    <w:uiPriority w:val="34"/>
    <w:qFormat/>
    <w:rsid w:val="001862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zopasnost.kmc@yandex.ru" TargetMode="External"/><Relationship Id="rId5" Type="http://schemas.openxmlformats.org/officeDocument/2006/relationships/hyperlink" Target="mailto:centeravangard4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2712</Words>
  <Characters>15460</Characters>
  <Application>Microsoft Office Word</Application>
  <DocSecurity>0</DocSecurity>
  <Lines>128</Lines>
  <Paragraphs>36</Paragraphs>
  <ScaleCrop>false</ScaleCrop>
  <Company/>
  <LinksUpToDate>false</LinksUpToDate>
  <CharactersWithSpaces>18136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2026-09-17T14:53:00Z</dcterms:created>
  <dcterms:modified xsi:type="dcterms:W3CDTF">2026-09-17T14:53:00Z</dcterms:modified>
</cp:coreProperties>
</file>